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CB4" w:rsidRDefault="00F26CB4" w:rsidP="00F26CB4">
      <w:pPr>
        <w:spacing w:line="276" w:lineRule="auto"/>
        <w:rPr>
          <w:rFonts w:ascii="Verdana" w:hAnsi="Verdana"/>
          <w:b/>
          <w:sz w:val="20"/>
          <w:szCs w:val="20"/>
        </w:rPr>
      </w:pPr>
      <w:bookmarkStart w:id="0" w:name="_GoBack"/>
      <w:bookmarkEnd w:id="0"/>
      <w:r>
        <w:rPr>
          <w:rFonts w:ascii="Verdana" w:hAnsi="Verdana"/>
          <w:b/>
          <w:sz w:val="20"/>
          <w:szCs w:val="20"/>
        </w:rPr>
        <w:t xml:space="preserve">Goedkeuring van het op 11 mei 2011 te Istanboel tot stand gekomen </w:t>
      </w:r>
      <w:r w:rsidRPr="009D42F7">
        <w:rPr>
          <w:rFonts w:ascii="Verdana" w:hAnsi="Verdana"/>
          <w:b/>
          <w:sz w:val="20"/>
          <w:szCs w:val="20"/>
        </w:rPr>
        <w:t xml:space="preserve">Verdrag </w:t>
      </w:r>
      <w:r>
        <w:rPr>
          <w:rFonts w:ascii="Verdana" w:hAnsi="Verdana"/>
          <w:b/>
          <w:sz w:val="20"/>
          <w:szCs w:val="20"/>
        </w:rPr>
        <w:t xml:space="preserve">van de </w:t>
      </w:r>
      <w:r w:rsidRPr="009D42F7">
        <w:rPr>
          <w:rFonts w:ascii="Verdana" w:hAnsi="Verdana"/>
          <w:b/>
          <w:sz w:val="20"/>
          <w:szCs w:val="20"/>
        </w:rPr>
        <w:t xml:space="preserve">Raad van Europa </w:t>
      </w:r>
      <w:r>
        <w:rPr>
          <w:rFonts w:ascii="Verdana" w:hAnsi="Verdana"/>
          <w:b/>
          <w:sz w:val="20"/>
          <w:szCs w:val="20"/>
        </w:rPr>
        <w:t xml:space="preserve">inzake het voorkomen en bestrijden van </w:t>
      </w:r>
      <w:r w:rsidRPr="009D42F7">
        <w:rPr>
          <w:rFonts w:ascii="Verdana" w:hAnsi="Verdana"/>
          <w:b/>
          <w:sz w:val="20"/>
          <w:szCs w:val="20"/>
        </w:rPr>
        <w:t>geweld tegen vrouwen en huiselijk geweld</w:t>
      </w:r>
      <w:r>
        <w:rPr>
          <w:rFonts w:ascii="Verdana" w:hAnsi="Verdana"/>
          <w:b/>
          <w:sz w:val="20"/>
          <w:szCs w:val="20"/>
        </w:rPr>
        <w:t xml:space="preserve"> (Trb. 2012, 233)</w:t>
      </w:r>
    </w:p>
    <w:p w:rsidR="00F26CB4" w:rsidRDefault="00F26CB4" w:rsidP="00F26CB4">
      <w:pPr>
        <w:spacing w:line="276" w:lineRule="auto"/>
        <w:rPr>
          <w:rFonts w:ascii="Verdana" w:hAnsi="Verdana"/>
          <w:b/>
          <w:sz w:val="20"/>
          <w:szCs w:val="20"/>
        </w:rPr>
      </w:pPr>
    </w:p>
    <w:p w:rsidR="00F26CB4" w:rsidRDefault="00F26CB4" w:rsidP="00F26CB4">
      <w:pPr>
        <w:spacing w:line="276" w:lineRule="auto"/>
        <w:rPr>
          <w:rFonts w:ascii="Verdana" w:hAnsi="Verdana"/>
          <w:b/>
          <w:sz w:val="20"/>
          <w:szCs w:val="20"/>
        </w:rPr>
      </w:pPr>
    </w:p>
    <w:p w:rsidR="00F26CB4" w:rsidRPr="006E1698" w:rsidRDefault="00F26CB4" w:rsidP="00F26CB4">
      <w:pPr>
        <w:spacing w:line="276" w:lineRule="auto"/>
        <w:rPr>
          <w:rFonts w:ascii="Verdana" w:hAnsi="Verdana"/>
          <w:b/>
          <w:sz w:val="20"/>
          <w:szCs w:val="20"/>
        </w:rPr>
      </w:pPr>
      <w:r>
        <w:rPr>
          <w:rFonts w:ascii="Verdana" w:hAnsi="Verdana"/>
          <w:b/>
          <w:sz w:val="20"/>
          <w:szCs w:val="20"/>
        </w:rPr>
        <w:t>VOORSTEL VAN RIJKSWET</w:t>
      </w:r>
    </w:p>
    <w:p w:rsidR="00F26CB4" w:rsidRPr="006E1698" w:rsidRDefault="00F26CB4" w:rsidP="00F26CB4">
      <w:pPr>
        <w:spacing w:line="276" w:lineRule="auto"/>
        <w:rPr>
          <w:rFonts w:ascii="Verdana" w:hAnsi="Verdana"/>
          <w:b/>
          <w:sz w:val="20"/>
          <w:szCs w:val="20"/>
        </w:rPr>
      </w:pPr>
    </w:p>
    <w:p w:rsidR="00F26CB4" w:rsidRPr="006E1698" w:rsidRDefault="00F26CB4" w:rsidP="00F26CB4">
      <w:pPr>
        <w:spacing w:line="276" w:lineRule="auto"/>
        <w:ind w:firstLine="360"/>
        <w:rPr>
          <w:rFonts w:ascii="Verdana" w:hAnsi="Verdana"/>
          <w:sz w:val="20"/>
          <w:szCs w:val="20"/>
        </w:rPr>
      </w:pPr>
      <w:r w:rsidRPr="006E1698">
        <w:rPr>
          <w:rFonts w:ascii="Verdana" w:hAnsi="Verdana"/>
          <w:sz w:val="20"/>
          <w:szCs w:val="20"/>
        </w:rPr>
        <w:t>Wij Willem-Alexander, bij de gratie Gods, Koning der Nederlanden, Prins van Oranje-Nassau, enz. enz. enz.</w:t>
      </w:r>
    </w:p>
    <w:p w:rsidR="00F26CB4" w:rsidRPr="006E1698" w:rsidRDefault="00F26CB4" w:rsidP="00F26CB4">
      <w:pPr>
        <w:spacing w:line="276" w:lineRule="auto"/>
        <w:rPr>
          <w:rFonts w:ascii="Verdana" w:hAnsi="Verdana"/>
          <w:sz w:val="20"/>
          <w:szCs w:val="20"/>
        </w:rPr>
      </w:pPr>
    </w:p>
    <w:p w:rsidR="00F26CB4" w:rsidRPr="006E1698" w:rsidRDefault="00F26CB4" w:rsidP="00F26CB4">
      <w:pPr>
        <w:spacing w:line="276" w:lineRule="auto"/>
        <w:ind w:firstLine="360"/>
        <w:rPr>
          <w:rFonts w:ascii="Verdana" w:hAnsi="Verdana"/>
          <w:sz w:val="20"/>
          <w:szCs w:val="20"/>
        </w:rPr>
      </w:pPr>
      <w:r w:rsidRPr="006E1698">
        <w:rPr>
          <w:rFonts w:ascii="Verdana" w:hAnsi="Verdana"/>
          <w:sz w:val="20"/>
          <w:szCs w:val="20"/>
        </w:rPr>
        <w:t>Allen, die deze zullen zien of horen lezen, saluut! doen te weten:</w:t>
      </w:r>
    </w:p>
    <w:p w:rsidR="00F26CB4" w:rsidRPr="006E1698" w:rsidRDefault="00F26CB4" w:rsidP="00F26CB4">
      <w:pPr>
        <w:tabs>
          <w:tab w:val="left" w:pos="1440"/>
        </w:tabs>
        <w:spacing w:line="276" w:lineRule="auto"/>
        <w:ind w:firstLine="360"/>
        <w:rPr>
          <w:rFonts w:ascii="Verdana" w:hAnsi="Verdana"/>
          <w:sz w:val="20"/>
          <w:szCs w:val="20"/>
        </w:rPr>
      </w:pPr>
      <w:r w:rsidRPr="006E1698">
        <w:rPr>
          <w:rFonts w:ascii="Verdana" w:hAnsi="Verdana"/>
          <w:sz w:val="20"/>
          <w:szCs w:val="20"/>
        </w:rPr>
        <w:t>Alzo Wij in overweging genomen hebben, dat het op 11 mei 2011 te Istanboel tot stand gekomen Verdrag van de Raad van Europa inzake het voorkomen en bestrijden van geweld tegen vrouwen en huiselijk geweld ingevolge artikel 91 van de Grondwet de goedkeuring van de Staten-Generaal behoe</w:t>
      </w:r>
      <w:r w:rsidR="002F322C">
        <w:rPr>
          <w:rFonts w:ascii="Verdana" w:hAnsi="Verdana"/>
          <w:sz w:val="20"/>
          <w:szCs w:val="20"/>
        </w:rPr>
        <w:t>ft</w:t>
      </w:r>
      <w:r w:rsidRPr="006E1698">
        <w:rPr>
          <w:rFonts w:ascii="Verdana" w:hAnsi="Verdana"/>
          <w:sz w:val="20"/>
          <w:szCs w:val="20"/>
        </w:rPr>
        <w:t xml:space="preserve">, alvorens het Koninkrijk daaraan kan worden gebonden; </w:t>
      </w:r>
    </w:p>
    <w:p w:rsidR="00F26CB4" w:rsidRPr="006E1698" w:rsidRDefault="00F26CB4" w:rsidP="00F26CB4">
      <w:pPr>
        <w:spacing w:line="276" w:lineRule="auto"/>
        <w:ind w:firstLine="360"/>
        <w:rPr>
          <w:rFonts w:ascii="Verdana" w:hAnsi="Verdana"/>
          <w:sz w:val="20"/>
          <w:szCs w:val="20"/>
        </w:rPr>
      </w:pPr>
      <w:r w:rsidRPr="006E1698">
        <w:rPr>
          <w:rFonts w:ascii="Verdana" w:hAnsi="Verdana"/>
          <w:sz w:val="20"/>
          <w:szCs w:val="20"/>
        </w:rPr>
        <w:t>Zo is het, dat Wij, de Afdeling advisering van de Raad van State van het Koninkrijk gehoord, en met gemeen overleg der Staten-Generaal, de bepalingen van het Statuut voor het Koninkrijk in acht genomen zijnde, hebben goedgevonden en verstaan, gelijk Wij goedvinden en verstaan bij deze:</w:t>
      </w:r>
    </w:p>
    <w:p w:rsidR="00F26CB4" w:rsidRPr="006E1698" w:rsidRDefault="00F26CB4" w:rsidP="00F26CB4">
      <w:pPr>
        <w:spacing w:line="276" w:lineRule="auto"/>
        <w:rPr>
          <w:rFonts w:ascii="Verdana" w:hAnsi="Verdana"/>
          <w:sz w:val="20"/>
          <w:szCs w:val="20"/>
        </w:rPr>
      </w:pPr>
    </w:p>
    <w:p w:rsidR="00F26CB4" w:rsidRPr="006E1698" w:rsidRDefault="00F26CB4" w:rsidP="00F26CB4">
      <w:pPr>
        <w:spacing w:line="276" w:lineRule="auto"/>
        <w:rPr>
          <w:rFonts w:ascii="Verdana" w:hAnsi="Verdana"/>
          <w:b/>
          <w:sz w:val="20"/>
          <w:szCs w:val="20"/>
        </w:rPr>
      </w:pPr>
      <w:r w:rsidRPr="006E1698">
        <w:rPr>
          <w:rFonts w:ascii="Verdana" w:hAnsi="Verdana"/>
          <w:b/>
          <w:sz w:val="20"/>
          <w:szCs w:val="20"/>
        </w:rPr>
        <w:t>Artikel 1</w:t>
      </w:r>
    </w:p>
    <w:p w:rsidR="00F26CB4" w:rsidRPr="006E1698" w:rsidRDefault="00F26CB4" w:rsidP="00F26CB4">
      <w:pPr>
        <w:spacing w:line="276" w:lineRule="auto"/>
        <w:rPr>
          <w:rFonts w:ascii="Verdana" w:hAnsi="Verdana"/>
          <w:sz w:val="20"/>
          <w:szCs w:val="20"/>
        </w:rPr>
      </w:pPr>
    </w:p>
    <w:p w:rsidR="00F26CB4" w:rsidRPr="006E1698" w:rsidRDefault="00F26CB4" w:rsidP="00F26CB4">
      <w:pPr>
        <w:spacing w:line="276" w:lineRule="auto"/>
        <w:rPr>
          <w:rFonts w:ascii="Verdana" w:hAnsi="Verdana"/>
          <w:sz w:val="20"/>
          <w:szCs w:val="20"/>
        </w:rPr>
      </w:pPr>
      <w:r w:rsidRPr="006E1698">
        <w:rPr>
          <w:rFonts w:ascii="Verdana" w:hAnsi="Verdana"/>
          <w:sz w:val="20"/>
          <w:szCs w:val="20"/>
        </w:rPr>
        <w:t>Het op 11 mei 2011 te Istanboel tot stand gekomen Verdrag van de Raad van Europa inzake het voorkomen en bestrijden van geweld tegen vrouwen en huiselijk geweld, waarvan de Engelse en de Franse tekst, en de vertaling in het Nederlands zijn geplaatst in Tractatenblad 2012, 233, word</w:t>
      </w:r>
      <w:r w:rsidR="002F322C">
        <w:rPr>
          <w:rFonts w:ascii="Verdana" w:hAnsi="Verdana"/>
          <w:sz w:val="20"/>
          <w:szCs w:val="20"/>
        </w:rPr>
        <w:t>t</w:t>
      </w:r>
      <w:r w:rsidRPr="006E1698">
        <w:rPr>
          <w:rFonts w:ascii="Verdana" w:hAnsi="Verdana"/>
          <w:sz w:val="20"/>
          <w:szCs w:val="20"/>
        </w:rPr>
        <w:t xml:space="preserve"> goedgekeurd voor het gehele Koninkrijk. </w:t>
      </w:r>
    </w:p>
    <w:p w:rsidR="00F26CB4" w:rsidRPr="006E1698" w:rsidRDefault="00F26CB4" w:rsidP="00F26CB4">
      <w:pPr>
        <w:spacing w:line="276" w:lineRule="auto"/>
        <w:rPr>
          <w:rFonts w:ascii="Verdana" w:hAnsi="Verdana"/>
          <w:sz w:val="20"/>
          <w:szCs w:val="20"/>
        </w:rPr>
      </w:pPr>
    </w:p>
    <w:p w:rsidR="00F26CB4" w:rsidRPr="006E1698" w:rsidRDefault="00F26CB4" w:rsidP="00F26CB4">
      <w:pPr>
        <w:spacing w:line="276" w:lineRule="auto"/>
        <w:rPr>
          <w:rFonts w:ascii="Verdana" w:hAnsi="Verdana"/>
          <w:b/>
          <w:sz w:val="20"/>
          <w:szCs w:val="20"/>
        </w:rPr>
      </w:pPr>
      <w:r w:rsidRPr="006E1698">
        <w:rPr>
          <w:rFonts w:ascii="Verdana" w:hAnsi="Verdana"/>
          <w:b/>
          <w:sz w:val="20"/>
          <w:szCs w:val="20"/>
        </w:rPr>
        <w:t>Artikel 2</w:t>
      </w:r>
    </w:p>
    <w:p w:rsidR="00F26CB4" w:rsidRPr="006E1698" w:rsidRDefault="00F26CB4" w:rsidP="00F26CB4">
      <w:pPr>
        <w:spacing w:line="276" w:lineRule="auto"/>
        <w:rPr>
          <w:rFonts w:ascii="Verdana" w:hAnsi="Verdana"/>
          <w:b/>
          <w:sz w:val="20"/>
          <w:szCs w:val="20"/>
        </w:rPr>
      </w:pPr>
    </w:p>
    <w:p w:rsidR="00F26CB4" w:rsidRPr="006E1698" w:rsidRDefault="00F26CB4" w:rsidP="00F26CB4">
      <w:pPr>
        <w:spacing w:line="276" w:lineRule="auto"/>
        <w:rPr>
          <w:rFonts w:ascii="Verdana" w:hAnsi="Verdana"/>
          <w:sz w:val="20"/>
          <w:szCs w:val="20"/>
        </w:rPr>
      </w:pPr>
      <w:r w:rsidRPr="006E1698">
        <w:rPr>
          <w:rFonts w:ascii="Verdana" w:hAnsi="Verdana"/>
          <w:sz w:val="20"/>
          <w:szCs w:val="20"/>
        </w:rPr>
        <w:t>Deze rijkswet treedt in werking met ingang van de dag na de datum van uitgifte van het Staatsblad waarin zij wordt geplaatst.</w:t>
      </w:r>
    </w:p>
    <w:p w:rsidR="00F26CB4" w:rsidRPr="006E1698" w:rsidRDefault="00F26CB4" w:rsidP="00F26CB4">
      <w:pPr>
        <w:spacing w:line="276" w:lineRule="auto"/>
        <w:rPr>
          <w:rFonts w:ascii="Verdana" w:hAnsi="Verdana"/>
          <w:sz w:val="20"/>
          <w:szCs w:val="20"/>
        </w:rPr>
      </w:pPr>
    </w:p>
    <w:p w:rsidR="00F26CB4" w:rsidRPr="006E1698" w:rsidRDefault="00F26CB4" w:rsidP="00F26CB4">
      <w:pPr>
        <w:spacing w:line="276" w:lineRule="auto"/>
        <w:rPr>
          <w:rFonts w:ascii="Verdana" w:hAnsi="Verdana"/>
          <w:sz w:val="20"/>
          <w:szCs w:val="20"/>
        </w:rPr>
      </w:pPr>
      <w:r w:rsidRPr="006E1698">
        <w:rPr>
          <w:rFonts w:ascii="Verdana" w:hAnsi="Verdana"/>
          <w:sz w:val="20"/>
          <w:szCs w:val="20"/>
        </w:rPr>
        <w:t>Lasten en bevelen dat deze in het Staatsblad, in het Afkondigingsblad van Aruba, in het Publicatieblad van Curaçao en in het Afkondigingsblad van Sint Maarten zal worden geplaatst en dat alle ministeries, autoriteiten, colleges en ambtenaren wie zulks aangaat, aan de nauwkeurige uitvoering de hand zullen houden.</w:t>
      </w:r>
    </w:p>
    <w:p w:rsidR="00F26CB4" w:rsidRPr="006E1698" w:rsidRDefault="00F26CB4" w:rsidP="00F26CB4">
      <w:pPr>
        <w:spacing w:line="276" w:lineRule="auto"/>
        <w:rPr>
          <w:rFonts w:ascii="Verdana" w:hAnsi="Verdana"/>
          <w:sz w:val="20"/>
          <w:szCs w:val="20"/>
        </w:rPr>
      </w:pPr>
    </w:p>
    <w:p w:rsidR="00F26CB4" w:rsidRPr="006E1698" w:rsidRDefault="00F26CB4" w:rsidP="00F26CB4">
      <w:pPr>
        <w:spacing w:line="276" w:lineRule="auto"/>
        <w:rPr>
          <w:rFonts w:ascii="Verdana" w:hAnsi="Verdana"/>
          <w:sz w:val="20"/>
          <w:szCs w:val="20"/>
        </w:rPr>
      </w:pPr>
    </w:p>
    <w:p w:rsidR="00F26CB4" w:rsidRPr="006E1698" w:rsidRDefault="00F26CB4" w:rsidP="00F26CB4">
      <w:pPr>
        <w:spacing w:line="276" w:lineRule="auto"/>
        <w:rPr>
          <w:rFonts w:ascii="Verdana" w:hAnsi="Verdana"/>
          <w:sz w:val="20"/>
          <w:szCs w:val="20"/>
        </w:rPr>
      </w:pPr>
      <w:r w:rsidRPr="006E1698">
        <w:rPr>
          <w:rFonts w:ascii="Verdana" w:hAnsi="Verdana"/>
          <w:sz w:val="20"/>
          <w:szCs w:val="20"/>
        </w:rPr>
        <w:t xml:space="preserve">Gegeven </w:t>
      </w:r>
    </w:p>
    <w:p w:rsidR="00F26CB4" w:rsidRPr="006E1698" w:rsidRDefault="00F26CB4" w:rsidP="00F26CB4">
      <w:pPr>
        <w:spacing w:line="276" w:lineRule="auto"/>
        <w:rPr>
          <w:rFonts w:ascii="Verdana" w:hAnsi="Verdana"/>
          <w:sz w:val="20"/>
          <w:szCs w:val="20"/>
        </w:rPr>
      </w:pPr>
    </w:p>
    <w:p w:rsidR="00F26CB4" w:rsidRPr="006E1698" w:rsidRDefault="00F26CB4" w:rsidP="00F26CB4">
      <w:pPr>
        <w:spacing w:line="276" w:lineRule="auto"/>
        <w:rPr>
          <w:rFonts w:ascii="Verdana" w:hAnsi="Verdana"/>
          <w:sz w:val="20"/>
          <w:szCs w:val="20"/>
        </w:rPr>
      </w:pPr>
      <w:r w:rsidRPr="006E1698">
        <w:rPr>
          <w:rFonts w:ascii="Verdana" w:hAnsi="Verdana"/>
          <w:sz w:val="20"/>
          <w:szCs w:val="20"/>
        </w:rPr>
        <w:t>De Staatssecretaris van Volksgezondheid, Welzijn en Sport,</w:t>
      </w:r>
    </w:p>
    <w:p w:rsidR="00F26CB4" w:rsidRPr="006E1698" w:rsidRDefault="00F26CB4" w:rsidP="00F26CB4">
      <w:pPr>
        <w:spacing w:line="276" w:lineRule="auto"/>
        <w:rPr>
          <w:rFonts w:ascii="Verdana" w:hAnsi="Verdana"/>
          <w:sz w:val="20"/>
          <w:szCs w:val="20"/>
        </w:rPr>
      </w:pPr>
    </w:p>
    <w:p w:rsidR="00F26CB4" w:rsidRPr="006E1698" w:rsidRDefault="00F26CB4" w:rsidP="00F26CB4">
      <w:pPr>
        <w:spacing w:line="276" w:lineRule="auto"/>
        <w:rPr>
          <w:rFonts w:ascii="Verdana" w:hAnsi="Verdana"/>
          <w:sz w:val="20"/>
          <w:szCs w:val="20"/>
        </w:rPr>
      </w:pPr>
      <w:r w:rsidRPr="006E1698">
        <w:rPr>
          <w:rFonts w:ascii="Verdana" w:hAnsi="Verdana"/>
          <w:sz w:val="20"/>
          <w:szCs w:val="20"/>
        </w:rPr>
        <w:t xml:space="preserve">De Minister van Buitenlandse Zaken, </w:t>
      </w:r>
    </w:p>
    <w:p w:rsidR="00F26CB4" w:rsidRPr="006E1698" w:rsidRDefault="00F26CB4" w:rsidP="00F26CB4">
      <w:pPr>
        <w:spacing w:line="276" w:lineRule="auto"/>
        <w:rPr>
          <w:rFonts w:ascii="Verdana" w:hAnsi="Verdana"/>
          <w:sz w:val="20"/>
          <w:szCs w:val="20"/>
        </w:rPr>
      </w:pPr>
    </w:p>
    <w:p w:rsidR="00F26CB4" w:rsidRPr="006E1698" w:rsidRDefault="00F26CB4" w:rsidP="00F26CB4">
      <w:pPr>
        <w:spacing w:line="276" w:lineRule="auto"/>
        <w:rPr>
          <w:rFonts w:ascii="Verdana" w:hAnsi="Verdana"/>
          <w:sz w:val="20"/>
          <w:szCs w:val="20"/>
        </w:rPr>
      </w:pPr>
      <w:r w:rsidRPr="006E1698">
        <w:rPr>
          <w:rFonts w:ascii="Verdana" w:hAnsi="Verdana"/>
          <w:sz w:val="20"/>
          <w:szCs w:val="20"/>
        </w:rPr>
        <w:t xml:space="preserve">De Minister van Veiligheid en Justitie, </w:t>
      </w:r>
    </w:p>
    <w:p w:rsidR="00F26CB4" w:rsidRPr="006E1698" w:rsidRDefault="00F26CB4" w:rsidP="00F26CB4">
      <w:pPr>
        <w:spacing w:line="276" w:lineRule="auto"/>
        <w:rPr>
          <w:rFonts w:ascii="Verdana" w:hAnsi="Verdana"/>
          <w:sz w:val="20"/>
          <w:szCs w:val="20"/>
        </w:rPr>
      </w:pPr>
    </w:p>
    <w:p w:rsidR="00F26CB4" w:rsidRDefault="00F26CB4" w:rsidP="00F26CB4">
      <w:pPr>
        <w:spacing w:line="276" w:lineRule="auto"/>
        <w:rPr>
          <w:rFonts w:ascii="Verdana" w:hAnsi="Verdana"/>
          <w:sz w:val="20"/>
          <w:szCs w:val="20"/>
        </w:rPr>
      </w:pPr>
      <w:r w:rsidRPr="006E1698">
        <w:rPr>
          <w:rFonts w:ascii="Verdana" w:hAnsi="Verdana"/>
          <w:sz w:val="20"/>
          <w:szCs w:val="20"/>
        </w:rPr>
        <w:t>De Minister van Onderwijs, Cultuur en Wetenschap,</w:t>
      </w:r>
    </w:p>
    <w:p w:rsidR="00FF6D7B" w:rsidRPr="009D42F7" w:rsidRDefault="00F26CB4" w:rsidP="00D97AC5">
      <w:pPr>
        <w:spacing w:line="276" w:lineRule="auto"/>
        <w:rPr>
          <w:rFonts w:ascii="Verdana" w:hAnsi="Verdana"/>
          <w:b/>
          <w:sz w:val="20"/>
          <w:szCs w:val="20"/>
        </w:rPr>
      </w:pPr>
      <w:r>
        <w:rPr>
          <w:rFonts w:ascii="Verdana" w:hAnsi="Verdana"/>
          <w:b/>
          <w:sz w:val="20"/>
          <w:szCs w:val="20"/>
        </w:rPr>
        <w:br w:type="page"/>
      </w:r>
      <w:r>
        <w:rPr>
          <w:rFonts w:ascii="Verdana" w:hAnsi="Verdana"/>
          <w:b/>
          <w:sz w:val="20"/>
          <w:szCs w:val="20"/>
        </w:rPr>
        <w:lastRenderedPageBreak/>
        <w:t>G</w:t>
      </w:r>
      <w:r w:rsidR="00495657">
        <w:rPr>
          <w:rFonts w:ascii="Verdana" w:hAnsi="Verdana"/>
          <w:b/>
          <w:sz w:val="20"/>
          <w:szCs w:val="20"/>
        </w:rPr>
        <w:t>oedkeuring van</w:t>
      </w:r>
      <w:r w:rsidR="00CE31E0">
        <w:rPr>
          <w:rFonts w:ascii="Verdana" w:hAnsi="Verdana"/>
          <w:b/>
          <w:sz w:val="20"/>
          <w:szCs w:val="20"/>
        </w:rPr>
        <w:t xml:space="preserve"> het op 11 mei 2011 te Istanboe</w:t>
      </w:r>
      <w:r w:rsidR="00857E98">
        <w:rPr>
          <w:rFonts w:ascii="Verdana" w:hAnsi="Verdana"/>
          <w:b/>
          <w:sz w:val="20"/>
          <w:szCs w:val="20"/>
        </w:rPr>
        <w:t>l</w:t>
      </w:r>
      <w:r w:rsidR="00495657">
        <w:rPr>
          <w:rFonts w:ascii="Verdana" w:hAnsi="Verdana"/>
          <w:b/>
          <w:sz w:val="20"/>
          <w:szCs w:val="20"/>
        </w:rPr>
        <w:t xml:space="preserve"> tot stand gekomen </w:t>
      </w:r>
      <w:r w:rsidR="00FF6D7B" w:rsidRPr="009D42F7">
        <w:rPr>
          <w:rFonts w:ascii="Verdana" w:hAnsi="Verdana"/>
          <w:b/>
          <w:sz w:val="20"/>
          <w:szCs w:val="20"/>
        </w:rPr>
        <w:t xml:space="preserve">Verdrag </w:t>
      </w:r>
      <w:r w:rsidR="001F41ED">
        <w:rPr>
          <w:rFonts w:ascii="Verdana" w:hAnsi="Verdana"/>
          <w:b/>
          <w:sz w:val="20"/>
          <w:szCs w:val="20"/>
        </w:rPr>
        <w:t xml:space="preserve">van de </w:t>
      </w:r>
      <w:r w:rsidR="00FF6D7B" w:rsidRPr="009D42F7">
        <w:rPr>
          <w:rFonts w:ascii="Verdana" w:hAnsi="Verdana"/>
          <w:b/>
          <w:sz w:val="20"/>
          <w:szCs w:val="20"/>
        </w:rPr>
        <w:t xml:space="preserve">Raad van Europa </w:t>
      </w:r>
      <w:r w:rsidR="001F41ED">
        <w:rPr>
          <w:rFonts w:ascii="Verdana" w:hAnsi="Verdana"/>
          <w:b/>
          <w:sz w:val="20"/>
          <w:szCs w:val="20"/>
        </w:rPr>
        <w:t xml:space="preserve">inzake het voorkomen en bestrijden van </w:t>
      </w:r>
      <w:r w:rsidR="00FF6D7B" w:rsidRPr="009D42F7">
        <w:rPr>
          <w:rFonts w:ascii="Verdana" w:hAnsi="Verdana"/>
          <w:b/>
          <w:sz w:val="20"/>
          <w:szCs w:val="20"/>
        </w:rPr>
        <w:t>geweld tegen vrouwen en huiselijk geweld</w:t>
      </w:r>
      <w:r w:rsidR="00CE31E0">
        <w:rPr>
          <w:rFonts w:ascii="Verdana" w:hAnsi="Verdana"/>
          <w:b/>
          <w:sz w:val="20"/>
          <w:szCs w:val="20"/>
        </w:rPr>
        <w:t xml:space="preserve"> (Trb. 2012, 233)</w:t>
      </w:r>
    </w:p>
    <w:p w:rsidR="00B872B2" w:rsidRPr="009D42F7" w:rsidRDefault="00B872B2" w:rsidP="00B872B2">
      <w:pPr>
        <w:spacing w:line="276" w:lineRule="auto"/>
        <w:rPr>
          <w:rFonts w:ascii="Verdana" w:hAnsi="Verdana"/>
          <w:b/>
          <w:sz w:val="20"/>
          <w:szCs w:val="20"/>
        </w:rPr>
      </w:pPr>
    </w:p>
    <w:p w:rsidR="00C05F48" w:rsidRPr="009D42F7" w:rsidRDefault="001A6DF8" w:rsidP="00D97AC5">
      <w:pPr>
        <w:spacing w:line="276" w:lineRule="auto"/>
        <w:rPr>
          <w:rFonts w:ascii="Verdana" w:hAnsi="Verdana"/>
          <w:b/>
          <w:sz w:val="20"/>
          <w:szCs w:val="20"/>
        </w:rPr>
      </w:pPr>
      <w:r>
        <w:rPr>
          <w:rFonts w:ascii="Verdana" w:hAnsi="Verdana"/>
          <w:b/>
          <w:sz w:val="20"/>
          <w:szCs w:val="20"/>
        </w:rPr>
        <w:t>MEMORIE VAN TOELICHTING</w:t>
      </w:r>
    </w:p>
    <w:p w:rsidR="001A6DF8" w:rsidRDefault="001A6DF8" w:rsidP="00D97AC5">
      <w:pPr>
        <w:spacing w:line="276" w:lineRule="auto"/>
        <w:rPr>
          <w:rFonts w:ascii="Verdana" w:hAnsi="Verdana"/>
          <w:b/>
          <w:sz w:val="20"/>
          <w:szCs w:val="20"/>
        </w:rPr>
      </w:pPr>
    </w:p>
    <w:p w:rsidR="001A6DF8" w:rsidRDefault="001A6DF8" w:rsidP="00D97AC5">
      <w:pPr>
        <w:spacing w:line="276" w:lineRule="auto"/>
        <w:rPr>
          <w:rFonts w:ascii="Verdana" w:hAnsi="Verdana"/>
          <w:b/>
          <w:sz w:val="20"/>
          <w:szCs w:val="20"/>
        </w:rPr>
      </w:pPr>
    </w:p>
    <w:p w:rsidR="007B0E54" w:rsidRDefault="00FC0D41" w:rsidP="00D97AC5">
      <w:pPr>
        <w:spacing w:line="276" w:lineRule="auto"/>
        <w:rPr>
          <w:rFonts w:ascii="Verdana" w:eastAsia="Times New Roman" w:hAnsi="Verdana" w:cs="Arial"/>
          <w:b/>
          <w:sz w:val="20"/>
          <w:szCs w:val="20"/>
          <w:lang w:eastAsia="nl-NL"/>
        </w:rPr>
      </w:pPr>
      <w:r>
        <w:rPr>
          <w:rFonts w:ascii="Verdana" w:eastAsia="Times New Roman" w:hAnsi="Verdana" w:cs="Arial"/>
          <w:b/>
          <w:sz w:val="20"/>
          <w:szCs w:val="20"/>
          <w:lang w:eastAsia="nl-NL"/>
        </w:rPr>
        <w:t>I</w:t>
      </w:r>
      <w:r w:rsidR="007B0E54">
        <w:rPr>
          <w:rFonts w:ascii="Verdana" w:eastAsia="Times New Roman" w:hAnsi="Verdana" w:cs="Arial"/>
          <w:b/>
          <w:sz w:val="20"/>
          <w:szCs w:val="20"/>
          <w:lang w:eastAsia="nl-NL"/>
        </w:rPr>
        <w:t xml:space="preserve">. </w:t>
      </w:r>
      <w:r>
        <w:rPr>
          <w:rFonts w:ascii="Verdana" w:eastAsia="Times New Roman" w:hAnsi="Verdana" w:cs="Arial"/>
          <w:b/>
          <w:sz w:val="20"/>
          <w:szCs w:val="20"/>
          <w:lang w:eastAsia="nl-NL"/>
        </w:rPr>
        <w:t>ALGEMEEN</w:t>
      </w:r>
    </w:p>
    <w:p w:rsidR="007B0E54" w:rsidRPr="007B0E54" w:rsidRDefault="007B0E54" w:rsidP="00D97AC5">
      <w:pPr>
        <w:spacing w:line="276" w:lineRule="auto"/>
        <w:rPr>
          <w:rFonts w:ascii="Verdana" w:eastAsia="Times New Roman" w:hAnsi="Verdana" w:cs="Arial"/>
          <w:b/>
          <w:sz w:val="20"/>
          <w:szCs w:val="20"/>
          <w:lang w:eastAsia="nl-NL"/>
        </w:rPr>
      </w:pPr>
    </w:p>
    <w:p w:rsidR="009553FC" w:rsidRPr="009D42F7" w:rsidRDefault="00E647BF" w:rsidP="00D97AC5">
      <w:pPr>
        <w:spacing w:line="276" w:lineRule="auto"/>
        <w:rPr>
          <w:rFonts w:ascii="Verdana" w:eastAsia="Times New Roman" w:hAnsi="Verdana" w:cs="Arial"/>
          <w:sz w:val="20"/>
          <w:szCs w:val="20"/>
          <w:lang w:eastAsia="nl-NL"/>
        </w:rPr>
      </w:pPr>
      <w:r>
        <w:rPr>
          <w:rFonts w:ascii="Verdana" w:eastAsia="Times New Roman" w:hAnsi="Verdana" w:cs="Arial"/>
          <w:b/>
          <w:sz w:val="20"/>
          <w:szCs w:val="20"/>
          <w:lang w:eastAsia="nl-NL"/>
        </w:rPr>
        <w:t>1</w:t>
      </w:r>
      <w:r w:rsidR="00C22102">
        <w:rPr>
          <w:rFonts w:ascii="Verdana" w:eastAsia="Times New Roman" w:hAnsi="Verdana" w:cs="Arial"/>
          <w:b/>
          <w:sz w:val="20"/>
          <w:szCs w:val="20"/>
          <w:lang w:eastAsia="nl-NL"/>
        </w:rPr>
        <w:t>.</w:t>
      </w:r>
      <w:r w:rsidR="009553FC" w:rsidRPr="009D42F7">
        <w:rPr>
          <w:rFonts w:ascii="Verdana" w:eastAsia="Times New Roman" w:hAnsi="Verdana" w:cs="Arial"/>
          <w:b/>
          <w:sz w:val="20"/>
          <w:szCs w:val="20"/>
          <w:lang w:eastAsia="nl-NL"/>
        </w:rPr>
        <w:t xml:space="preserve"> Inleiding</w:t>
      </w:r>
    </w:p>
    <w:p w:rsidR="009553FC" w:rsidRPr="009D42F7" w:rsidRDefault="009553FC" w:rsidP="00D97AC5">
      <w:pPr>
        <w:spacing w:line="276" w:lineRule="auto"/>
        <w:rPr>
          <w:rFonts w:ascii="Verdana" w:hAnsi="Verdana"/>
          <w:b/>
          <w:sz w:val="20"/>
          <w:szCs w:val="20"/>
        </w:rPr>
      </w:pPr>
    </w:p>
    <w:p w:rsidR="00E647BF" w:rsidRPr="000D43DC" w:rsidRDefault="00E647BF" w:rsidP="000D43DC">
      <w:pPr>
        <w:spacing w:line="276" w:lineRule="auto"/>
        <w:rPr>
          <w:rFonts w:ascii="Verdana" w:hAnsi="Verdana"/>
          <w:sz w:val="20"/>
          <w:szCs w:val="20"/>
        </w:rPr>
      </w:pPr>
      <w:r w:rsidRPr="00CE265B">
        <w:rPr>
          <w:rFonts w:ascii="Verdana" w:hAnsi="Verdana"/>
          <w:sz w:val="20"/>
          <w:szCs w:val="20"/>
        </w:rPr>
        <w:t xml:space="preserve">Dit voorstel </w:t>
      </w:r>
      <w:r w:rsidR="00C44302">
        <w:rPr>
          <w:rFonts w:ascii="Verdana" w:hAnsi="Verdana"/>
          <w:sz w:val="20"/>
          <w:szCs w:val="20"/>
        </w:rPr>
        <w:t xml:space="preserve">van </w:t>
      </w:r>
      <w:r w:rsidR="00A57F74">
        <w:rPr>
          <w:rFonts w:ascii="Verdana" w:hAnsi="Verdana"/>
          <w:sz w:val="20"/>
          <w:szCs w:val="20"/>
        </w:rPr>
        <w:t>R</w:t>
      </w:r>
      <w:r w:rsidR="00C44302">
        <w:rPr>
          <w:rFonts w:ascii="Verdana" w:hAnsi="Verdana"/>
          <w:sz w:val="20"/>
          <w:szCs w:val="20"/>
        </w:rPr>
        <w:t xml:space="preserve">ijkswet </w:t>
      </w:r>
      <w:r w:rsidRPr="00CE265B">
        <w:rPr>
          <w:rFonts w:ascii="Verdana" w:hAnsi="Verdana"/>
          <w:sz w:val="20"/>
          <w:szCs w:val="20"/>
        </w:rPr>
        <w:t>strekt tot goedkeuring van het op 11 mei 2011 te Istanboel tot stand gekomen Verdrag van de Raad van Europa inzake het voorkomen en bestrijden van geweld tegen vrouwen en huiselijk geweld (Trb. 2012, 233)</w:t>
      </w:r>
      <w:r>
        <w:rPr>
          <w:rFonts w:ascii="Verdana" w:hAnsi="Verdana"/>
          <w:sz w:val="20"/>
          <w:szCs w:val="20"/>
        </w:rPr>
        <w:t xml:space="preserve"> </w:t>
      </w:r>
      <w:r w:rsidR="00CA6512">
        <w:rPr>
          <w:rFonts w:ascii="Verdana" w:hAnsi="Verdana"/>
          <w:sz w:val="20"/>
          <w:szCs w:val="20"/>
        </w:rPr>
        <w:t>(hierna: het Verdrag)</w:t>
      </w:r>
      <w:r w:rsidR="00C44302">
        <w:rPr>
          <w:rFonts w:ascii="Verdana" w:hAnsi="Verdana"/>
          <w:sz w:val="20"/>
          <w:szCs w:val="20"/>
        </w:rPr>
        <w:t>. Ingevolge artikel 1 van het wetsvoorstel wordt het Verdrag</w:t>
      </w:r>
      <w:r w:rsidR="00982636">
        <w:rPr>
          <w:rFonts w:ascii="Verdana" w:hAnsi="Verdana"/>
          <w:sz w:val="20"/>
          <w:szCs w:val="20"/>
        </w:rPr>
        <w:t xml:space="preserve"> goedgekeurd</w:t>
      </w:r>
      <w:r w:rsidR="00C44302">
        <w:rPr>
          <w:rFonts w:ascii="Verdana" w:hAnsi="Verdana"/>
          <w:sz w:val="20"/>
          <w:szCs w:val="20"/>
        </w:rPr>
        <w:t xml:space="preserve"> </w:t>
      </w:r>
      <w:r>
        <w:rPr>
          <w:rFonts w:ascii="Verdana" w:hAnsi="Verdana"/>
          <w:sz w:val="20"/>
          <w:szCs w:val="20"/>
        </w:rPr>
        <w:t>voor het gehele Koninkrijk</w:t>
      </w:r>
      <w:r w:rsidR="00057944">
        <w:rPr>
          <w:rFonts w:ascii="Verdana" w:hAnsi="Verdana"/>
          <w:sz w:val="20"/>
          <w:szCs w:val="20"/>
        </w:rPr>
        <w:t>.</w:t>
      </w:r>
      <w:r>
        <w:rPr>
          <w:rFonts w:ascii="Verdana" w:hAnsi="Verdana"/>
          <w:sz w:val="20"/>
          <w:szCs w:val="20"/>
        </w:rPr>
        <w:t xml:space="preserve"> Het Verdrag vormt een belangrijke bijdrage in de </w:t>
      </w:r>
      <w:r w:rsidR="00854986">
        <w:rPr>
          <w:rFonts w:ascii="Verdana" w:hAnsi="Verdana"/>
          <w:sz w:val="20"/>
          <w:szCs w:val="20"/>
        </w:rPr>
        <w:t xml:space="preserve">pan-Europese </w:t>
      </w:r>
      <w:r>
        <w:rPr>
          <w:rFonts w:ascii="Verdana" w:hAnsi="Verdana"/>
          <w:sz w:val="20"/>
          <w:szCs w:val="20"/>
        </w:rPr>
        <w:t xml:space="preserve">strijd </w:t>
      </w:r>
      <w:r w:rsidRPr="000D43DC">
        <w:rPr>
          <w:rFonts w:ascii="Verdana" w:hAnsi="Verdana"/>
          <w:sz w:val="20"/>
          <w:szCs w:val="20"/>
        </w:rPr>
        <w:t>tegen geweld tegen vrouwen en huiselijk geweld.</w:t>
      </w:r>
      <w:r w:rsidR="0061231C">
        <w:rPr>
          <w:rFonts w:ascii="Verdana" w:hAnsi="Verdana"/>
          <w:sz w:val="20"/>
          <w:szCs w:val="20"/>
        </w:rPr>
        <w:t xml:space="preserve"> </w:t>
      </w:r>
    </w:p>
    <w:p w:rsidR="00E647BF" w:rsidRPr="000D43DC" w:rsidRDefault="00E647BF" w:rsidP="000D43DC">
      <w:pPr>
        <w:spacing w:line="276" w:lineRule="auto"/>
        <w:rPr>
          <w:rFonts w:ascii="Verdana" w:hAnsi="Verdana"/>
          <w:sz w:val="20"/>
          <w:szCs w:val="20"/>
        </w:rPr>
      </w:pPr>
    </w:p>
    <w:p w:rsidR="00EB3F58" w:rsidRDefault="003823E5" w:rsidP="002F09DE">
      <w:pPr>
        <w:pStyle w:val="FootnoteText"/>
        <w:spacing w:line="276" w:lineRule="auto"/>
        <w:rPr>
          <w:rFonts w:ascii="Verdana" w:hAnsi="Verdana"/>
        </w:rPr>
      </w:pPr>
      <w:r w:rsidRPr="000D43DC">
        <w:rPr>
          <w:rFonts w:ascii="Verdana" w:hAnsi="Verdana"/>
        </w:rPr>
        <w:t xml:space="preserve">Geweld tegen vrouwen </w:t>
      </w:r>
      <w:r w:rsidR="008523C1" w:rsidRPr="000D43DC">
        <w:rPr>
          <w:rFonts w:ascii="Verdana" w:hAnsi="Verdana"/>
        </w:rPr>
        <w:t xml:space="preserve">en meisjes </w:t>
      </w:r>
      <w:r w:rsidRPr="000D43DC">
        <w:rPr>
          <w:rFonts w:ascii="Verdana" w:hAnsi="Verdana"/>
        </w:rPr>
        <w:t xml:space="preserve">en huiselijk geweld </w:t>
      </w:r>
      <w:r w:rsidR="00E539F8" w:rsidRPr="000D43DC">
        <w:rPr>
          <w:rFonts w:ascii="Verdana" w:hAnsi="Verdana"/>
        </w:rPr>
        <w:t>zijn</w:t>
      </w:r>
      <w:r w:rsidRPr="000D43DC">
        <w:rPr>
          <w:rFonts w:ascii="Verdana" w:hAnsi="Verdana"/>
        </w:rPr>
        <w:t xml:space="preserve"> een </w:t>
      </w:r>
      <w:r w:rsidR="00E647BF" w:rsidRPr="000D43DC">
        <w:rPr>
          <w:rFonts w:ascii="Verdana" w:hAnsi="Verdana"/>
        </w:rPr>
        <w:t>probleem, niet alleen in Nederland maar ook elders in Europa en daarbuiten.</w:t>
      </w:r>
      <w:r w:rsidR="00010F09">
        <w:rPr>
          <w:rFonts w:ascii="Verdana" w:hAnsi="Verdana"/>
        </w:rPr>
        <w:t xml:space="preserve"> </w:t>
      </w:r>
      <w:r w:rsidR="00DB5003" w:rsidRPr="000D43DC">
        <w:rPr>
          <w:rFonts w:ascii="Verdana" w:hAnsi="Verdana"/>
        </w:rPr>
        <w:t xml:space="preserve">Jaarlijks worden </w:t>
      </w:r>
      <w:r w:rsidR="00E647BF" w:rsidRPr="000D43DC">
        <w:rPr>
          <w:rFonts w:ascii="Verdana" w:hAnsi="Verdana"/>
        </w:rPr>
        <w:t xml:space="preserve">in Nederland </w:t>
      </w:r>
      <w:r w:rsidR="00DB5003" w:rsidRPr="000D43DC">
        <w:rPr>
          <w:rFonts w:ascii="Verdana" w:hAnsi="Verdana"/>
        </w:rPr>
        <w:t>rond de 220.000 volwassenen slachtoffer van ernstig en structureel geweld in huiselijke kring, terwijl ca. 1 miljoen volwassenen slachtoffer zijn van incidenteel geweld in huiselijke kring</w:t>
      </w:r>
      <w:r w:rsidR="000D43DC">
        <w:rPr>
          <w:rFonts w:ascii="Verdana" w:hAnsi="Verdana"/>
        </w:rPr>
        <w:t xml:space="preserve"> ('H</w:t>
      </w:r>
      <w:r w:rsidR="000D43DC" w:rsidRPr="000D43DC">
        <w:rPr>
          <w:rFonts w:ascii="Verdana" w:hAnsi="Verdana"/>
        </w:rPr>
        <w:t>uiselijk</w:t>
      </w:r>
      <w:r w:rsidR="000D43DC">
        <w:rPr>
          <w:rFonts w:ascii="Verdana" w:hAnsi="Verdana"/>
        </w:rPr>
        <w:t xml:space="preserve"> geweld in </w:t>
      </w:r>
      <w:r w:rsidR="000D43DC" w:rsidRPr="000D43DC">
        <w:rPr>
          <w:rFonts w:ascii="Verdana" w:hAnsi="Verdana"/>
        </w:rPr>
        <w:t>Nederland</w:t>
      </w:r>
      <w:r w:rsidR="000D43DC">
        <w:rPr>
          <w:rFonts w:ascii="Verdana" w:hAnsi="Verdana"/>
        </w:rPr>
        <w:t>.</w:t>
      </w:r>
      <w:r w:rsidR="000D43DC" w:rsidRPr="000D43DC">
        <w:rPr>
          <w:rFonts w:ascii="Verdana" w:hAnsi="Verdana"/>
        </w:rPr>
        <w:t xml:space="preserve"> Overkoepelend syntheserapport van het vangst-hervangst-</w:t>
      </w:r>
      <w:r w:rsidR="000D43DC">
        <w:rPr>
          <w:rFonts w:ascii="Verdana" w:hAnsi="Verdana"/>
        </w:rPr>
        <w:t xml:space="preserve">, </w:t>
      </w:r>
      <w:r w:rsidR="000D43DC" w:rsidRPr="000D43DC">
        <w:rPr>
          <w:rFonts w:ascii="Verdana" w:hAnsi="Verdana"/>
        </w:rPr>
        <w:t xml:space="preserve">slachtoffer- </w:t>
      </w:r>
      <w:r w:rsidR="000D43DC">
        <w:rPr>
          <w:rFonts w:ascii="Verdana" w:hAnsi="Verdana"/>
        </w:rPr>
        <w:t>e</w:t>
      </w:r>
      <w:r w:rsidR="000D43DC" w:rsidRPr="000D43DC">
        <w:rPr>
          <w:rFonts w:ascii="Verdana" w:hAnsi="Verdana"/>
        </w:rPr>
        <w:t>n daderonderzoek 2007-2010</w:t>
      </w:r>
      <w:r w:rsidR="00726875">
        <w:rPr>
          <w:rFonts w:ascii="Verdana" w:hAnsi="Verdana"/>
        </w:rPr>
        <w:t>.</w:t>
      </w:r>
      <w:r w:rsidR="001C73A2">
        <w:rPr>
          <w:rFonts w:ascii="Verdana" w:hAnsi="Verdana"/>
        </w:rPr>
        <w:t xml:space="preserve">’ </w:t>
      </w:r>
      <w:r w:rsidR="000D43DC">
        <w:rPr>
          <w:rFonts w:ascii="Verdana" w:hAnsi="Verdana"/>
        </w:rPr>
        <w:t xml:space="preserve">door H.C.J. van der Veen </w:t>
      </w:r>
      <w:r w:rsidR="000D43DC" w:rsidRPr="000D43DC">
        <w:rPr>
          <w:rFonts w:ascii="Verdana" w:hAnsi="Verdana"/>
        </w:rPr>
        <w:t>en</w:t>
      </w:r>
      <w:r w:rsidR="000D43DC">
        <w:rPr>
          <w:rFonts w:ascii="Verdana" w:hAnsi="Verdana"/>
        </w:rPr>
        <w:t xml:space="preserve"> S. Bogaerts). </w:t>
      </w:r>
      <w:r w:rsidR="00DB5003" w:rsidRPr="000D43DC">
        <w:rPr>
          <w:rFonts w:ascii="Verdana" w:hAnsi="Verdana"/>
        </w:rPr>
        <w:t xml:space="preserve">Er zijn grote verschillen tussen mannen en vrouwen ten aanzien van de aard </w:t>
      </w:r>
      <w:r w:rsidR="00C22C1B" w:rsidRPr="000D43DC">
        <w:rPr>
          <w:rFonts w:ascii="Verdana" w:hAnsi="Verdana"/>
        </w:rPr>
        <w:t xml:space="preserve">en omvang </w:t>
      </w:r>
      <w:r w:rsidR="00DB5003" w:rsidRPr="000D43DC">
        <w:rPr>
          <w:rFonts w:ascii="Verdana" w:hAnsi="Verdana"/>
        </w:rPr>
        <w:t xml:space="preserve">van het huiselijk geweld. Ruim twee derde van het evident huiselijk geweld is gepleegd door partners of ex-partners. Vrouwen </w:t>
      </w:r>
      <w:r w:rsidR="00495657" w:rsidRPr="000D43DC">
        <w:rPr>
          <w:rFonts w:ascii="Verdana" w:hAnsi="Verdana"/>
        </w:rPr>
        <w:t xml:space="preserve">en meisjes </w:t>
      </w:r>
      <w:r w:rsidR="00DB5003" w:rsidRPr="000D43DC">
        <w:rPr>
          <w:rFonts w:ascii="Verdana" w:hAnsi="Verdana"/>
        </w:rPr>
        <w:t>zijn in de meeste gevallen slachtoffer. Dit gaat vaak samen met een proces van intimidatie, dreiging en controle door de (ex</w:t>
      </w:r>
      <w:r w:rsidR="0083775A" w:rsidRPr="000D43DC">
        <w:rPr>
          <w:rFonts w:ascii="Verdana" w:hAnsi="Verdana"/>
        </w:rPr>
        <w:t>-</w:t>
      </w:r>
      <w:r w:rsidR="00DB5003" w:rsidRPr="000D43DC">
        <w:rPr>
          <w:rFonts w:ascii="Verdana" w:hAnsi="Verdana"/>
        </w:rPr>
        <w:t>)partner richting de vrouw. Machtsverschillen, ongelijkheid en stereotiepe opvattingen over de rol van mannen en vrouwen liggen hier aan ten grondslag. Mannen worden vaker slachtoffer van geweld dat gepleegd wordt door een broer of een ander</w:t>
      </w:r>
      <w:r w:rsidR="008523C1" w:rsidRPr="000D43DC">
        <w:rPr>
          <w:rFonts w:ascii="Verdana" w:hAnsi="Verdana"/>
        </w:rPr>
        <w:t>e</w:t>
      </w:r>
      <w:r w:rsidR="00DB5003" w:rsidRPr="000D43DC">
        <w:rPr>
          <w:rFonts w:ascii="Verdana" w:hAnsi="Verdana"/>
        </w:rPr>
        <w:t xml:space="preserve"> mannelijk</w:t>
      </w:r>
      <w:r w:rsidR="008523C1" w:rsidRPr="000D43DC">
        <w:rPr>
          <w:rFonts w:ascii="Verdana" w:hAnsi="Verdana"/>
        </w:rPr>
        <w:t>e</w:t>
      </w:r>
      <w:r w:rsidR="00DB5003" w:rsidRPr="000D43DC">
        <w:rPr>
          <w:rFonts w:ascii="Verdana" w:hAnsi="Verdana"/>
        </w:rPr>
        <w:t xml:space="preserve"> persoon in de huiselijke kring.</w:t>
      </w:r>
      <w:r w:rsidR="007704B4">
        <w:rPr>
          <w:rFonts w:ascii="Verdana" w:hAnsi="Verdana"/>
        </w:rPr>
        <w:t xml:space="preserve"> </w:t>
      </w:r>
      <w:r w:rsidR="00AA3368">
        <w:rPr>
          <w:rFonts w:ascii="Verdana" w:hAnsi="Verdana"/>
          <w:lang w:val="nl-NL"/>
        </w:rPr>
        <w:t xml:space="preserve">Vrouwen </w:t>
      </w:r>
      <w:r w:rsidR="007704B4">
        <w:rPr>
          <w:rFonts w:ascii="Verdana" w:hAnsi="Verdana"/>
        </w:rPr>
        <w:t xml:space="preserve">zijn vaker slachtoffer van </w:t>
      </w:r>
      <w:r w:rsidR="00AA3368">
        <w:rPr>
          <w:rFonts w:ascii="Verdana" w:hAnsi="Verdana"/>
          <w:lang w:val="nl-NL"/>
        </w:rPr>
        <w:t xml:space="preserve">geweld in de huiselijke kring en </w:t>
      </w:r>
      <w:r w:rsidR="007704B4">
        <w:rPr>
          <w:rFonts w:ascii="Verdana" w:hAnsi="Verdana"/>
        </w:rPr>
        <w:t>dodelijk eergerelateerd geweld.</w:t>
      </w:r>
      <w:r w:rsidR="00DB5003" w:rsidRPr="000D43DC">
        <w:rPr>
          <w:rFonts w:ascii="Verdana" w:hAnsi="Verdana"/>
        </w:rPr>
        <w:t xml:space="preserve"> </w:t>
      </w:r>
      <w:r w:rsidR="00F03B87" w:rsidRPr="000D43DC">
        <w:rPr>
          <w:rFonts w:ascii="Verdana" w:hAnsi="Verdana"/>
        </w:rPr>
        <w:t xml:space="preserve">Vrouwen zijn ook veel vaker slachtoffer van seksueel geweld dan mannen. </w:t>
      </w:r>
      <w:r w:rsidR="00F03B87">
        <w:rPr>
          <w:rFonts w:ascii="Verdana" w:hAnsi="Verdana"/>
        </w:rPr>
        <w:t xml:space="preserve">Uit </w:t>
      </w:r>
      <w:r w:rsidR="00F03B87" w:rsidRPr="00010F09">
        <w:rPr>
          <w:rFonts w:ascii="Verdana" w:hAnsi="Verdana"/>
        </w:rPr>
        <w:t xml:space="preserve">onderzoek van Rutgers </w:t>
      </w:r>
      <w:r w:rsidR="00EB3F58">
        <w:rPr>
          <w:rFonts w:ascii="Verdana" w:hAnsi="Verdana"/>
        </w:rPr>
        <w:t>WPF</w:t>
      </w:r>
      <w:r w:rsidR="00F27D34">
        <w:rPr>
          <w:rStyle w:val="FootnoteReference"/>
          <w:rFonts w:ascii="Verdana" w:hAnsi="Verdana"/>
        </w:rPr>
        <w:footnoteReference w:id="2"/>
      </w:r>
      <w:r w:rsidR="00F03B87" w:rsidRPr="00010F09">
        <w:rPr>
          <w:rFonts w:ascii="Verdana" w:hAnsi="Verdana"/>
        </w:rPr>
        <w:t xml:space="preserve"> bl</w:t>
      </w:r>
      <w:r w:rsidR="002A1838">
        <w:rPr>
          <w:rFonts w:ascii="Verdana" w:hAnsi="Verdana"/>
          <w:lang w:val="nl-NL"/>
        </w:rPr>
        <w:t xml:space="preserve">ijkt </w:t>
      </w:r>
      <w:r w:rsidR="00F03B87">
        <w:rPr>
          <w:rFonts w:ascii="Verdana" w:hAnsi="Verdana"/>
        </w:rPr>
        <w:t xml:space="preserve">dat </w:t>
      </w:r>
      <w:r w:rsidR="00F03B87" w:rsidRPr="00553676">
        <w:rPr>
          <w:rFonts w:ascii="Verdana" w:hAnsi="Verdana"/>
        </w:rPr>
        <w:t xml:space="preserve">31% van de vrouwen tussen de 15 en </w:t>
      </w:r>
      <w:r w:rsidR="00F03B87">
        <w:rPr>
          <w:rFonts w:ascii="Verdana" w:hAnsi="Verdana"/>
        </w:rPr>
        <w:t xml:space="preserve">71 </w:t>
      </w:r>
      <w:r w:rsidR="00F03B87" w:rsidRPr="00553676">
        <w:rPr>
          <w:rFonts w:ascii="Verdana" w:hAnsi="Verdana"/>
        </w:rPr>
        <w:t>jaar</w:t>
      </w:r>
      <w:r w:rsidR="00F03B87">
        <w:rPr>
          <w:rFonts w:ascii="Verdana" w:hAnsi="Verdana"/>
        </w:rPr>
        <w:t xml:space="preserve"> in Nederland</w:t>
      </w:r>
      <w:r w:rsidR="00F03B87" w:rsidRPr="00553676">
        <w:rPr>
          <w:rFonts w:ascii="Verdana" w:hAnsi="Verdana"/>
        </w:rPr>
        <w:t xml:space="preserve"> ooit in haar leven fysieke seksuele grensoverschrijding</w:t>
      </w:r>
      <w:r w:rsidR="00F03B87">
        <w:rPr>
          <w:rFonts w:ascii="Verdana" w:hAnsi="Verdana"/>
        </w:rPr>
        <w:t xml:space="preserve"> meemaakt. Bij mannen gaat het om 13%. </w:t>
      </w:r>
      <w:r w:rsidR="00EB3F58" w:rsidRPr="00EB3F58">
        <w:rPr>
          <w:rFonts w:ascii="Verdana" w:hAnsi="Verdana"/>
        </w:rPr>
        <w:t>Er zijn ook veel vrouwen slachtoffer van mensenhandel. In 2012 zijn 1.711 slachtoffers van mensenhandel gemeld bij het coördinatiecentrum mensenhandel. Meer dan 80%</w:t>
      </w:r>
      <w:r w:rsidR="0061231C">
        <w:rPr>
          <w:rFonts w:ascii="Verdana" w:hAnsi="Verdana"/>
        </w:rPr>
        <w:t xml:space="preserve"> </w:t>
      </w:r>
      <w:r w:rsidR="00EB3F58" w:rsidRPr="00EB3F58">
        <w:rPr>
          <w:rFonts w:ascii="Verdana" w:hAnsi="Verdana"/>
        </w:rPr>
        <w:t xml:space="preserve">van de meldingen betreft vrouwelijke slachtoffers. Van de vrouwelijke slachtoffers komt 69% uit de seksindustrie (Cijfermatige rapportage 2001-2011 van de NRM, Mensenhandel in en uit beeld). </w:t>
      </w:r>
    </w:p>
    <w:p w:rsidR="00DB5003" w:rsidRDefault="00CE31E0" w:rsidP="002F09DE">
      <w:pPr>
        <w:pStyle w:val="FootnoteText"/>
        <w:spacing w:line="276" w:lineRule="auto"/>
        <w:rPr>
          <w:rFonts w:ascii="Verdana" w:hAnsi="Verdana"/>
        </w:rPr>
      </w:pPr>
      <w:r w:rsidRPr="000D43DC">
        <w:rPr>
          <w:rFonts w:ascii="Verdana" w:hAnsi="Verdana"/>
        </w:rPr>
        <w:t>Mannen en vrouwen die als kind slachtoffer of getuige zijn geweest van geweld, hebben een grotere kans als volwassene (opnieuw) slachtoffer te worden van geweld</w:t>
      </w:r>
      <w:r w:rsidR="00EB3F58">
        <w:rPr>
          <w:rFonts w:ascii="Verdana" w:hAnsi="Verdana"/>
        </w:rPr>
        <w:t xml:space="preserve"> of juist dader</w:t>
      </w:r>
      <w:r w:rsidRPr="000D43DC">
        <w:rPr>
          <w:rFonts w:ascii="Verdana" w:hAnsi="Verdana"/>
        </w:rPr>
        <w:t xml:space="preserve"> en bijvoorbeeld hun eigen kinderen te mishandelen. </w:t>
      </w:r>
      <w:r w:rsidR="000D43DC" w:rsidRPr="000D43DC">
        <w:rPr>
          <w:rFonts w:ascii="Verdana" w:hAnsi="Verdana"/>
        </w:rPr>
        <w:t xml:space="preserve">Uit onderzoek is gebleken dat er </w:t>
      </w:r>
      <w:r w:rsidR="00DB5003" w:rsidRPr="000D43DC">
        <w:rPr>
          <w:rFonts w:ascii="Verdana" w:hAnsi="Verdana"/>
        </w:rPr>
        <w:t xml:space="preserve">naar schatting </w:t>
      </w:r>
      <w:r w:rsidR="00EE5FA8" w:rsidRPr="000D43DC">
        <w:rPr>
          <w:rFonts w:ascii="Verdana" w:hAnsi="Verdana"/>
        </w:rPr>
        <w:t>jaarlijks</w:t>
      </w:r>
      <w:r w:rsidR="00AC7A1C" w:rsidRPr="000D43DC">
        <w:rPr>
          <w:rFonts w:ascii="Verdana" w:hAnsi="Verdana"/>
        </w:rPr>
        <w:t xml:space="preserve"> </w:t>
      </w:r>
      <w:r w:rsidR="00DB5003" w:rsidRPr="000D43DC">
        <w:rPr>
          <w:rFonts w:ascii="Verdana" w:hAnsi="Verdana"/>
        </w:rPr>
        <w:t xml:space="preserve">119.000 kinderen slachtoffer </w:t>
      </w:r>
      <w:r w:rsidR="000D43DC" w:rsidRPr="000D43DC">
        <w:rPr>
          <w:rFonts w:ascii="Verdana" w:hAnsi="Verdana"/>
        </w:rPr>
        <w:t xml:space="preserve">zijn </w:t>
      </w:r>
      <w:r w:rsidR="00DB5003" w:rsidRPr="000D43DC">
        <w:rPr>
          <w:rFonts w:ascii="Verdana" w:hAnsi="Verdana"/>
        </w:rPr>
        <w:t>van mishandeling</w:t>
      </w:r>
      <w:r w:rsidR="00C370C2">
        <w:rPr>
          <w:rStyle w:val="FootnoteReference"/>
          <w:rFonts w:ascii="Verdana" w:hAnsi="Verdana"/>
        </w:rPr>
        <w:footnoteReference w:id="3"/>
      </w:r>
      <w:r w:rsidR="0044292D">
        <w:rPr>
          <w:rFonts w:ascii="Verdana" w:hAnsi="Verdana"/>
        </w:rPr>
        <w:t>.</w:t>
      </w:r>
      <w:r w:rsidR="00F27D34">
        <w:rPr>
          <w:rFonts w:ascii="Verdana" w:hAnsi="Verdana"/>
        </w:rPr>
        <w:t xml:space="preserve"> Het </w:t>
      </w:r>
      <w:r w:rsidR="00B60713">
        <w:rPr>
          <w:rFonts w:ascii="Verdana" w:hAnsi="Verdana"/>
        </w:rPr>
        <w:lastRenderedPageBreak/>
        <w:t>Advies- en Meldpunt Kindermishandeling (</w:t>
      </w:r>
      <w:r w:rsidR="00F27D34">
        <w:rPr>
          <w:rFonts w:ascii="Verdana" w:hAnsi="Verdana"/>
        </w:rPr>
        <w:t>AMK</w:t>
      </w:r>
      <w:r w:rsidR="00B60713">
        <w:rPr>
          <w:rFonts w:ascii="Verdana" w:hAnsi="Verdana"/>
        </w:rPr>
        <w:t>)</w:t>
      </w:r>
      <w:r w:rsidR="00F27D34">
        <w:rPr>
          <w:rFonts w:ascii="Verdana" w:hAnsi="Verdana"/>
        </w:rPr>
        <w:t xml:space="preserve"> doet al jaren</w:t>
      </w:r>
      <w:r w:rsidR="00B60713">
        <w:rPr>
          <w:rFonts w:ascii="Verdana" w:hAnsi="Verdana"/>
        </w:rPr>
        <w:t xml:space="preserve"> naar aanleiding van een concrete melding</w:t>
      </w:r>
      <w:r w:rsidR="00F27D34">
        <w:rPr>
          <w:rFonts w:ascii="Verdana" w:hAnsi="Verdana"/>
        </w:rPr>
        <w:t xml:space="preserve"> vrijwel even vaak onderzoek naar de mogelijke mishandeling van jongens en meisjes</w:t>
      </w:r>
      <w:r w:rsidR="00C370C2">
        <w:rPr>
          <w:rStyle w:val="FootnoteReference"/>
          <w:rFonts w:ascii="Verdana" w:hAnsi="Verdana"/>
        </w:rPr>
        <w:footnoteReference w:id="4"/>
      </w:r>
      <w:r w:rsidR="00F27D34">
        <w:rPr>
          <w:rFonts w:ascii="Verdana" w:hAnsi="Verdana"/>
        </w:rPr>
        <w:t>.</w:t>
      </w:r>
    </w:p>
    <w:p w:rsidR="009466A1" w:rsidRDefault="00E93892" w:rsidP="00E93892">
      <w:pPr>
        <w:spacing w:line="276" w:lineRule="auto"/>
        <w:rPr>
          <w:rFonts w:ascii="Verdana" w:hAnsi="Verdana"/>
          <w:sz w:val="20"/>
          <w:szCs w:val="20"/>
        </w:rPr>
      </w:pPr>
      <w:r w:rsidRPr="00E93892">
        <w:rPr>
          <w:rFonts w:ascii="Verdana" w:hAnsi="Verdana"/>
          <w:sz w:val="20"/>
          <w:szCs w:val="20"/>
        </w:rPr>
        <w:t>Mannen zijn meer slachtoffer</w:t>
      </w:r>
      <w:r>
        <w:rPr>
          <w:rFonts w:ascii="Verdana" w:hAnsi="Verdana"/>
          <w:sz w:val="20"/>
          <w:szCs w:val="20"/>
        </w:rPr>
        <w:t xml:space="preserve"> van criminaliteit</w:t>
      </w:r>
      <w:r w:rsidRPr="00E93892">
        <w:rPr>
          <w:rFonts w:ascii="Verdana" w:hAnsi="Verdana"/>
          <w:sz w:val="20"/>
          <w:szCs w:val="20"/>
        </w:rPr>
        <w:t xml:space="preserve"> dan vrouwen, met name van geweld en vandalisme</w:t>
      </w:r>
      <w:r>
        <w:rPr>
          <w:rFonts w:ascii="Verdana" w:hAnsi="Verdana"/>
          <w:sz w:val="20"/>
          <w:szCs w:val="20"/>
        </w:rPr>
        <w:t xml:space="preserve"> (Veiligheidsmonitor 2013, Centraal Bureau voor de Statistiek)</w:t>
      </w:r>
      <w:r w:rsidRPr="00E93892">
        <w:rPr>
          <w:rFonts w:ascii="Verdana" w:hAnsi="Verdana"/>
          <w:sz w:val="20"/>
          <w:szCs w:val="20"/>
        </w:rPr>
        <w:t>.</w:t>
      </w:r>
    </w:p>
    <w:p w:rsidR="009466A1" w:rsidRPr="000D43DC" w:rsidRDefault="009466A1" w:rsidP="000D43DC">
      <w:pPr>
        <w:spacing w:line="276" w:lineRule="auto"/>
        <w:rPr>
          <w:rFonts w:ascii="Verdana" w:hAnsi="Verdana"/>
          <w:sz w:val="20"/>
          <w:szCs w:val="20"/>
        </w:rPr>
      </w:pPr>
    </w:p>
    <w:p w:rsidR="003823E5" w:rsidRDefault="003823E5" w:rsidP="000D43DC">
      <w:pPr>
        <w:pStyle w:val="broodtekst"/>
        <w:spacing w:line="276" w:lineRule="auto"/>
        <w:rPr>
          <w:sz w:val="20"/>
          <w:szCs w:val="20"/>
        </w:rPr>
      </w:pPr>
      <w:r w:rsidRPr="009D42F7">
        <w:rPr>
          <w:sz w:val="20"/>
          <w:szCs w:val="20"/>
        </w:rPr>
        <w:t xml:space="preserve">Een krachtige aanpak van </w:t>
      </w:r>
      <w:r w:rsidR="00FB440D">
        <w:rPr>
          <w:sz w:val="20"/>
          <w:szCs w:val="20"/>
        </w:rPr>
        <w:t xml:space="preserve">geweld tegen vrouwen en huiselijk geweld </w:t>
      </w:r>
      <w:r w:rsidRPr="009D42F7">
        <w:rPr>
          <w:sz w:val="20"/>
          <w:szCs w:val="20"/>
        </w:rPr>
        <w:t xml:space="preserve">is en blijft noodzakelijk. </w:t>
      </w:r>
    </w:p>
    <w:p w:rsidR="003F1D37" w:rsidRPr="000D43DC" w:rsidRDefault="003F1D37" w:rsidP="000D43DC">
      <w:pPr>
        <w:pStyle w:val="broodtekst"/>
        <w:spacing w:line="276" w:lineRule="auto"/>
        <w:rPr>
          <w:sz w:val="20"/>
          <w:szCs w:val="20"/>
        </w:rPr>
      </w:pPr>
    </w:p>
    <w:p w:rsidR="000D43DC" w:rsidRPr="000D43DC" w:rsidRDefault="003F1D37" w:rsidP="000D43DC">
      <w:pPr>
        <w:pStyle w:val="FootnoteText"/>
        <w:spacing w:line="276" w:lineRule="auto"/>
        <w:rPr>
          <w:rFonts w:ascii="Verdana" w:hAnsi="Verdana"/>
        </w:rPr>
      </w:pPr>
      <w:r w:rsidRPr="000D43DC">
        <w:rPr>
          <w:rFonts w:ascii="Verdana" w:hAnsi="Verdana"/>
        </w:rPr>
        <w:t>Dit geldt evenzeer</w:t>
      </w:r>
      <w:r w:rsidR="005843BA" w:rsidRPr="000D43DC">
        <w:rPr>
          <w:rFonts w:ascii="Verdana" w:hAnsi="Verdana"/>
        </w:rPr>
        <w:t xml:space="preserve"> voor</w:t>
      </w:r>
      <w:r w:rsidR="008523C1" w:rsidRPr="000D43DC">
        <w:rPr>
          <w:rFonts w:ascii="Verdana" w:hAnsi="Verdana"/>
        </w:rPr>
        <w:t xml:space="preserve"> het</w:t>
      </w:r>
      <w:r w:rsidR="005843BA" w:rsidRPr="000D43DC">
        <w:rPr>
          <w:rFonts w:ascii="Verdana" w:hAnsi="Verdana"/>
        </w:rPr>
        <w:t xml:space="preserve"> Caribisch</w:t>
      </w:r>
      <w:r w:rsidR="008523C1" w:rsidRPr="000D43DC">
        <w:rPr>
          <w:rFonts w:ascii="Verdana" w:hAnsi="Verdana"/>
        </w:rPr>
        <w:t>e deel van</w:t>
      </w:r>
      <w:r w:rsidR="005843BA" w:rsidRPr="000D43DC">
        <w:rPr>
          <w:rFonts w:ascii="Verdana" w:hAnsi="Verdana"/>
        </w:rPr>
        <w:t xml:space="preserve"> Nederland</w:t>
      </w:r>
      <w:r w:rsidR="008523C1" w:rsidRPr="000D43DC">
        <w:rPr>
          <w:rFonts w:ascii="Verdana" w:hAnsi="Verdana"/>
        </w:rPr>
        <w:t xml:space="preserve"> (Bonaire, Sint Eustatius en Saba)</w:t>
      </w:r>
      <w:r w:rsidR="005843BA" w:rsidRPr="000D43DC">
        <w:rPr>
          <w:rFonts w:ascii="Verdana" w:hAnsi="Verdana"/>
        </w:rPr>
        <w:t xml:space="preserve">. </w:t>
      </w:r>
      <w:r w:rsidR="00243494" w:rsidRPr="000D43DC">
        <w:rPr>
          <w:rFonts w:ascii="Verdana" w:hAnsi="Verdana"/>
        </w:rPr>
        <w:t>Onder meer u</w:t>
      </w:r>
      <w:r w:rsidR="005843BA" w:rsidRPr="000D43DC">
        <w:rPr>
          <w:rFonts w:ascii="Verdana" w:hAnsi="Verdana"/>
        </w:rPr>
        <w:t>it de rapporten van Unicef</w:t>
      </w:r>
      <w:r w:rsidR="000E1A0B" w:rsidRPr="000D43DC">
        <w:rPr>
          <w:rFonts w:ascii="Verdana" w:hAnsi="Verdana"/>
        </w:rPr>
        <w:t xml:space="preserve"> over kinderrechten blijkt</w:t>
      </w:r>
      <w:r w:rsidR="00FB440D">
        <w:rPr>
          <w:rFonts w:ascii="Verdana" w:hAnsi="Verdana"/>
        </w:rPr>
        <w:t xml:space="preserve"> bijvoorbeeld</w:t>
      </w:r>
      <w:r w:rsidR="000E1A0B" w:rsidRPr="000D43DC">
        <w:rPr>
          <w:rFonts w:ascii="Verdana" w:hAnsi="Verdana"/>
        </w:rPr>
        <w:t xml:space="preserve"> dat huiselijk geweld </w:t>
      </w:r>
      <w:r w:rsidR="001A6DF8" w:rsidRPr="000D43DC">
        <w:rPr>
          <w:rFonts w:ascii="Verdana" w:hAnsi="Verdana"/>
        </w:rPr>
        <w:t xml:space="preserve">daar </w:t>
      </w:r>
      <w:r w:rsidR="000E1A0B" w:rsidRPr="000D43DC">
        <w:rPr>
          <w:rFonts w:ascii="Verdana" w:hAnsi="Verdana"/>
        </w:rPr>
        <w:t>een groot probleem is</w:t>
      </w:r>
      <w:r w:rsidR="000D43DC" w:rsidRPr="000D43DC">
        <w:rPr>
          <w:rFonts w:ascii="Verdana" w:hAnsi="Verdana"/>
        </w:rPr>
        <w:t xml:space="preserve"> </w:t>
      </w:r>
      <w:r w:rsidR="000D43DC">
        <w:rPr>
          <w:rFonts w:ascii="Verdana" w:hAnsi="Verdana"/>
        </w:rPr>
        <w:t>(</w:t>
      </w:r>
      <w:r w:rsidR="001C73A2">
        <w:rPr>
          <w:rFonts w:ascii="Verdana" w:hAnsi="Verdana"/>
        </w:rPr>
        <w:t>‘</w:t>
      </w:r>
      <w:r w:rsidR="004A6606" w:rsidRPr="000D43DC">
        <w:rPr>
          <w:rFonts w:ascii="Verdana" w:hAnsi="Verdana"/>
        </w:rPr>
        <w:t>Koninkrijkskinderen. Kinderrechten in Caribisch Nederland</w:t>
      </w:r>
      <w:r w:rsidR="001C73A2">
        <w:rPr>
          <w:rFonts w:ascii="Verdana" w:hAnsi="Verdana"/>
        </w:rPr>
        <w:t xml:space="preserve">’ </w:t>
      </w:r>
      <w:r w:rsidR="004A6606">
        <w:rPr>
          <w:rFonts w:ascii="Verdana" w:hAnsi="Verdana"/>
        </w:rPr>
        <w:t xml:space="preserve">door </w:t>
      </w:r>
      <w:r w:rsidR="000D43DC">
        <w:rPr>
          <w:rFonts w:ascii="Verdana" w:hAnsi="Verdana"/>
        </w:rPr>
        <w:t xml:space="preserve">K. </w:t>
      </w:r>
      <w:r w:rsidR="004A6606">
        <w:rPr>
          <w:rFonts w:ascii="Verdana" w:hAnsi="Verdana"/>
        </w:rPr>
        <w:t>Kloosterboer</w:t>
      </w:r>
      <w:r w:rsidR="000D43DC">
        <w:rPr>
          <w:rFonts w:ascii="Verdana" w:hAnsi="Verdana"/>
        </w:rPr>
        <w:t>)</w:t>
      </w:r>
      <w:r w:rsidR="000D43DC" w:rsidRPr="000D43DC">
        <w:rPr>
          <w:rFonts w:ascii="Verdana" w:hAnsi="Verdana"/>
        </w:rPr>
        <w:t>.</w:t>
      </w:r>
    </w:p>
    <w:p w:rsidR="00107754" w:rsidRPr="000D43DC" w:rsidRDefault="00107754" w:rsidP="000D43DC">
      <w:pPr>
        <w:pStyle w:val="broodtekst"/>
        <w:spacing w:line="276" w:lineRule="auto"/>
        <w:rPr>
          <w:sz w:val="20"/>
          <w:szCs w:val="20"/>
        </w:rPr>
      </w:pPr>
    </w:p>
    <w:p w:rsidR="003317FC" w:rsidRDefault="00BA2BB4" w:rsidP="00D97AC5">
      <w:pPr>
        <w:pStyle w:val="broodtekst"/>
        <w:spacing w:line="276" w:lineRule="auto"/>
        <w:rPr>
          <w:sz w:val="20"/>
          <w:szCs w:val="20"/>
        </w:rPr>
      </w:pPr>
      <w:r w:rsidRPr="009D42F7">
        <w:rPr>
          <w:sz w:val="20"/>
          <w:szCs w:val="20"/>
        </w:rPr>
        <w:t xml:space="preserve">Het </w:t>
      </w:r>
      <w:r w:rsidR="00FB440D">
        <w:rPr>
          <w:sz w:val="20"/>
          <w:szCs w:val="20"/>
        </w:rPr>
        <w:t xml:space="preserve">onderhavige </w:t>
      </w:r>
      <w:r w:rsidRPr="009D42F7">
        <w:rPr>
          <w:sz w:val="20"/>
          <w:szCs w:val="20"/>
        </w:rPr>
        <w:t>Verdrag beoogt een krachtige bijdrage te leveren</w:t>
      </w:r>
      <w:r w:rsidR="00F93E35">
        <w:rPr>
          <w:sz w:val="20"/>
          <w:szCs w:val="20"/>
        </w:rPr>
        <w:t xml:space="preserve"> aan het voorkomen, vervolgen en uitbannen van geweld tegen vrouwen en huiselijk geweld.</w:t>
      </w:r>
      <w:r w:rsidR="00A44F9F">
        <w:rPr>
          <w:sz w:val="20"/>
          <w:szCs w:val="20"/>
        </w:rPr>
        <w:t xml:space="preserve"> </w:t>
      </w:r>
      <w:r w:rsidR="00F94435">
        <w:rPr>
          <w:sz w:val="20"/>
          <w:szCs w:val="20"/>
        </w:rPr>
        <w:t>Het</w:t>
      </w:r>
      <w:r w:rsidR="00C22102">
        <w:rPr>
          <w:sz w:val="20"/>
          <w:szCs w:val="20"/>
        </w:rPr>
        <w:t xml:space="preserve"> V</w:t>
      </w:r>
      <w:r w:rsidR="00AD52F5">
        <w:rPr>
          <w:sz w:val="20"/>
          <w:szCs w:val="20"/>
        </w:rPr>
        <w:t>erdrag</w:t>
      </w:r>
      <w:r w:rsidR="00F94435">
        <w:rPr>
          <w:sz w:val="20"/>
          <w:szCs w:val="20"/>
        </w:rPr>
        <w:t xml:space="preserve"> is</w:t>
      </w:r>
      <w:r w:rsidR="00AD52F5">
        <w:rPr>
          <w:sz w:val="20"/>
          <w:szCs w:val="20"/>
        </w:rPr>
        <w:t xml:space="preserve"> op </w:t>
      </w:r>
    </w:p>
    <w:p w:rsidR="007B1159" w:rsidRDefault="00AD52F5" w:rsidP="00D97AC5">
      <w:pPr>
        <w:pStyle w:val="broodtekst"/>
        <w:spacing w:line="276" w:lineRule="auto"/>
        <w:rPr>
          <w:sz w:val="20"/>
          <w:szCs w:val="20"/>
        </w:rPr>
      </w:pPr>
      <w:r>
        <w:rPr>
          <w:sz w:val="20"/>
          <w:szCs w:val="20"/>
        </w:rPr>
        <w:t xml:space="preserve">14 november 2012 </w:t>
      </w:r>
      <w:r w:rsidR="00F94435">
        <w:rPr>
          <w:sz w:val="20"/>
          <w:szCs w:val="20"/>
        </w:rPr>
        <w:t xml:space="preserve">voor het Koninkrijk der Nederlanden </w:t>
      </w:r>
      <w:r>
        <w:rPr>
          <w:sz w:val="20"/>
          <w:szCs w:val="20"/>
        </w:rPr>
        <w:t xml:space="preserve">ondertekend. </w:t>
      </w:r>
      <w:r w:rsidR="00F11F95" w:rsidRPr="00F11F95">
        <w:rPr>
          <w:sz w:val="20"/>
          <w:szCs w:val="20"/>
        </w:rPr>
        <w:t xml:space="preserve">Het Verdrag treedt ingevolge artikel 75, derde lid, in werking wanneer </w:t>
      </w:r>
      <w:r w:rsidR="003706DD">
        <w:rPr>
          <w:sz w:val="20"/>
          <w:szCs w:val="20"/>
        </w:rPr>
        <w:t>het Verdrag door ten minste</w:t>
      </w:r>
      <w:r w:rsidR="0061231C">
        <w:rPr>
          <w:sz w:val="20"/>
          <w:szCs w:val="20"/>
        </w:rPr>
        <w:t xml:space="preserve"> </w:t>
      </w:r>
      <w:r w:rsidR="00F11F95" w:rsidRPr="00F11F95">
        <w:rPr>
          <w:sz w:val="20"/>
          <w:szCs w:val="20"/>
        </w:rPr>
        <w:t xml:space="preserve">tien staten </w:t>
      </w:r>
      <w:r w:rsidR="003706DD">
        <w:rPr>
          <w:sz w:val="20"/>
          <w:szCs w:val="20"/>
        </w:rPr>
        <w:t>is</w:t>
      </w:r>
      <w:r w:rsidR="00F11F95" w:rsidRPr="00F11F95">
        <w:rPr>
          <w:sz w:val="20"/>
          <w:szCs w:val="20"/>
        </w:rPr>
        <w:t xml:space="preserve"> geratificeerd</w:t>
      </w:r>
      <w:r w:rsidR="003706DD">
        <w:rPr>
          <w:sz w:val="20"/>
          <w:szCs w:val="20"/>
        </w:rPr>
        <w:t>, waarvan</w:t>
      </w:r>
      <w:r w:rsidR="00F11F95" w:rsidRPr="00F11F95">
        <w:rPr>
          <w:sz w:val="20"/>
          <w:szCs w:val="20"/>
        </w:rPr>
        <w:t xml:space="preserve"> ten minste acht staten lid zijn van de Raad van Europa. Inmiddels hebben </w:t>
      </w:r>
      <w:r w:rsidR="00FF0D47">
        <w:rPr>
          <w:sz w:val="20"/>
          <w:szCs w:val="20"/>
        </w:rPr>
        <w:t>elf</w:t>
      </w:r>
      <w:r w:rsidR="00F11F95" w:rsidRPr="00F11F95">
        <w:rPr>
          <w:sz w:val="20"/>
          <w:szCs w:val="20"/>
        </w:rPr>
        <w:t xml:space="preserve"> staten, waaronder vijf EU-lidstaten, het Verdrag geratificeerd. Deze </w:t>
      </w:r>
      <w:r w:rsidR="00FF0D47">
        <w:rPr>
          <w:sz w:val="20"/>
          <w:szCs w:val="20"/>
        </w:rPr>
        <w:t>elf</w:t>
      </w:r>
      <w:r w:rsidR="00F11F95" w:rsidRPr="00F11F95">
        <w:rPr>
          <w:sz w:val="20"/>
          <w:szCs w:val="20"/>
        </w:rPr>
        <w:t xml:space="preserve"> staten zijn lid van de Raad van Europa en het Verdrag zal voor deze staten in wer</w:t>
      </w:r>
      <w:r w:rsidR="00F11F95">
        <w:rPr>
          <w:sz w:val="20"/>
          <w:szCs w:val="20"/>
        </w:rPr>
        <w:t>king treden op 1 augustus 2014.</w:t>
      </w:r>
    </w:p>
    <w:p w:rsidR="001D07C6" w:rsidRDefault="001D07C6" w:rsidP="00D97AC5">
      <w:pPr>
        <w:pStyle w:val="broodtekst"/>
        <w:spacing w:line="276" w:lineRule="auto"/>
        <w:rPr>
          <w:sz w:val="20"/>
          <w:szCs w:val="20"/>
        </w:rPr>
      </w:pPr>
    </w:p>
    <w:p w:rsidR="00F93E35" w:rsidRDefault="001D07C6" w:rsidP="00D97AC5">
      <w:pPr>
        <w:pStyle w:val="broodtekst"/>
        <w:spacing w:line="276" w:lineRule="auto"/>
        <w:rPr>
          <w:sz w:val="20"/>
          <w:szCs w:val="20"/>
        </w:rPr>
      </w:pPr>
      <w:r>
        <w:rPr>
          <w:sz w:val="20"/>
          <w:szCs w:val="20"/>
        </w:rPr>
        <w:t xml:space="preserve">Het Verdrag is alomvattend en multidisciplinair van aard en heeft </w:t>
      </w:r>
      <w:r w:rsidR="00774842">
        <w:rPr>
          <w:sz w:val="20"/>
          <w:szCs w:val="20"/>
        </w:rPr>
        <w:t>zoals blijkt uit</w:t>
      </w:r>
      <w:r>
        <w:rPr>
          <w:sz w:val="20"/>
          <w:szCs w:val="20"/>
        </w:rPr>
        <w:t xml:space="preserve"> artikel 1 de volgende doelstellingen: (1) vrouwen beschermen tegen alle vormen van geweld en geweld tegen vrouwen en huiselijk geweld voorkomen, vervolgen en uitbannen, (2)</w:t>
      </w:r>
      <w:r w:rsidR="006943EF">
        <w:rPr>
          <w:sz w:val="20"/>
          <w:szCs w:val="20"/>
        </w:rPr>
        <w:t> </w:t>
      </w:r>
      <w:r>
        <w:rPr>
          <w:sz w:val="20"/>
          <w:szCs w:val="20"/>
        </w:rPr>
        <w:t xml:space="preserve">bijdragen aan de uitbanning van alle vormen van discriminatie van </w:t>
      </w:r>
      <w:r w:rsidR="00774842">
        <w:rPr>
          <w:sz w:val="20"/>
          <w:szCs w:val="20"/>
        </w:rPr>
        <w:t>vrouwen</w:t>
      </w:r>
      <w:r>
        <w:rPr>
          <w:sz w:val="20"/>
          <w:szCs w:val="20"/>
        </w:rPr>
        <w:t xml:space="preserve"> en wezenlijke gelijkheid van vrouwen en mannen bevorderen, mede door </w:t>
      </w:r>
      <w:r w:rsidR="00774842">
        <w:rPr>
          <w:sz w:val="20"/>
          <w:szCs w:val="20"/>
        </w:rPr>
        <w:t xml:space="preserve">de </w:t>
      </w:r>
      <w:r w:rsidR="0030277F">
        <w:rPr>
          <w:sz w:val="20"/>
          <w:szCs w:val="20"/>
        </w:rPr>
        <w:t xml:space="preserve">eigen </w:t>
      </w:r>
      <w:r w:rsidR="00123C47">
        <w:rPr>
          <w:sz w:val="20"/>
          <w:szCs w:val="20"/>
        </w:rPr>
        <w:t xml:space="preserve">kracht </w:t>
      </w:r>
      <w:r w:rsidR="00774842">
        <w:rPr>
          <w:sz w:val="20"/>
          <w:szCs w:val="20"/>
        </w:rPr>
        <w:t xml:space="preserve">van </w:t>
      </w:r>
      <w:r>
        <w:rPr>
          <w:sz w:val="20"/>
          <w:szCs w:val="20"/>
        </w:rPr>
        <w:t>vrouwen</w:t>
      </w:r>
      <w:r w:rsidR="00123C47">
        <w:rPr>
          <w:sz w:val="20"/>
          <w:szCs w:val="20"/>
        </w:rPr>
        <w:t xml:space="preserve"> te versterken</w:t>
      </w:r>
      <w:r>
        <w:rPr>
          <w:sz w:val="20"/>
          <w:szCs w:val="20"/>
        </w:rPr>
        <w:t xml:space="preserve">, (3) een allesomvattend kader opzetten met beleid en maatregelen ter bescherming en ondersteuning van alle slachtoffers van geweld tegen vrouwen en huiselijk geweld, (4) internationale samenwerking bevorderen teneinde geweld tegen vrouwen en </w:t>
      </w:r>
      <w:r w:rsidR="0030277F">
        <w:rPr>
          <w:sz w:val="20"/>
          <w:szCs w:val="20"/>
        </w:rPr>
        <w:t>huiselijk geweld uit te bannen, en (5</w:t>
      </w:r>
      <w:r w:rsidR="00123C47">
        <w:rPr>
          <w:sz w:val="20"/>
          <w:szCs w:val="20"/>
        </w:rPr>
        <w:t xml:space="preserve">) </w:t>
      </w:r>
      <w:r>
        <w:rPr>
          <w:sz w:val="20"/>
          <w:szCs w:val="20"/>
        </w:rPr>
        <w:t>ondersteuning en bijstand bieden aan organisaties en rechtshandhavende instanties teneinde effectief samen te werken ten behoeve van</w:t>
      </w:r>
      <w:r w:rsidR="00123C47">
        <w:rPr>
          <w:sz w:val="20"/>
          <w:szCs w:val="20"/>
        </w:rPr>
        <w:t xml:space="preserve"> het aannemen van </w:t>
      </w:r>
      <w:r>
        <w:rPr>
          <w:sz w:val="20"/>
          <w:szCs w:val="20"/>
        </w:rPr>
        <w:t>een integrale aanpak om geweld tegen vrouwen en huiselijk geweld uit te bannen.</w:t>
      </w:r>
    </w:p>
    <w:p w:rsidR="00032025" w:rsidRDefault="00032025" w:rsidP="00D97AC5">
      <w:pPr>
        <w:pStyle w:val="broodtekst"/>
        <w:spacing w:line="276" w:lineRule="auto"/>
        <w:rPr>
          <w:sz w:val="20"/>
          <w:szCs w:val="20"/>
        </w:rPr>
      </w:pPr>
    </w:p>
    <w:p w:rsidR="00032025" w:rsidRDefault="00032025" w:rsidP="00D97AC5">
      <w:pPr>
        <w:pStyle w:val="broodtekst"/>
        <w:spacing w:line="276" w:lineRule="auto"/>
        <w:rPr>
          <w:sz w:val="20"/>
          <w:szCs w:val="20"/>
        </w:rPr>
      </w:pPr>
      <w:r>
        <w:rPr>
          <w:sz w:val="20"/>
          <w:szCs w:val="20"/>
        </w:rPr>
        <w:t xml:space="preserve">Het Verdrag bestaat uit </w:t>
      </w:r>
      <w:r w:rsidR="003706DD">
        <w:rPr>
          <w:sz w:val="20"/>
          <w:szCs w:val="20"/>
        </w:rPr>
        <w:t xml:space="preserve">de volgende </w:t>
      </w:r>
      <w:r>
        <w:rPr>
          <w:sz w:val="20"/>
          <w:szCs w:val="20"/>
        </w:rPr>
        <w:t>twaalf hoofdstukken: hoofdstuk I (</w:t>
      </w:r>
      <w:r w:rsidR="00123C47">
        <w:rPr>
          <w:sz w:val="20"/>
          <w:szCs w:val="20"/>
        </w:rPr>
        <w:t>doelstellingen, begripsomschrijvingen, gelijkheid en non-discrim</w:t>
      </w:r>
      <w:r w:rsidR="0030277F">
        <w:rPr>
          <w:sz w:val="20"/>
          <w:szCs w:val="20"/>
        </w:rPr>
        <w:t>inatie, algemene verplichtingen</w:t>
      </w:r>
      <w:r>
        <w:rPr>
          <w:sz w:val="20"/>
          <w:szCs w:val="20"/>
        </w:rPr>
        <w:t>), hoofdstuk II (integraal beleid en gegevens verzamelen), hoofdstuk III (preventie), hoofdstuk IV (bescherming en ondersteuning), hoofdstuk V (materieel recht), hoofdstuk VI (onderzoek, vervolging, procesrecht en bescherm</w:t>
      </w:r>
      <w:r w:rsidR="00C22102">
        <w:rPr>
          <w:sz w:val="20"/>
          <w:szCs w:val="20"/>
        </w:rPr>
        <w:t>en</w:t>
      </w:r>
      <w:r>
        <w:rPr>
          <w:sz w:val="20"/>
          <w:szCs w:val="20"/>
        </w:rPr>
        <w:t>de maatregelen), hoofdstuk VII (migratie en asiel), hoofdstuk VIII (internationale samenwerking), hoofdstuk IX (</w:t>
      </w:r>
      <w:r w:rsidR="00123C47">
        <w:rPr>
          <w:sz w:val="20"/>
          <w:szCs w:val="20"/>
        </w:rPr>
        <w:t>toezichtmechanisme</w:t>
      </w:r>
      <w:r>
        <w:rPr>
          <w:sz w:val="20"/>
          <w:szCs w:val="20"/>
        </w:rPr>
        <w:t xml:space="preserve">), hoofdstuk X (verhouding tot andere internationale instrumenten), </w:t>
      </w:r>
      <w:r w:rsidR="0006377F">
        <w:rPr>
          <w:sz w:val="20"/>
          <w:szCs w:val="20"/>
        </w:rPr>
        <w:t>hoofdstuk XI (wijzigingen van het Verdrag) en hoofdstuk XII (slotbepalingen).</w:t>
      </w:r>
    </w:p>
    <w:p w:rsidR="0002388A" w:rsidRDefault="00C370C2" w:rsidP="0002388A">
      <w:pPr>
        <w:pStyle w:val="broodtekst"/>
        <w:tabs>
          <w:tab w:val="clear" w:pos="227"/>
          <w:tab w:val="clear" w:pos="454"/>
          <w:tab w:val="clear" w:pos="680"/>
          <w:tab w:val="left" w:pos="1855"/>
        </w:tabs>
        <w:spacing w:line="276" w:lineRule="auto"/>
        <w:rPr>
          <w:sz w:val="20"/>
          <w:szCs w:val="20"/>
        </w:rPr>
      </w:pPr>
      <w:r>
        <w:rPr>
          <w:sz w:val="20"/>
          <w:szCs w:val="20"/>
        </w:rPr>
        <w:tab/>
      </w:r>
    </w:p>
    <w:p w:rsidR="00032025" w:rsidRDefault="0061231C" w:rsidP="00D97AC5">
      <w:pPr>
        <w:pStyle w:val="broodtekst"/>
        <w:spacing w:line="276" w:lineRule="auto"/>
        <w:rPr>
          <w:sz w:val="20"/>
          <w:szCs w:val="20"/>
        </w:rPr>
      </w:pPr>
      <w:r>
        <w:rPr>
          <w:sz w:val="20"/>
          <w:szCs w:val="20"/>
        </w:rPr>
        <w:br w:type="column"/>
      </w:r>
      <w:r w:rsidR="00F70561">
        <w:rPr>
          <w:sz w:val="20"/>
          <w:szCs w:val="20"/>
        </w:rPr>
        <w:t>Bij het Verdrag</w:t>
      </w:r>
      <w:r w:rsidR="004C1454">
        <w:rPr>
          <w:sz w:val="20"/>
          <w:szCs w:val="20"/>
        </w:rPr>
        <w:t xml:space="preserve"> is door de Raad van Europa</w:t>
      </w:r>
      <w:r w:rsidR="00F70561">
        <w:rPr>
          <w:sz w:val="20"/>
          <w:szCs w:val="20"/>
        </w:rPr>
        <w:t xml:space="preserve"> een toelichte</w:t>
      </w:r>
      <w:r w:rsidR="00C22102">
        <w:rPr>
          <w:sz w:val="20"/>
          <w:szCs w:val="20"/>
        </w:rPr>
        <w:t>nd rapport</w:t>
      </w:r>
      <w:r w:rsidR="00F70561">
        <w:rPr>
          <w:sz w:val="20"/>
          <w:szCs w:val="20"/>
        </w:rPr>
        <w:t xml:space="preserve"> opgesteld</w:t>
      </w:r>
      <w:r w:rsidR="00C22102">
        <w:rPr>
          <w:sz w:val="20"/>
          <w:szCs w:val="20"/>
        </w:rPr>
        <w:t xml:space="preserve"> in de Engelse taal</w:t>
      </w:r>
      <w:r w:rsidR="00F70561">
        <w:rPr>
          <w:sz w:val="20"/>
          <w:szCs w:val="20"/>
        </w:rPr>
        <w:t>. Dit rapport</w:t>
      </w:r>
      <w:r w:rsidR="004C1454">
        <w:rPr>
          <w:sz w:val="20"/>
          <w:szCs w:val="20"/>
        </w:rPr>
        <w:t xml:space="preserve">, dat een </w:t>
      </w:r>
      <w:r w:rsidR="00F70561">
        <w:rPr>
          <w:sz w:val="20"/>
          <w:szCs w:val="20"/>
        </w:rPr>
        <w:t>toelichting op en verantwoording van de artikelen in het Verdrag</w:t>
      </w:r>
      <w:r w:rsidR="004C1454">
        <w:rPr>
          <w:sz w:val="20"/>
          <w:szCs w:val="20"/>
        </w:rPr>
        <w:t xml:space="preserve"> geeft, is</w:t>
      </w:r>
      <w:r w:rsidR="00F70561">
        <w:rPr>
          <w:sz w:val="20"/>
          <w:szCs w:val="20"/>
        </w:rPr>
        <w:t xml:space="preserve"> gepubliceerd op de website van de Raad van Europa</w:t>
      </w:r>
      <w:r w:rsidR="00C44302">
        <w:rPr>
          <w:sz w:val="20"/>
          <w:szCs w:val="20"/>
        </w:rPr>
        <w:t xml:space="preserve"> (zie: </w:t>
      </w:r>
      <w:r w:rsidR="00C44302" w:rsidRPr="00F807D5">
        <w:rPr>
          <w:sz w:val="20"/>
          <w:szCs w:val="20"/>
        </w:rPr>
        <w:t>http://conventions.coe.int/Treaty/EN/Reports/Html/210.htm</w:t>
      </w:r>
      <w:r w:rsidR="00F807D5">
        <w:rPr>
          <w:sz w:val="16"/>
          <w:szCs w:val="16"/>
        </w:rPr>
        <w:t>)</w:t>
      </w:r>
      <w:r w:rsidR="00AE0AB8">
        <w:rPr>
          <w:sz w:val="20"/>
          <w:szCs w:val="20"/>
        </w:rPr>
        <w:t>.</w:t>
      </w:r>
    </w:p>
    <w:p w:rsidR="0007053E" w:rsidRDefault="0007053E" w:rsidP="00D97AC5">
      <w:pPr>
        <w:pStyle w:val="broodtekst"/>
        <w:spacing w:line="276" w:lineRule="auto"/>
        <w:rPr>
          <w:sz w:val="20"/>
          <w:szCs w:val="20"/>
        </w:rPr>
      </w:pPr>
    </w:p>
    <w:p w:rsidR="00F34A5D" w:rsidRPr="001659E1" w:rsidRDefault="000D43DC" w:rsidP="00D97AC5">
      <w:pPr>
        <w:pStyle w:val="broodtekst"/>
        <w:spacing w:line="276" w:lineRule="auto"/>
        <w:rPr>
          <w:b/>
          <w:sz w:val="20"/>
          <w:szCs w:val="20"/>
        </w:rPr>
      </w:pPr>
      <w:r>
        <w:rPr>
          <w:b/>
          <w:sz w:val="20"/>
          <w:szCs w:val="20"/>
        </w:rPr>
        <w:t>2</w:t>
      </w:r>
      <w:r w:rsidR="00C22102">
        <w:rPr>
          <w:b/>
          <w:sz w:val="20"/>
          <w:szCs w:val="20"/>
        </w:rPr>
        <w:t>.</w:t>
      </w:r>
      <w:r w:rsidR="00F34A5D" w:rsidRPr="001659E1">
        <w:rPr>
          <w:b/>
          <w:sz w:val="20"/>
          <w:szCs w:val="20"/>
        </w:rPr>
        <w:t xml:space="preserve"> Uitvoering</w:t>
      </w:r>
    </w:p>
    <w:p w:rsidR="001B3F47" w:rsidRDefault="001B3F47" w:rsidP="001B3F47">
      <w:pPr>
        <w:spacing w:line="276" w:lineRule="auto"/>
        <w:rPr>
          <w:rFonts w:ascii="Verdana" w:hAnsi="Verdana"/>
          <w:sz w:val="20"/>
          <w:szCs w:val="20"/>
        </w:rPr>
      </w:pPr>
    </w:p>
    <w:p w:rsidR="00F34A5D" w:rsidRPr="001B3F47" w:rsidRDefault="00E13FE5" w:rsidP="001B3F47">
      <w:pPr>
        <w:spacing w:line="276" w:lineRule="auto"/>
        <w:rPr>
          <w:rFonts w:ascii="Verdana" w:hAnsi="Verdana"/>
          <w:sz w:val="20"/>
          <w:szCs w:val="20"/>
        </w:rPr>
      </w:pPr>
      <w:r>
        <w:rPr>
          <w:rFonts w:ascii="Verdana" w:hAnsi="Verdana"/>
          <w:i/>
          <w:sz w:val="20"/>
          <w:szCs w:val="20"/>
        </w:rPr>
        <w:t xml:space="preserve">Het </w:t>
      </w:r>
      <w:r w:rsidR="00F34A5D" w:rsidRPr="007B1159">
        <w:rPr>
          <w:rFonts w:ascii="Verdana" w:hAnsi="Verdana"/>
          <w:i/>
          <w:sz w:val="20"/>
          <w:szCs w:val="20"/>
        </w:rPr>
        <w:t>Europese deel van Nederland</w:t>
      </w:r>
    </w:p>
    <w:p w:rsidR="00F807D5" w:rsidRPr="003C050C" w:rsidRDefault="00D83E0D" w:rsidP="001B3F47">
      <w:pPr>
        <w:spacing w:line="276" w:lineRule="auto"/>
        <w:rPr>
          <w:rFonts w:ascii="Verdana" w:hAnsi="Verdana" w:cs="Arial"/>
          <w:sz w:val="20"/>
          <w:szCs w:val="20"/>
        </w:rPr>
      </w:pPr>
      <w:r>
        <w:rPr>
          <w:rFonts w:ascii="Verdana" w:hAnsi="Verdana"/>
          <w:sz w:val="20"/>
          <w:szCs w:val="20"/>
        </w:rPr>
        <w:t>D</w:t>
      </w:r>
      <w:r w:rsidR="001A6DF8">
        <w:rPr>
          <w:rFonts w:ascii="Verdana" w:hAnsi="Verdana"/>
          <w:sz w:val="20"/>
          <w:szCs w:val="20"/>
        </w:rPr>
        <w:t xml:space="preserve">e meeste uit het Verdrag voortvloeiende verplichtingen </w:t>
      </w:r>
      <w:r>
        <w:rPr>
          <w:rFonts w:ascii="Verdana" w:hAnsi="Verdana"/>
          <w:sz w:val="20"/>
          <w:szCs w:val="20"/>
        </w:rPr>
        <w:t>stemmen overeen met het Nederlandse beleid ten aanzien van de aanpak van geweld tegen vrouwen en huiselijk geweld en de voorzieningen die daartoe in Nederland zijn getr</w:t>
      </w:r>
      <w:r w:rsidR="00955835">
        <w:rPr>
          <w:rFonts w:ascii="Verdana" w:hAnsi="Verdana"/>
          <w:sz w:val="20"/>
          <w:szCs w:val="20"/>
        </w:rPr>
        <w:t>offen. Ook in d</w:t>
      </w:r>
      <w:r>
        <w:rPr>
          <w:rFonts w:ascii="Verdana" w:hAnsi="Verdana"/>
          <w:sz w:val="20"/>
          <w:szCs w:val="20"/>
        </w:rPr>
        <w:t xml:space="preserve">e verplichtingen bepaalde gedragingen strafbaar te stellen, ruime extraterritoriale rechtsmacht te vestigen </w:t>
      </w:r>
      <w:r w:rsidR="00955835">
        <w:rPr>
          <w:rFonts w:ascii="Verdana" w:hAnsi="Verdana"/>
          <w:sz w:val="20"/>
          <w:szCs w:val="20"/>
        </w:rPr>
        <w:t>en afdoende verjaringstermijnen te waarborgen wordt voorzien</w:t>
      </w:r>
      <w:r w:rsidR="00726875">
        <w:rPr>
          <w:rFonts w:ascii="Verdana" w:hAnsi="Verdana"/>
          <w:sz w:val="20"/>
          <w:szCs w:val="20"/>
        </w:rPr>
        <w:t xml:space="preserve"> </w:t>
      </w:r>
      <w:r w:rsidR="00955835">
        <w:rPr>
          <w:rFonts w:ascii="Verdana" w:hAnsi="Verdana"/>
          <w:sz w:val="20"/>
          <w:szCs w:val="20"/>
        </w:rPr>
        <w:t xml:space="preserve">in de huidige </w:t>
      </w:r>
      <w:r>
        <w:rPr>
          <w:rFonts w:ascii="Verdana" w:hAnsi="Verdana"/>
          <w:sz w:val="20"/>
          <w:szCs w:val="20"/>
        </w:rPr>
        <w:t>Nederlandse wetgeving</w:t>
      </w:r>
      <w:r w:rsidR="00955835">
        <w:rPr>
          <w:rFonts w:ascii="Verdana" w:hAnsi="Verdana"/>
          <w:sz w:val="20"/>
          <w:szCs w:val="20"/>
        </w:rPr>
        <w:t xml:space="preserve">. </w:t>
      </w:r>
      <w:r w:rsidR="00DB59DF">
        <w:rPr>
          <w:rFonts w:ascii="Verdana" w:hAnsi="Verdana"/>
          <w:sz w:val="20"/>
          <w:szCs w:val="20"/>
        </w:rPr>
        <w:t>Slechts op een beperkt aantal punten</w:t>
      </w:r>
      <w:r w:rsidR="001A6DF8">
        <w:rPr>
          <w:rFonts w:ascii="Verdana" w:hAnsi="Verdana"/>
          <w:sz w:val="20"/>
          <w:szCs w:val="20"/>
        </w:rPr>
        <w:t xml:space="preserve"> </w:t>
      </w:r>
      <w:r w:rsidR="00437E6C">
        <w:rPr>
          <w:rFonts w:ascii="Verdana" w:hAnsi="Verdana"/>
          <w:sz w:val="20"/>
          <w:szCs w:val="20"/>
        </w:rPr>
        <w:t>moeten</w:t>
      </w:r>
      <w:r w:rsidR="001A6DF8">
        <w:rPr>
          <w:rFonts w:ascii="Verdana" w:hAnsi="Verdana"/>
          <w:sz w:val="20"/>
          <w:szCs w:val="20"/>
        </w:rPr>
        <w:t xml:space="preserve"> het Nederlandse Wetboek van Strafrecht </w:t>
      </w:r>
      <w:r w:rsidR="004A6606">
        <w:rPr>
          <w:rFonts w:ascii="Verdana" w:hAnsi="Verdana"/>
          <w:sz w:val="20"/>
          <w:szCs w:val="20"/>
        </w:rPr>
        <w:t xml:space="preserve">en de Uitleveringswet </w:t>
      </w:r>
      <w:r w:rsidR="001A6DF8">
        <w:rPr>
          <w:rFonts w:ascii="Verdana" w:hAnsi="Verdana"/>
          <w:sz w:val="20"/>
          <w:szCs w:val="20"/>
        </w:rPr>
        <w:t xml:space="preserve">worden aangepast. </w:t>
      </w:r>
      <w:r w:rsidR="00DB59DF">
        <w:rPr>
          <w:rFonts w:ascii="Verdana" w:hAnsi="Verdana"/>
          <w:sz w:val="20"/>
          <w:szCs w:val="20"/>
        </w:rPr>
        <w:t xml:space="preserve">In een afzonderlijk wetsvoorstel tot uitvoering van het Verdrag </w:t>
      </w:r>
      <w:r w:rsidR="00437E6C">
        <w:rPr>
          <w:rFonts w:ascii="Verdana" w:hAnsi="Verdana"/>
          <w:sz w:val="20"/>
          <w:szCs w:val="20"/>
        </w:rPr>
        <w:t>worden</w:t>
      </w:r>
      <w:r w:rsidR="00955835">
        <w:rPr>
          <w:rFonts w:ascii="Verdana" w:hAnsi="Verdana"/>
          <w:sz w:val="20"/>
          <w:szCs w:val="20"/>
        </w:rPr>
        <w:t xml:space="preserve"> deze</w:t>
      </w:r>
      <w:r w:rsidR="004A6606">
        <w:rPr>
          <w:rFonts w:ascii="Verdana" w:hAnsi="Verdana"/>
          <w:sz w:val="20"/>
          <w:szCs w:val="20"/>
        </w:rPr>
        <w:t xml:space="preserve"> </w:t>
      </w:r>
      <w:r w:rsidR="00955835">
        <w:rPr>
          <w:rFonts w:ascii="Verdana" w:hAnsi="Verdana"/>
          <w:sz w:val="20"/>
          <w:szCs w:val="20"/>
        </w:rPr>
        <w:t>aanpassingen geregeld</w:t>
      </w:r>
      <w:r w:rsidR="00DB59DF">
        <w:rPr>
          <w:rFonts w:ascii="Verdana" w:hAnsi="Verdana"/>
          <w:sz w:val="20"/>
          <w:szCs w:val="20"/>
        </w:rPr>
        <w:t xml:space="preserve">. </w:t>
      </w:r>
      <w:r w:rsidR="00551497" w:rsidRPr="003C050C">
        <w:rPr>
          <w:rFonts w:ascii="Verdana" w:hAnsi="Verdana"/>
          <w:sz w:val="20"/>
          <w:szCs w:val="20"/>
        </w:rPr>
        <w:t xml:space="preserve">Het </w:t>
      </w:r>
      <w:r w:rsidR="00F807D5" w:rsidRPr="003C050C">
        <w:rPr>
          <w:rFonts w:ascii="Verdana" w:hAnsi="Verdana"/>
          <w:sz w:val="20"/>
          <w:szCs w:val="20"/>
        </w:rPr>
        <w:t>wetsv</w:t>
      </w:r>
      <w:r w:rsidR="00F807D5" w:rsidRPr="003C050C">
        <w:rPr>
          <w:rFonts w:ascii="Verdana" w:hAnsi="Verdana" w:cs="Arial"/>
          <w:sz w:val="20"/>
          <w:szCs w:val="20"/>
        </w:rPr>
        <w:t xml:space="preserve">oorstel </w:t>
      </w:r>
      <w:r w:rsidR="00551497" w:rsidRPr="003C050C">
        <w:rPr>
          <w:rFonts w:ascii="Verdana" w:hAnsi="Verdana" w:cs="Arial"/>
          <w:sz w:val="20"/>
          <w:szCs w:val="20"/>
        </w:rPr>
        <w:t xml:space="preserve">tot uitvoering </w:t>
      </w:r>
      <w:r w:rsidR="00FF0D47">
        <w:rPr>
          <w:rFonts w:ascii="Verdana" w:hAnsi="Verdana" w:cs="Arial"/>
          <w:sz w:val="20"/>
          <w:szCs w:val="20"/>
        </w:rPr>
        <w:t xml:space="preserve">van het Verdrag </w:t>
      </w:r>
      <w:r w:rsidR="00F807D5" w:rsidRPr="003C050C">
        <w:rPr>
          <w:rFonts w:ascii="Verdana" w:hAnsi="Verdana" w:cs="Arial"/>
          <w:sz w:val="20"/>
          <w:szCs w:val="20"/>
        </w:rPr>
        <w:t xml:space="preserve">wordt gelijktijdig met dit voorstel van </w:t>
      </w:r>
      <w:r w:rsidR="00437E6C">
        <w:rPr>
          <w:rFonts w:ascii="Verdana" w:hAnsi="Verdana" w:cs="Arial"/>
          <w:sz w:val="20"/>
          <w:szCs w:val="20"/>
        </w:rPr>
        <w:t>R</w:t>
      </w:r>
      <w:r w:rsidR="00F807D5" w:rsidRPr="003C050C">
        <w:rPr>
          <w:rFonts w:ascii="Verdana" w:hAnsi="Verdana" w:cs="Arial"/>
          <w:sz w:val="20"/>
          <w:szCs w:val="20"/>
        </w:rPr>
        <w:t xml:space="preserve">ijkswet ingediend. </w:t>
      </w:r>
    </w:p>
    <w:p w:rsidR="001B3F47" w:rsidRDefault="001B3F47" w:rsidP="00D97AC5">
      <w:pPr>
        <w:spacing w:line="276" w:lineRule="auto"/>
        <w:rPr>
          <w:rFonts w:ascii="Verdana" w:hAnsi="Verdana"/>
          <w:sz w:val="20"/>
          <w:szCs w:val="20"/>
        </w:rPr>
      </w:pPr>
    </w:p>
    <w:p w:rsidR="00F34A5D" w:rsidRPr="007B1159" w:rsidRDefault="00E13FE5" w:rsidP="00D97AC5">
      <w:pPr>
        <w:spacing w:line="276" w:lineRule="auto"/>
        <w:rPr>
          <w:rFonts w:ascii="Verdana" w:hAnsi="Verdana"/>
          <w:i/>
          <w:sz w:val="20"/>
          <w:szCs w:val="20"/>
        </w:rPr>
      </w:pPr>
      <w:r>
        <w:rPr>
          <w:rFonts w:ascii="Verdana" w:hAnsi="Verdana"/>
          <w:i/>
          <w:sz w:val="20"/>
          <w:szCs w:val="20"/>
        </w:rPr>
        <w:t xml:space="preserve">Het </w:t>
      </w:r>
      <w:r>
        <w:rPr>
          <w:rFonts w:ascii="Verdana" w:hAnsi="Verdana"/>
          <w:i/>
          <w:vanish/>
          <w:sz w:val="20"/>
          <w:szCs w:val="20"/>
        </w:rPr>
        <w:t>HetH</w:t>
      </w:r>
      <w:r w:rsidR="00F34A5D" w:rsidRPr="007B1159">
        <w:rPr>
          <w:rFonts w:ascii="Verdana" w:hAnsi="Verdana"/>
          <w:i/>
          <w:sz w:val="20"/>
          <w:szCs w:val="20"/>
        </w:rPr>
        <w:t>Caribische deel van Nederland</w:t>
      </w:r>
    </w:p>
    <w:p w:rsidR="00016C8C" w:rsidRDefault="00BD4E12" w:rsidP="00D97AC5">
      <w:pPr>
        <w:spacing w:line="276" w:lineRule="auto"/>
        <w:rPr>
          <w:rFonts w:ascii="Verdana" w:hAnsi="Verdana"/>
          <w:sz w:val="20"/>
          <w:szCs w:val="20"/>
        </w:rPr>
      </w:pPr>
      <w:r>
        <w:rPr>
          <w:rFonts w:ascii="Verdana" w:hAnsi="Verdana"/>
          <w:sz w:val="20"/>
          <w:szCs w:val="20"/>
        </w:rPr>
        <w:t xml:space="preserve">Om de consequenties van de </w:t>
      </w:r>
      <w:r w:rsidR="00DB59DF">
        <w:rPr>
          <w:rFonts w:ascii="Verdana" w:hAnsi="Verdana"/>
          <w:sz w:val="20"/>
          <w:szCs w:val="20"/>
        </w:rPr>
        <w:t>uitvoering</w:t>
      </w:r>
      <w:r>
        <w:rPr>
          <w:rFonts w:ascii="Verdana" w:hAnsi="Verdana"/>
          <w:sz w:val="20"/>
          <w:szCs w:val="20"/>
        </w:rPr>
        <w:t xml:space="preserve"> van het Verdrag op Bonaire, Sint Eustatius en Saba vast te stellen, </w:t>
      </w:r>
      <w:r w:rsidR="00FC77E1">
        <w:rPr>
          <w:rFonts w:ascii="Verdana" w:hAnsi="Verdana"/>
          <w:sz w:val="20"/>
          <w:szCs w:val="20"/>
        </w:rPr>
        <w:t>is</w:t>
      </w:r>
      <w:r w:rsidR="00D96064">
        <w:rPr>
          <w:rFonts w:ascii="Verdana" w:hAnsi="Verdana"/>
          <w:sz w:val="20"/>
          <w:szCs w:val="20"/>
        </w:rPr>
        <w:t xml:space="preserve"> </w:t>
      </w:r>
      <w:r>
        <w:rPr>
          <w:rFonts w:ascii="Verdana" w:hAnsi="Verdana"/>
          <w:sz w:val="20"/>
          <w:szCs w:val="20"/>
        </w:rPr>
        <w:t>onderzoek verricht</w:t>
      </w:r>
      <w:r w:rsidR="004A6606">
        <w:rPr>
          <w:rFonts w:ascii="Verdana" w:hAnsi="Verdana"/>
          <w:sz w:val="20"/>
          <w:szCs w:val="20"/>
        </w:rPr>
        <w:t>.</w:t>
      </w:r>
      <w:r w:rsidR="00B26D72">
        <w:rPr>
          <w:rFonts w:ascii="Verdana" w:hAnsi="Verdana"/>
          <w:sz w:val="20"/>
          <w:szCs w:val="20"/>
        </w:rPr>
        <w:t xml:space="preserve"> Uit </w:t>
      </w:r>
      <w:r w:rsidR="003706DD">
        <w:rPr>
          <w:rFonts w:ascii="Verdana" w:hAnsi="Verdana"/>
          <w:sz w:val="20"/>
          <w:szCs w:val="20"/>
        </w:rPr>
        <w:t>da</w:t>
      </w:r>
      <w:r w:rsidR="00B26D72">
        <w:rPr>
          <w:rFonts w:ascii="Verdana" w:hAnsi="Verdana"/>
          <w:sz w:val="20"/>
          <w:szCs w:val="20"/>
        </w:rPr>
        <w:t xml:space="preserve">t onderzoek </w:t>
      </w:r>
      <w:r w:rsidR="002A575A">
        <w:rPr>
          <w:rFonts w:ascii="Verdana" w:hAnsi="Verdana"/>
          <w:sz w:val="20"/>
          <w:szCs w:val="20"/>
        </w:rPr>
        <w:t>blijkt</w:t>
      </w:r>
      <w:r w:rsidR="00B26D72">
        <w:rPr>
          <w:rFonts w:ascii="Verdana" w:hAnsi="Verdana"/>
          <w:sz w:val="20"/>
          <w:szCs w:val="20"/>
        </w:rPr>
        <w:t xml:space="preserve"> dat het Caribische deel van Nederland nog niet voldoet aan de uit het Verdrag voortvloeiende verplichtingen. </w:t>
      </w:r>
      <w:r w:rsidR="00016C8C">
        <w:rPr>
          <w:rFonts w:ascii="Verdana" w:hAnsi="Verdana"/>
          <w:sz w:val="20"/>
          <w:szCs w:val="20"/>
        </w:rPr>
        <w:t>Zo ontbreekt s</w:t>
      </w:r>
      <w:r w:rsidR="00B26D72">
        <w:rPr>
          <w:rFonts w:ascii="Verdana" w:hAnsi="Verdana"/>
          <w:sz w:val="20"/>
          <w:szCs w:val="20"/>
        </w:rPr>
        <w:t xml:space="preserve">pecifiek beleid ten aanzien van </w:t>
      </w:r>
      <w:r w:rsidR="00DB59DF">
        <w:rPr>
          <w:rFonts w:ascii="Verdana" w:hAnsi="Verdana"/>
          <w:sz w:val="20"/>
          <w:szCs w:val="20"/>
        </w:rPr>
        <w:t xml:space="preserve">de aanpak van </w:t>
      </w:r>
      <w:r w:rsidR="00FC77E1">
        <w:rPr>
          <w:rFonts w:ascii="Verdana" w:hAnsi="Verdana"/>
          <w:sz w:val="20"/>
          <w:szCs w:val="20"/>
        </w:rPr>
        <w:t xml:space="preserve">geweld tegen vrouwen en </w:t>
      </w:r>
      <w:r w:rsidR="00B26D72">
        <w:rPr>
          <w:rFonts w:ascii="Verdana" w:hAnsi="Verdana"/>
          <w:sz w:val="20"/>
          <w:szCs w:val="20"/>
        </w:rPr>
        <w:t>geweld</w:t>
      </w:r>
      <w:r w:rsidR="00B513A2">
        <w:rPr>
          <w:rFonts w:ascii="Verdana" w:hAnsi="Verdana"/>
          <w:sz w:val="20"/>
          <w:szCs w:val="20"/>
        </w:rPr>
        <w:t xml:space="preserve"> in huiselijke kring</w:t>
      </w:r>
      <w:r w:rsidR="00016C8C">
        <w:rPr>
          <w:rFonts w:ascii="Verdana" w:hAnsi="Verdana"/>
          <w:sz w:val="20"/>
          <w:szCs w:val="20"/>
        </w:rPr>
        <w:t>. Ook dient er</w:t>
      </w:r>
      <w:r w:rsidR="00B513A2">
        <w:rPr>
          <w:rFonts w:ascii="Verdana" w:hAnsi="Verdana"/>
          <w:sz w:val="20"/>
          <w:szCs w:val="20"/>
        </w:rPr>
        <w:t xml:space="preserve"> onder meer geïnvesteerd te worden in voorlichting, deskundigheidsbevordering ten behoeve van signalering</w:t>
      </w:r>
      <w:r w:rsidR="00C11D42">
        <w:rPr>
          <w:rFonts w:ascii="Verdana" w:hAnsi="Verdana"/>
          <w:sz w:val="20"/>
          <w:szCs w:val="20"/>
        </w:rPr>
        <w:t>,</w:t>
      </w:r>
      <w:r w:rsidR="0061231C">
        <w:rPr>
          <w:rFonts w:ascii="Verdana" w:hAnsi="Verdana"/>
          <w:sz w:val="20"/>
          <w:szCs w:val="20"/>
        </w:rPr>
        <w:t xml:space="preserve"> </w:t>
      </w:r>
      <w:r w:rsidR="00B513A2">
        <w:rPr>
          <w:rFonts w:ascii="Verdana" w:hAnsi="Verdana"/>
          <w:sz w:val="20"/>
          <w:szCs w:val="20"/>
        </w:rPr>
        <w:t xml:space="preserve">interventiemogelijkheden en opvangvoorzieningen voor slachtoffers. </w:t>
      </w:r>
      <w:r w:rsidR="00DB59DF">
        <w:rPr>
          <w:rFonts w:ascii="Verdana" w:hAnsi="Verdana"/>
          <w:sz w:val="20"/>
          <w:szCs w:val="20"/>
        </w:rPr>
        <w:t>Daarnaast is v</w:t>
      </w:r>
      <w:r w:rsidR="00C11D42">
        <w:rPr>
          <w:rFonts w:ascii="Verdana" w:hAnsi="Verdana"/>
          <w:sz w:val="20"/>
          <w:szCs w:val="20"/>
        </w:rPr>
        <w:t>oor de toepassing van het Verdrag in dit deel van Nederland</w:t>
      </w:r>
      <w:r w:rsidR="004A6606">
        <w:rPr>
          <w:rFonts w:ascii="Verdana" w:hAnsi="Verdana"/>
          <w:sz w:val="20"/>
          <w:szCs w:val="20"/>
        </w:rPr>
        <w:t xml:space="preserve"> </w:t>
      </w:r>
      <w:r w:rsidR="00DB59DF">
        <w:rPr>
          <w:rFonts w:ascii="Verdana" w:hAnsi="Verdana"/>
          <w:sz w:val="20"/>
          <w:szCs w:val="20"/>
        </w:rPr>
        <w:t xml:space="preserve">ook </w:t>
      </w:r>
      <w:r w:rsidR="00C11D42">
        <w:rPr>
          <w:rFonts w:ascii="Verdana" w:hAnsi="Verdana"/>
          <w:sz w:val="20"/>
          <w:szCs w:val="20"/>
        </w:rPr>
        <w:t>uitvoeringswetgeving nodig.</w:t>
      </w:r>
    </w:p>
    <w:p w:rsidR="00016C8C" w:rsidRDefault="00016C8C" w:rsidP="00D97AC5">
      <w:pPr>
        <w:spacing w:line="276" w:lineRule="auto"/>
        <w:rPr>
          <w:rFonts w:ascii="Verdana" w:hAnsi="Verdana"/>
          <w:sz w:val="20"/>
          <w:szCs w:val="20"/>
        </w:rPr>
      </w:pPr>
    </w:p>
    <w:p w:rsidR="00E611E6" w:rsidRDefault="00963D60" w:rsidP="00D97AC5">
      <w:pPr>
        <w:spacing w:line="276" w:lineRule="auto"/>
        <w:rPr>
          <w:rFonts w:ascii="Verdana" w:hAnsi="Verdana"/>
          <w:sz w:val="20"/>
          <w:szCs w:val="20"/>
        </w:rPr>
      </w:pPr>
      <w:r>
        <w:rPr>
          <w:rFonts w:ascii="Verdana" w:hAnsi="Verdana"/>
          <w:sz w:val="20"/>
          <w:szCs w:val="20"/>
        </w:rPr>
        <w:t xml:space="preserve">Hoewel wordt ingezet om de komende jaren op beleidsmatig en uitvoeringsniveau een basisaanpak </w:t>
      </w:r>
      <w:r w:rsidR="00FB440D">
        <w:rPr>
          <w:rFonts w:ascii="Verdana" w:hAnsi="Verdana"/>
          <w:sz w:val="20"/>
          <w:szCs w:val="20"/>
        </w:rPr>
        <w:t xml:space="preserve">geweld tegen vrouwen en </w:t>
      </w:r>
      <w:r>
        <w:rPr>
          <w:rFonts w:ascii="Verdana" w:hAnsi="Verdana"/>
          <w:sz w:val="20"/>
          <w:szCs w:val="20"/>
        </w:rPr>
        <w:t>huiselijk geweld op de drie eilanden neer te zetten, bestaat o</w:t>
      </w:r>
      <w:r w:rsidR="002230B9">
        <w:rPr>
          <w:rFonts w:ascii="Verdana" w:hAnsi="Verdana"/>
          <w:sz w:val="20"/>
          <w:szCs w:val="20"/>
        </w:rPr>
        <w:t xml:space="preserve">p dit moment </w:t>
      </w:r>
      <w:r w:rsidR="00370DB3">
        <w:rPr>
          <w:rFonts w:ascii="Verdana" w:hAnsi="Verdana"/>
          <w:sz w:val="20"/>
          <w:szCs w:val="20"/>
        </w:rPr>
        <w:t>onvoldoende duidelijkheid</w:t>
      </w:r>
      <w:r w:rsidR="002230B9">
        <w:rPr>
          <w:rFonts w:ascii="Verdana" w:hAnsi="Verdana"/>
          <w:sz w:val="20"/>
          <w:szCs w:val="20"/>
        </w:rPr>
        <w:t xml:space="preserve"> </w:t>
      </w:r>
      <w:r w:rsidR="00370DB3">
        <w:rPr>
          <w:rFonts w:ascii="Verdana" w:hAnsi="Verdana"/>
          <w:sz w:val="20"/>
          <w:szCs w:val="20"/>
        </w:rPr>
        <w:t xml:space="preserve">over de vraag </w:t>
      </w:r>
      <w:r w:rsidR="002230B9">
        <w:rPr>
          <w:rFonts w:ascii="Verdana" w:hAnsi="Verdana"/>
          <w:sz w:val="20"/>
          <w:szCs w:val="20"/>
        </w:rPr>
        <w:t xml:space="preserve">wanneer </w:t>
      </w:r>
      <w:r w:rsidR="00370DB3">
        <w:rPr>
          <w:rFonts w:ascii="Verdana" w:hAnsi="Verdana"/>
          <w:sz w:val="20"/>
          <w:szCs w:val="20"/>
        </w:rPr>
        <w:t xml:space="preserve">het vereiste </w:t>
      </w:r>
      <w:r w:rsidR="00E7532C">
        <w:rPr>
          <w:rFonts w:ascii="Verdana" w:hAnsi="Verdana"/>
          <w:sz w:val="20"/>
          <w:szCs w:val="20"/>
        </w:rPr>
        <w:t xml:space="preserve">beleid tot stand </w:t>
      </w:r>
      <w:r w:rsidR="00955835">
        <w:rPr>
          <w:rFonts w:ascii="Verdana" w:hAnsi="Verdana"/>
          <w:sz w:val="20"/>
          <w:szCs w:val="20"/>
        </w:rPr>
        <w:t xml:space="preserve">zal zijn </w:t>
      </w:r>
      <w:r w:rsidR="00370DB3">
        <w:rPr>
          <w:rFonts w:ascii="Verdana" w:hAnsi="Verdana"/>
          <w:sz w:val="20"/>
          <w:szCs w:val="20"/>
        </w:rPr>
        <w:t xml:space="preserve">gekomen en de noodzakelijke maatregelen </w:t>
      </w:r>
      <w:r w:rsidR="00E7532C">
        <w:rPr>
          <w:rFonts w:ascii="Verdana" w:hAnsi="Verdana"/>
          <w:sz w:val="20"/>
          <w:szCs w:val="20"/>
        </w:rPr>
        <w:t xml:space="preserve">zullen </w:t>
      </w:r>
      <w:r w:rsidR="00370DB3">
        <w:rPr>
          <w:rFonts w:ascii="Verdana" w:hAnsi="Verdana"/>
          <w:sz w:val="20"/>
          <w:szCs w:val="20"/>
        </w:rPr>
        <w:t>zijn getroffen opdat het Verdrag ook gelding kan hebben voor het Caribisch deel van Nederland</w:t>
      </w:r>
      <w:r w:rsidR="002230B9">
        <w:rPr>
          <w:rFonts w:ascii="Verdana" w:hAnsi="Verdana"/>
          <w:sz w:val="20"/>
          <w:szCs w:val="20"/>
        </w:rPr>
        <w:t xml:space="preserve">. </w:t>
      </w:r>
    </w:p>
    <w:p w:rsidR="00FE0AB3" w:rsidRDefault="00016C8C" w:rsidP="00D97AC5">
      <w:pPr>
        <w:spacing w:line="276" w:lineRule="auto"/>
        <w:rPr>
          <w:rFonts w:ascii="Verdana" w:hAnsi="Verdana"/>
          <w:sz w:val="20"/>
          <w:szCs w:val="20"/>
        </w:rPr>
      </w:pPr>
      <w:r w:rsidRPr="00E611E6">
        <w:rPr>
          <w:rFonts w:ascii="Verdana" w:hAnsi="Verdana"/>
          <w:sz w:val="20"/>
          <w:szCs w:val="20"/>
        </w:rPr>
        <w:t xml:space="preserve">Het </w:t>
      </w:r>
      <w:r>
        <w:rPr>
          <w:rFonts w:ascii="Verdana" w:hAnsi="Verdana"/>
          <w:sz w:val="20"/>
          <w:szCs w:val="20"/>
        </w:rPr>
        <w:t>V</w:t>
      </w:r>
      <w:r w:rsidRPr="00E611E6">
        <w:rPr>
          <w:rFonts w:ascii="Verdana" w:hAnsi="Verdana"/>
          <w:sz w:val="20"/>
          <w:szCs w:val="20"/>
        </w:rPr>
        <w:t xml:space="preserve">erdrag zal </w:t>
      </w:r>
      <w:r>
        <w:rPr>
          <w:rFonts w:ascii="Verdana" w:hAnsi="Verdana"/>
          <w:sz w:val="20"/>
          <w:szCs w:val="20"/>
        </w:rPr>
        <w:t xml:space="preserve">daarom </w:t>
      </w:r>
      <w:r w:rsidRPr="00E611E6">
        <w:rPr>
          <w:rFonts w:ascii="Verdana" w:hAnsi="Verdana"/>
          <w:sz w:val="20"/>
          <w:szCs w:val="20"/>
        </w:rPr>
        <w:t>vooralsnog niet voor het Caribische deel van Nederland gelden.</w:t>
      </w:r>
      <w:r>
        <w:rPr>
          <w:rFonts w:ascii="Verdana" w:hAnsi="Verdana"/>
          <w:sz w:val="20"/>
          <w:szCs w:val="20"/>
        </w:rPr>
        <w:t xml:space="preserve"> De onderstaande toelichting op </w:t>
      </w:r>
      <w:r w:rsidR="00370DB3">
        <w:rPr>
          <w:rFonts w:ascii="Verdana" w:hAnsi="Verdana"/>
          <w:sz w:val="20"/>
          <w:szCs w:val="20"/>
        </w:rPr>
        <w:t xml:space="preserve">de artikelen van </w:t>
      </w:r>
      <w:r>
        <w:rPr>
          <w:rFonts w:ascii="Verdana" w:hAnsi="Verdana"/>
          <w:sz w:val="20"/>
          <w:szCs w:val="20"/>
        </w:rPr>
        <w:t xml:space="preserve">het Verdrag ziet </w:t>
      </w:r>
      <w:r w:rsidR="00370DB3">
        <w:rPr>
          <w:rFonts w:ascii="Verdana" w:hAnsi="Verdana"/>
          <w:sz w:val="20"/>
          <w:szCs w:val="20"/>
        </w:rPr>
        <w:t xml:space="preserve">derhalve </w:t>
      </w:r>
      <w:r>
        <w:rPr>
          <w:rFonts w:ascii="Verdana" w:hAnsi="Verdana"/>
          <w:sz w:val="20"/>
          <w:szCs w:val="20"/>
        </w:rPr>
        <w:t xml:space="preserve">alleen op het Europese deel van Nederland. Wanneer </w:t>
      </w:r>
      <w:r w:rsidR="00963D60">
        <w:rPr>
          <w:rFonts w:ascii="Verdana" w:hAnsi="Verdana"/>
          <w:sz w:val="20"/>
          <w:szCs w:val="20"/>
        </w:rPr>
        <w:t>het noodzakelijke beleid tot stand is gekomen en de noodzakelijke maatregelen zijn getroffen zodat het Verdrag ook op B</w:t>
      </w:r>
      <w:r w:rsidR="00551497">
        <w:rPr>
          <w:rFonts w:ascii="Verdana" w:hAnsi="Verdana"/>
          <w:sz w:val="20"/>
          <w:szCs w:val="20"/>
        </w:rPr>
        <w:t xml:space="preserve">onaire, Sint Eustatius en Saba </w:t>
      </w:r>
      <w:r w:rsidR="00963D60">
        <w:rPr>
          <w:rFonts w:ascii="Verdana" w:hAnsi="Verdana"/>
          <w:sz w:val="20"/>
          <w:szCs w:val="20"/>
        </w:rPr>
        <w:t xml:space="preserve">zal kunnen gaan gelden, zal </w:t>
      </w:r>
      <w:r>
        <w:rPr>
          <w:rFonts w:ascii="Verdana" w:hAnsi="Verdana"/>
          <w:sz w:val="20"/>
          <w:szCs w:val="20"/>
        </w:rPr>
        <w:t xml:space="preserve">in </w:t>
      </w:r>
      <w:r w:rsidR="00963D60">
        <w:rPr>
          <w:rFonts w:ascii="Verdana" w:hAnsi="Verdana"/>
          <w:sz w:val="20"/>
          <w:szCs w:val="20"/>
        </w:rPr>
        <w:t xml:space="preserve">de toelichting op </w:t>
      </w:r>
      <w:r>
        <w:rPr>
          <w:rFonts w:ascii="Verdana" w:hAnsi="Verdana"/>
          <w:sz w:val="20"/>
          <w:szCs w:val="20"/>
        </w:rPr>
        <w:t xml:space="preserve">het </w:t>
      </w:r>
      <w:r w:rsidR="00963D60">
        <w:rPr>
          <w:rFonts w:ascii="Verdana" w:hAnsi="Verdana"/>
          <w:sz w:val="20"/>
          <w:szCs w:val="20"/>
        </w:rPr>
        <w:t>wets</w:t>
      </w:r>
      <w:r>
        <w:rPr>
          <w:rFonts w:ascii="Verdana" w:hAnsi="Verdana"/>
          <w:sz w:val="20"/>
          <w:szCs w:val="20"/>
        </w:rPr>
        <w:t xml:space="preserve">voorstel tot uitvoering van het </w:t>
      </w:r>
      <w:r w:rsidR="00963D60">
        <w:rPr>
          <w:rFonts w:ascii="Verdana" w:hAnsi="Verdana"/>
          <w:sz w:val="20"/>
          <w:szCs w:val="20"/>
        </w:rPr>
        <w:t>V</w:t>
      </w:r>
      <w:r>
        <w:rPr>
          <w:rFonts w:ascii="Verdana" w:hAnsi="Verdana"/>
          <w:sz w:val="20"/>
          <w:szCs w:val="20"/>
        </w:rPr>
        <w:t>erdrag</w:t>
      </w:r>
      <w:r w:rsidR="00963D60">
        <w:rPr>
          <w:rFonts w:ascii="Verdana" w:hAnsi="Verdana"/>
          <w:sz w:val="20"/>
          <w:szCs w:val="20"/>
        </w:rPr>
        <w:t xml:space="preserve"> op</w:t>
      </w:r>
      <w:r w:rsidR="0002744D" w:rsidRPr="0002744D">
        <w:rPr>
          <w:rFonts w:ascii="Verdana" w:hAnsi="Verdana"/>
          <w:sz w:val="20"/>
          <w:szCs w:val="20"/>
        </w:rPr>
        <w:t xml:space="preserve"> </w:t>
      </w:r>
      <w:r w:rsidR="0002744D">
        <w:rPr>
          <w:rFonts w:ascii="Verdana" w:hAnsi="Verdana"/>
          <w:sz w:val="20"/>
          <w:szCs w:val="20"/>
        </w:rPr>
        <w:t>deze eilanden worden ingegaan op</w:t>
      </w:r>
      <w:r w:rsidR="00963D60">
        <w:rPr>
          <w:rFonts w:ascii="Verdana" w:hAnsi="Verdana"/>
          <w:sz w:val="20"/>
          <w:szCs w:val="20"/>
        </w:rPr>
        <w:t xml:space="preserve"> dit beleid en deze maatregelen</w:t>
      </w:r>
      <w:r>
        <w:rPr>
          <w:rFonts w:ascii="Verdana" w:hAnsi="Verdana"/>
          <w:sz w:val="20"/>
          <w:szCs w:val="20"/>
        </w:rPr>
        <w:t>.</w:t>
      </w:r>
    </w:p>
    <w:p w:rsidR="002F0B6A" w:rsidRDefault="002F0B6A" w:rsidP="00D97AC5">
      <w:pPr>
        <w:spacing w:line="276" w:lineRule="auto"/>
        <w:rPr>
          <w:rFonts w:ascii="Verdana" w:hAnsi="Verdana"/>
          <w:sz w:val="20"/>
          <w:szCs w:val="20"/>
        </w:rPr>
      </w:pPr>
    </w:p>
    <w:p w:rsidR="002F0B6A" w:rsidRDefault="0002744D" w:rsidP="00D97AC5">
      <w:pPr>
        <w:spacing w:line="276" w:lineRule="auto"/>
        <w:rPr>
          <w:rFonts w:ascii="Verdana" w:hAnsi="Verdana"/>
          <w:sz w:val="20"/>
          <w:szCs w:val="20"/>
        </w:rPr>
      </w:pPr>
      <w:r>
        <w:rPr>
          <w:rFonts w:ascii="Verdana" w:hAnsi="Verdana"/>
          <w:sz w:val="20"/>
          <w:szCs w:val="20"/>
        </w:rPr>
        <w:t xml:space="preserve">In de adviezen </w:t>
      </w:r>
      <w:r w:rsidR="00301775">
        <w:rPr>
          <w:rFonts w:ascii="Verdana" w:hAnsi="Verdana"/>
          <w:sz w:val="20"/>
          <w:szCs w:val="20"/>
        </w:rPr>
        <w:t xml:space="preserve">die over het conceptwetsvoorstel zijn uitgebracht </w:t>
      </w:r>
      <w:r>
        <w:rPr>
          <w:rFonts w:ascii="Verdana" w:hAnsi="Verdana"/>
          <w:sz w:val="20"/>
          <w:szCs w:val="20"/>
        </w:rPr>
        <w:t xml:space="preserve">(zie hieronder) </w:t>
      </w:r>
      <w:r w:rsidR="002A575A">
        <w:rPr>
          <w:rFonts w:ascii="Verdana" w:hAnsi="Verdana"/>
          <w:sz w:val="20"/>
          <w:szCs w:val="20"/>
        </w:rPr>
        <w:t>pleiten</w:t>
      </w:r>
      <w:r>
        <w:rPr>
          <w:rFonts w:ascii="Verdana" w:hAnsi="Verdana"/>
          <w:sz w:val="20"/>
          <w:szCs w:val="20"/>
        </w:rPr>
        <w:t xml:space="preserve"> </w:t>
      </w:r>
      <w:r w:rsidR="002F0B6A" w:rsidRPr="00F03B87">
        <w:rPr>
          <w:rFonts w:ascii="Verdana" w:hAnsi="Verdana"/>
          <w:sz w:val="20"/>
          <w:szCs w:val="20"/>
        </w:rPr>
        <w:t xml:space="preserve">Atria, </w:t>
      </w:r>
      <w:r w:rsidR="007C20BB">
        <w:rPr>
          <w:rFonts w:ascii="Verdana" w:hAnsi="Verdana"/>
          <w:sz w:val="20"/>
          <w:szCs w:val="20"/>
        </w:rPr>
        <w:t>het C</w:t>
      </w:r>
      <w:r w:rsidR="00301775">
        <w:rPr>
          <w:rFonts w:ascii="Verdana" w:hAnsi="Verdana"/>
          <w:sz w:val="20"/>
          <w:szCs w:val="20"/>
        </w:rPr>
        <w:t xml:space="preserve">ollege voor de </w:t>
      </w:r>
      <w:r w:rsidR="007C20BB">
        <w:rPr>
          <w:rFonts w:ascii="Verdana" w:hAnsi="Verdana"/>
          <w:sz w:val="20"/>
          <w:szCs w:val="20"/>
        </w:rPr>
        <w:t>R</w:t>
      </w:r>
      <w:r w:rsidR="00301775">
        <w:rPr>
          <w:rFonts w:ascii="Verdana" w:hAnsi="Verdana"/>
          <w:sz w:val="20"/>
          <w:szCs w:val="20"/>
        </w:rPr>
        <w:t xml:space="preserve">echten van de </w:t>
      </w:r>
      <w:r w:rsidR="007C20BB">
        <w:rPr>
          <w:rFonts w:ascii="Verdana" w:hAnsi="Verdana"/>
          <w:sz w:val="20"/>
          <w:szCs w:val="20"/>
        </w:rPr>
        <w:t>M</w:t>
      </w:r>
      <w:r w:rsidR="00301775">
        <w:rPr>
          <w:rFonts w:ascii="Verdana" w:hAnsi="Verdana"/>
          <w:sz w:val="20"/>
          <w:szCs w:val="20"/>
        </w:rPr>
        <w:t>ens</w:t>
      </w:r>
      <w:r w:rsidR="007C20BB">
        <w:rPr>
          <w:rFonts w:ascii="Verdana" w:hAnsi="Verdana"/>
          <w:sz w:val="20"/>
          <w:szCs w:val="20"/>
        </w:rPr>
        <w:t xml:space="preserve">, </w:t>
      </w:r>
      <w:r w:rsidR="002F0B6A" w:rsidRPr="00F03B87">
        <w:rPr>
          <w:rFonts w:ascii="Verdana" w:hAnsi="Verdana"/>
          <w:sz w:val="20"/>
          <w:szCs w:val="20"/>
        </w:rPr>
        <w:t xml:space="preserve">de Federatie Opvang en de Nederlandse Vrouwenraad voor snelle invoering van het </w:t>
      </w:r>
      <w:r>
        <w:rPr>
          <w:rFonts w:ascii="Verdana" w:hAnsi="Verdana"/>
          <w:sz w:val="20"/>
          <w:szCs w:val="20"/>
        </w:rPr>
        <w:t>V</w:t>
      </w:r>
      <w:r w:rsidR="002F0B6A" w:rsidRPr="00F03B87">
        <w:rPr>
          <w:rFonts w:ascii="Verdana" w:hAnsi="Verdana"/>
          <w:sz w:val="20"/>
          <w:szCs w:val="20"/>
        </w:rPr>
        <w:t xml:space="preserve">erdrag op Caribisch Nederland. </w:t>
      </w:r>
      <w:r>
        <w:rPr>
          <w:rFonts w:ascii="Verdana" w:hAnsi="Verdana"/>
          <w:sz w:val="20"/>
          <w:szCs w:val="20"/>
        </w:rPr>
        <w:t>Het</w:t>
      </w:r>
      <w:r w:rsidR="002F0B6A" w:rsidRPr="00F03B87">
        <w:rPr>
          <w:rFonts w:ascii="Verdana" w:hAnsi="Verdana"/>
          <w:sz w:val="20"/>
          <w:szCs w:val="20"/>
        </w:rPr>
        <w:t xml:space="preserve"> belang van</w:t>
      </w:r>
      <w:r>
        <w:rPr>
          <w:rFonts w:ascii="Verdana" w:hAnsi="Verdana"/>
          <w:sz w:val="20"/>
          <w:szCs w:val="20"/>
        </w:rPr>
        <w:t xml:space="preserve"> toepassing</w:t>
      </w:r>
      <w:r w:rsidR="002F0B6A" w:rsidRPr="00F03B87">
        <w:rPr>
          <w:rFonts w:ascii="Verdana" w:hAnsi="Verdana"/>
          <w:sz w:val="20"/>
          <w:szCs w:val="20"/>
        </w:rPr>
        <w:t xml:space="preserve"> van het </w:t>
      </w:r>
      <w:r>
        <w:rPr>
          <w:rFonts w:ascii="Verdana" w:hAnsi="Verdana"/>
          <w:sz w:val="20"/>
          <w:szCs w:val="20"/>
        </w:rPr>
        <w:t>V</w:t>
      </w:r>
      <w:r w:rsidR="002F0B6A" w:rsidRPr="00F03B87">
        <w:rPr>
          <w:rFonts w:ascii="Verdana" w:hAnsi="Verdana"/>
          <w:sz w:val="20"/>
          <w:szCs w:val="20"/>
        </w:rPr>
        <w:t xml:space="preserve">erdrag op </w:t>
      </w:r>
      <w:r w:rsidR="002F0B6A">
        <w:rPr>
          <w:rFonts w:ascii="Verdana" w:hAnsi="Verdana"/>
          <w:sz w:val="20"/>
          <w:szCs w:val="20"/>
        </w:rPr>
        <w:t>Caribisch Nederland</w:t>
      </w:r>
      <w:r>
        <w:rPr>
          <w:rFonts w:ascii="Verdana" w:hAnsi="Verdana"/>
          <w:sz w:val="20"/>
          <w:szCs w:val="20"/>
        </w:rPr>
        <w:t xml:space="preserve"> wordt onderschreven</w:t>
      </w:r>
      <w:r w:rsidR="002F0B6A" w:rsidRPr="00F03B87">
        <w:rPr>
          <w:rFonts w:ascii="Verdana" w:hAnsi="Verdana"/>
          <w:sz w:val="20"/>
          <w:szCs w:val="20"/>
        </w:rPr>
        <w:t>.</w:t>
      </w:r>
      <w:r w:rsidR="002F0B6A">
        <w:rPr>
          <w:rFonts w:ascii="Verdana" w:hAnsi="Verdana"/>
          <w:sz w:val="20"/>
          <w:szCs w:val="20"/>
        </w:rPr>
        <w:t xml:space="preserve"> </w:t>
      </w:r>
      <w:r w:rsidR="002F0B6A" w:rsidRPr="001E39B7">
        <w:rPr>
          <w:rFonts w:ascii="Verdana" w:hAnsi="Verdana"/>
          <w:sz w:val="20"/>
          <w:szCs w:val="20"/>
        </w:rPr>
        <w:t>D</w:t>
      </w:r>
      <w:r>
        <w:rPr>
          <w:rFonts w:ascii="Verdana" w:hAnsi="Verdana"/>
          <w:sz w:val="20"/>
          <w:szCs w:val="20"/>
        </w:rPr>
        <w:t>aarom zijn d</w:t>
      </w:r>
      <w:r w:rsidR="002F0B6A" w:rsidRPr="001E39B7">
        <w:rPr>
          <w:rFonts w:ascii="Verdana" w:hAnsi="Verdana"/>
          <w:sz w:val="20"/>
          <w:szCs w:val="20"/>
        </w:rPr>
        <w:t>e voorbereidingen voor de aanpak van geweld tegen vrouwen en huiselijk geweld inmiddels gestart</w:t>
      </w:r>
      <w:r>
        <w:rPr>
          <w:rFonts w:ascii="Verdana" w:hAnsi="Verdana"/>
          <w:sz w:val="20"/>
          <w:szCs w:val="20"/>
        </w:rPr>
        <w:t>. Er is</w:t>
      </w:r>
      <w:r w:rsidR="002F0B6A" w:rsidRPr="001E39B7">
        <w:rPr>
          <w:rFonts w:ascii="Verdana" w:hAnsi="Verdana"/>
          <w:sz w:val="20"/>
          <w:szCs w:val="20"/>
        </w:rPr>
        <w:t xml:space="preserve"> overleg met de Openbare Lichamen van Caribisch Nederland</w:t>
      </w:r>
      <w:r w:rsidR="002F0B6A">
        <w:rPr>
          <w:rFonts w:ascii="Verdana" w:hAnsi="Verdana"/>
          <w:sz w:val="20"/>
          <w:szCs w:val="20"/>
        </w:rPr>
        <w:t xml:space="preserve"> </w:t>
      </w:r>
      <w:r>
        <w:rPr>
          <w:rFonts w:ascii="Verdana" w:hAnsi="Verdana"/>
          <w:sz w:val="20"/>
          <w:szCs w:val="20"/>
        </w:rPr>
        <w:t xml:space="preserve">met </w:t>
      </w:r>
      <w:r w:rsidR="00FF0D47">
        <w:rPr>
          <w:rFonts w:ascii="Verdana" w:hAnsi="Verdana"/>
          <w:sz w:val="20"/>
          <w:szCs w:val="20"/>
        </w:rPr>
        <w:t>het streven</w:t>
      </w:r>
      <w:r w:rsidR="002F0B6A">
        <w:rPr>
          <w:rFonts w:ascii="Verdana" w:hAnsi="Verdana"/>
          <w:sz w:val="20"/>
          <w:szCs w:val="20"/>
        </w:rPr>
        <w:t xml:space="preserve"> rond de zomer van 2014 </w:t>
      </w:r>
      <w:r w:rsidR="002F0B6A" w:rsidRPr="001E39B7">
        <w:rPr>
          <w:rFonts w:ascii="Verdana" w:hAnsi="Verdana"/>
          <w:sz w:val="20"/>
          <w:szCs w:val="20"/>
        </w:rPr>
        <w:t xml:space="preserve">tot concrete afspraken te komen over de aanpak van geweld tegen vrouwen </w:t>
      </w:r>
      <w:r w:rsidR="003706DD">
        <w:rPr>
          <w:rFonts w:ascii="Verdana" w:hAnsi="Verdana"/>
          <w:sz w:val="20"/>
          <w:szCs w:val="20"/>
        </w:rPr>
        <w:t xml:space="preserve">en huiselijk geweld </w:t>
      </w:r>
      <w:r w:rsidR="002F0B6A" w:rsidRPr="001E39B7">
        <w:rPr>
          <w:rFonts w:ascii="Verdana" w:hAnsi="Verdana"/>
          <w:sz w:val="20"/>
          <w:szCs w:val="20"/>
        </w:rPr>
        <w:t xml:space="preserve">op </w:t>
      </w:r>
      <w:r w:rsidR="002A575A">
        <w:rPr>
          <w:rFonts w:ascii="Verdana" w:hAnsi="Verdana"/>
          <w:sz w:val="20"/>
          <w:szCs w:val="20"/>
        </w:rPr>
        <w:t>Bonaire, Sint Eustatius en Saba</w:t>
      </w:r>
      <w:r w:rsidR="002F0B6A" w:rsidRPr="001E39B7">
        <w:rPr>
          <w:rFonts w:ascii="Verdana" w:hAnsi="Verdana"/>
          <w:sz w:val="20"/>
          <w:szCs w:val="20"/>
        </w:rPr>
        <w:t xml:space="preserve"> </w:t>
      </w:r>
      <w:r w:rsidR="00264163">
        <w:rPr>
          <w:rFonts w:ascii="Verdana" w:hAnsi="Verdana"/>
          <w:sz w:val="20"/>
          <w:szCs w:val="20"/>
        </w:rPr>
        <w:t>en het bijbehorende tijdpad</w:t>
      </w:r>
      <w:r w:rsidR="002F0B6A" w:rsidRPr="001E39B7">
        <w:rPr>
          <w:rFonts w:ascii="Verdana" w:hAnsi="Verdana"/>
          <w:sz w:val="20"/>
          <w:szCs w:val="20"/>
        </w:rPr>
        <w:t>.</w:t>
      </w:r>
    </w:p>
    <w:p w:rsidR="00F807D5" w:rsidRDefault="00F807D5" w:rsidP="00D97AC5">
      <w:pPr>
        <w:spacing w:line="276" w:lineRule="auto"/>
        <w:rPr>
          <w:rFonts w:ascii="Verdana" w:hAnsi="Verdana"/>
          <w:sz w:val="20"/>
          <w:szCs w:val="20"/>
        </w:rPr>
      </w:pPr>
    </w:p>
    <w:p w:rsidR="00F807D5" w:rsidRDefault="00F807D5" w:rsidP="00D97AC5">
      <w:pPr>
        <w:spacing w:line="276" w:lineRule="auto"/>
        <w:rPr>
          <w:rFonts w:ascii="Verdana" w:hAnsi="Verdana"/>
          <w:b/>
          <w:sz w:val="20"/>
          <w:szCs w:val="20"/>
        </w:rPr>
      </w:pPr>
      <w:r w:rsidRPr="00E10B08">
        <w:rPr>
          <w:rFonts w:ascii="Verdana" w:hAnsi="Verdana"/>
          <w:b/>
          <w:sz w:val="20"/>
          <w:szCs w:val="20"/>
        </w:rPr>
        <w:t>3</w:t>
      </w:r>
      <w:r w:rsidRPr="00551497">
        <w:rPr>
          <w:rFonts w:ascii="Verdana" w:hAnsi="Verdana"/>
          <w:b/>
          <w:sz w:val="20"/>
          <w:szCs w:val="20"/>
        </w:rPr>
        <w:t>.</w:t>
      </w:r>
      <w:r>
        <w:rPr>
          <w:rFonts w:ascii="Verdana" w:hAnsi="Verdana"/>
          <w:sz w:val="20"/>
          <w:szCs w:val="20"/>
        </w:rPr>
        <w:t xml:space="preserve"> </w:t>
      </w:r>
      <w:r w:rsidRPr="00F807D5">
        <w:rPr>
          <w:rFonts w:ascii="Verdana" w:hAnsi="Verdana"/>
          <w:b/>
          <w:sz w:val="20"/>
          <w:szCs w:val="20"/>
        </w:rPr>
        <w:t>Consultaties</w:t>
      </w:r>
    </w:p>
    <w:p w:rsidR="00F807D5" w:rsidRDefault="00F807D5" w:rsidP="00D97AC5">
      <w:pPr>
        <w:spacing w:line="276" w:lineRule="auto"/>
        <w:rPr>
          <w:rFonts w:ascii="Verdana" w:hAnsi="Verdana"/>
          <w:b/>
          <w:sz w:val="20"/>
          <w:szCs w:val="20"/>
        </w:rPr>
      </w:pPr>
    </w:p>
    <w:p w:rsidR="00F03B87" w:rsidRPr="00F03B87" w:rsidRDefault="00F03B87" w:rsidP="00F03B87">
      <w:pPr>
        <w:spacing w:line="276" w:lineRule="auto"/>
        <w:rPr>
          <w:rFonts w:ascii="Verdana" w:hAnsi="Verdana"/>
          <w:sz w:val="20"/>
          <w:szCs w:val="20"/>
        </w:rPr>
      </w:pPr>
      <w:r w:rsidRPr="00F03B87">
        <w:rPr>
          <w:rFonts w:ascii="Verdana" w:hAnsi="Verdana"/>
          <w:sz w:val="20"/>
          <w:szCs w:val="20"/>
        </w:rPr>
        <w:t xml:space="preserve">Het </w:t>
      </w:r>
      <w:r w:rsidR="00D47AA8">
        <w:rPr>
          <w:rFonts w:ascii="Verdana" w:hAnsi="Verdana"/>
          <w:sz w:val="20"/>
          <w:szCs w:val="20"/>
        </w:rPr>
        <w:t xml:space="preserve">onderhavige </w:t>
      </w:r>
      <w:r w:rsidRPr="00F03B87">
        <w:rPr>
          <w:rFonts w:ascii="Verdana" w:hAnsi="Verdana"/>
          <w:sz w:val="20"/>
          <w:szCs w:val="20"/>
        </w:rPr>
        <w:t xml:space="preserve">voorstel </w:t>
      </w:r>
      <w:r w:rsidR="00D47AA8">
        <w:rPr>
          <w:rFonts w:ascii="Verdana" w:hAnsi="Verdana"/>
          <w:sz w:val="20"/>
          <w:szCs w:val="20"/>
        </w:rPr>
        <w:t xml:space="preserve">van Rijkswet </w:t>
      </w:r>
      <w:r w:rsidR="003706DD">
        <w:rPr>
          <w:rFonts w:ascii="Verdana" w:hAnsi="Verdana"/>
          <w:sz w:val="20"/>
          <w:szCs w:val="20"/>
        </w:rPr>
        <w:t xml:space="preserve">met bijbehorende memorie van toelichting </w:t>
      </w:r>
      <w:r w:rsidRPr="00F03B87">
        <w:rPr>
          <w:rFonts w:ascii="Verdana" w:hAnsi="Verdana"/>
          <w:sz w:val="20"/>
          <w:szCs w:val="20"/>
        </w:rPr>
        <w:t>is</w:t>
      </w:r>
      <w:r w:rsidR="003706DD">
        <w:rPr>
          <w:rFonts w:ascii="Verdana" w:hAnsi="Verdana"/>
          <w:sz w:val="20"/>
          <w:szCs w:val="20"/>
        </w:rPr>
        <w:t xml:space="preserve"> in concept</w:t>
      </w:r>
      <w:r w:rsidR="002A575A">
        <w:rPr>
          <w:rFonts w:ascii="Verdana" w:hAnsi="Verdana"/>
          <w:sz w:val="20"/>
          <w:szCs w:val="20"/>
        </w:rPr>
        <w:t xml:space="preserve">, tezamen met het </w:t>
      </w:r>
      <w:r w:rsidR="003706DD">
        <w:rPr>
          <w:rFonts w:ascii="Verdana" w:hAnsi="Verdana"/>
          <w:sz w:val="20"/>
          <w:szCs w:val="20"/>
        </w:rPr>
        <w:t>concept</w:t>
      </w:r>
      <w:r w:rsidR="002A575A">
        <w:rPr>
          <w:rFonts w:ascii="Verdana" w:hAnsi="Verdana"/>
          <w:sz w:val="20"/>
          <w:szCs w:val="20"/>
        </w:rPr>
        <w:t>wetsvoo</w:t>
      </w:r>
      <w:r w:rsidR="00766A47">
        <w:rPr>
          <w:rFonts w:ascii="Verdana" w:hAnsi="Verdana"/>
          <w:sz w:val="20"/>
          <w:szCs w:val="20"/>
        </w:rPr>
        <w:t>r</w:t>
      </w:r>
      <w:r w:rsidR="002A575A">
        <w:rPr>
          <w:rFonts w:ascii="Verdana" w:hAnsi="Verdana"/>
          <w:sz w:val="20"/>
          <w:szCs w:val="20"/>
        </w:rPr>
        <w:t xml:space="preserve">stel tot uitvoering van het </w:t>
      </w:r>
      <w:r w:rsidR="003706DD">
        <w:rPr>
          <w:rFonts w:ascii="Verdana" w:hAnsi="Verdana"/>
          <w:sz w:val="20"/>
          <w:szCs w:val="20"/>
        </w:rPr>
        <w:t>V</w:t>
      </w:r>
      <w:r w:rsidR="002A575A">
        <w:rPr>
          <w:rFonts w:ascii="Verdana" w:hAnsi="Verdana"/>
          <w:sz w:val="20"/>
          <w:szCs w:val="20"/>
        </w:rPr>
        <w:t>erdrag</w:t>
      </w:r>
      <w:r w:rsidR="003706DD">
        <w:rPr>
          <w:rFonts w:ascii="Verdana" w:hAnsi="Verdana"/>
          <w:sz w:val="20"/>
          <w:szCs w:val="20"/>
        </w:rPr>
        <w:t xml:space="preserve"> met bijbehorende memorie van toelichting</w:t>
      </w:r>
      <w:r w:rsidR="002A575A">
        <w:rPr>
          <w:rFonts w:ascii="Verdana" w:hAnsi="Verdana"/>
          <w:sz w:val="20"/>
          <w:szCs w:val="20"/>
        </w:rPr>
        <w:t>,</w:t>
      </w:r>
      <w:r w:rsidRPr="00F03B87">
        <w:rPr>
          <w:rFonts w:ascii="Verdana" w:hAnsi="Verdana"/>
          <w:sz w:val="20"/>
          <w:szCs w:val="20"/>
        </w:rPr>
        <w:t xml:space="preserve"> </w:t>
      </w:r>
      <w:r w:rsidR="00F558CD">
        <w:rPr>
          <w:rFonts w:ascii="Verdana" w:hAnsi="Verdana"/>
          <w:sz w:val="20"/>
          <w:szCs w:val="20"/>
        </w:rPr>
        <w:t>aan</w:t>
      </w:r>
      <w:r w:rsidRPr="00F03B87">
        <w:rPr>
          <w:rFonts w:ascii="Verdana" w:hAnsi="Verdana"/>
          <w:sz w:val="20"/>
          <w:szCs w:val="20"/>
        </w:rPr>
        <w:t xml:space="preserve"> de volgende </w:t>
      </w:r>
      <w:r w:rsidR="00B60713">
        <w:rPr>
          <w:rFonts w:ascii="Verdana" w:hAnsi="Verdana"/>
          <w:sz w:val="20"/>
          <w:szCs w:val="20"/>
        </w:rPr>
        <w:t xml:space="preserve">organisaties </w:t>
      </w:r>
      <w:r w:rsidR="00F558CD">
        <w:rPr>
          <w:rFonts w:ascii="Verdana" w:hAnsi="Verdana"/>
          <w:sz w:val="20"/>
          <w:szCs w:val="20"/>
        </w:rPr>
        <w:t>v</w:t>
      </w:r>
      <w:r w:rsidR="00264163">
        <w:rPr>
          <w:rFonts w:ascii="Verdana" w:hAnsi="Verdana"/>
          <w:sz w:val="20"/>
          <w:szCs w:val="20"/>
        </w:rPr>
        <w:t>o</w:t>
      </w:r>
      <w:r w:rsidR="00F558CD">
        <w:rPr>
          <w:rFonts w:ascii="Verdana" w:hAnsi="Verdana"/>
          <w:sz w:val="20"/>
          <w:szCs w:val="20"/>
        </w:rPr>
        <w:t>or advies voorgelegd</w:t>
      </w:r>
      <w:r w:rsidRPr="00F03B87">
        <w:rPr>
          <w:rFonts w:ascii="Verdana" w:hAnsi="Verdana"/>
          <w:sz w:val="20"/>
          <w:szCs w:val="20"/>
        </w:rPr>
        <w:t xml:space="preserve">: </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Atria, kennisinstituut voor emancipatie en vrouwengeschiedenis,</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College voor de Rechten van de Mens,</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Federatie Opvang,</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Maatschappelijke Ondernemersgroep,</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 xml:space="preserve">Movisie, </w:t>
      </w:r>
    </w:p>
    <w:p w:rsidR="00F03B87" w:rsidRPr="007B4167" w:rsidRDefault="00F03B87" w:rsidP="00847DF2">
      <w:pPr>
        <w:tabs>
          <w:tab w:val="left" w:pos="284"/>
        </w:tabs>
        <w:spacing w:line="276" w:lineRule="auto"/>
        <w:rPr>
          <w:rFonts w:ascii="Verdana" w:hAnsi="Verdana"/>
          <w:sz w:val="20"/>
          <w:szCs w:val="20"/>
          <w:lang w:val="fr-FR"/>
        </w:rPr>
      </w:pPr>
      <w:r w:rsidRPr="007B4167">
        <w:rPr>
          <w:rFonts w:ascii="Verdana" w:hAnsi="Verdana"/>
          <w:sz w:val="20"/>
          <w:szCs w:val="20"/>
          <w:lang w:val="fr-FR"/>
        </w:rPr>
        <w:t>-</w:t>
      </w:r>
      <w:r w:rsidRPr="007B4167">
        <w:rPr>
          <w:rFonts w:ascii="Verdana" w:hAnsi="Verdana"/>
          <w:sz w:val="20"/>
          <w:szCs w:val="20"/>
          <w:lang w:val="fr-FR"/>
        </w:rPr>
        <w:tab/>
        <w:t xml:space="preserve">Nationale Politie, </w:t>
      </w:r>
    </w:p>
    <w:p w:rsidR="00F03B87" w:rsidRPr="007B4167" w:rsidRDefault="00F03B87" w:rsidP="00847DF2">
      <w:pPr>
        <w:tabs>
          <w:tab w:val="left" w:pos="284"/>
        </w:tabs>
        <w:spacing w:line="276" w:lineRule="auto"/>
        <w:rPr>
          <w:rFonts w:ascii="Verdana" w:hAnsi="Verdana"/>
          <w:sz w:val="20"/>
          <w:szCs w:val="20"/>
          <w:lang w:val="fr-FR"/>
        </w:rPr>
      </w:pPr>
      <w:r w:rsidRPr="007B4167">
        <w:rPr>
          <w:rFonts w:ascii="Verdana" w:hAnsi="Verdana"/>
          <w:sz w:val="20"/>
          <w:szCs w:val="20"/>
          <w:lang w:val="fr-FR"/>
        </w:rPr>
        <w:t>-</w:t>
      </w:r>
      <w:r w:rsidRPr="007B4167">
        <w:rPr>
          <w:rFonts w:ascii="Verdana" w:hAnsi="Verdana"/>
          <w:sz w:val="20"/>
          <w:szCs w:val="20"/>
          <w:lang w:val="fr-FR"/>
        </w:rPr>
        <w:tab/>
        <w:t>Nationale Rapporteur Mensenhandel,</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Nederlandse Orde van Advocaten</w:t>
      </w:r>
      <w:r w:rsidR="00F558CD">
        <w:rPr>
          <w:rFonts w:ascii="Verdana" w:hAnsi="Verdana"/>
          <w:sz w:val="20"/>
          <w:szCs w:val="20"/>
        </w:rPr>
        <w:t xml:space="preserve"> (hierna: NOvA)</w:t>
      </w:r>
      <w:r w:rsidRPr="00F03B87">
        <w:rPr>
          <w:rFonts w:ascii="Verdana" w:hAnsi="Verdana"/>
          <w:sz w:val="20"/>
          <w:szCs w:val="20"/>
        </w:rPr>
        <w:t xml:space="preserve">, </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Nederlandse Vereniging voor Rechtspraak,</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 xml:space="preserve">Nederlandse Vrouwenraad, </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r>
      <w:r w:rsidR="008C355B">
        <w:rPr>
          <w:rFonts w:ascii="Verdana" w:hAnsi="Verdana"/>
          <w:sz w:val="20"/>
          <w:szCs w:val="20"/>
        </w:rPr>
        <w:t>o</w:t>
      </w:r>
      <w:r w:rsidRPr="00F03B87">
        <w:rPr>
          <w:rFonts w:ascii="Verdana" w:hAnsi="Verdana"/>
          <w:sz w:val="20"/>
          <w:szCs w:val="20"/>
        </w:rPr>
        <w:t xml:space="preserve">penbaar </w:t>
      </w:r>
      <w:r w:rsidR="008C355B">
        <w:rPr>
          <w:rFonts w:ascii="Verdana" w:hAnsi="Verdana"/>
          <w:sz w:val="20"/>
          <w:szCs w:val="20"/>
        </w:rPr>
        <w:t>m</w:t>
      </w:r>
      <w:r w:rsidRPr="00F03B87">
        <w:rPr>
          <w:rFonts w:ascii="Verdana" w:hAnsi="Verdana"/>
          <w:sz w:val="20"/>
          <w:szCs w:val="20"/>
        </w:rPr>
        <w:t>inisterie,</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Preventie, Gezondheid en Veiligheid Nederland</w:t>
      </w:r>
      <w:r w:rsidR="00D47AA8">
        <w:rPr>
          <w:rFonts w:ascii="Verdana" w:hAnsi="Verdana"/>
          <w:sz w:val="20"/>
          <w:szCs w:val="20"/>
        </w:rPr>
        <w:t xml:space="preserve"> (hierna: PGV Nederland)</w:t>
      </w:r>
      <w:r w:rsidRPr="00F03B87">
        <w:rPr>
          <w:rFonts w:ascii="Verdana" w:hAnsi="Verdana"/>
          <w:sz w:val="20"/>
          <w:szCs w:val="20"/>
        </w:rPr>
        <w:t>,</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 xml:space="preserve">Raad voor de </w:t>
      </w:r>
      <w:r w:rsidR="008C355B">
        <w:rPr>
          <w:rFonts w:ascii="Verdana" w:hAnsi="Verdana"/>
          <w:sz w:val="20"/>
          <w:szCs w:val="20"/>
        </w:rPr>
        <w:t>r</w:t>
      </w:r>
      <w:r w:rsidRPr="00F03B87">
        <w:rPr>
          <w:rFonts w:ascii="Verdana" w:hAnsi="Verdana"/>
          <w:sz w:val="20"/>
          <w:szCs w:val="20"/>
        </w:rPr>
        <w:t>echtspraak,</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Slachtofferhulp Nederland,</w:t>
      </w:r>
    </w:p>
    <w:p w:rsidR="00F03B87" w:rsidRPr="00F03B87" w:rsidRDefault="00F03B87" w:rsidP="00847DF2">
      <w:pPr>
        <w:tabs>
          <w:tab w:val="left" w:pos="284"/>
        </w:tabs>
        <w:spacing w:line="276" w:lineRule="auto"/>
        <w:rPr>
          <w:rFonts w:ascii="Verdana" w:hAnsi="Verdana"/>
          <w:sz w:val="20"/>
          <w:szCs w:val="20"/>
        </w:rPr>
      </w:pPr>
      <w:r w:rsidRPr="00F03B87">
        <w:rPr>
          <w:rFonts w:ascii="Verdana" w:hAnsi="Verdana"/>
          <w:sz w:val="20"/>
          <w:szCs w:val="20"/>
        </w:rPr>
        <w:t>-</w:t>
      </w:r>
      <w:r w:rsidRPr="00F03B87">
        <w:rPr>
          <w:rFonts w:ascii="Verdana" w:hAnsi="Verdana"/>
          <w:sz w:val="20"/>
          <w:szCs w:val="20"/>
        </w:rPr>
        <w:tab/>
        <w:t xml:space="preserve">Vereniging </w:t>
      </w:r>
      <w:r w:rsidR="00F265E8">
        <w:rPr>
          <w:rFonts w:ascii="Verdana" w:hAnsi="Verdana"/>
          <w:sz w:val="20"/>
          <w:szCs w:val="20"/>
        </w:rPr>
        <w:t xml:space="preserve">van </w:t>
      </w:r>
      <w:r w:rsidRPr="00F03B87">
        <w:rPr>
          <w:rFonts w:ascii="Verdana" w:hAnsi="Verdana"/>
          <w:sz w:val="20"/>
          <w:szCs w:val="20"/>
        </w:rPr>
        <w:t>Nederlandse Gemeenten</w:t>
      </w:r>
      <w:r w:rsidR="00D47AA8">
        <w:rPr>
          <w:rFonts w:ascii="Verdana" w:hAnsi="Verdana"/>
          <w:sz w:val="20"/>
          <w:szCs w:val="20"/>
        </w:rPr>
        <w:t xml:space="preserve"> (hierna: VNG)</w:t>
      </w:r>
      <w:r w:rsidRPr="00F03B87">
        <w:rPr>
          <w:rFonts w:ascii="Verdana" w:hAnsi="Verdana"/>
          <w:sz w:val="20"/>
          <w:szCs w:val="20"/>
        </w:rPr>
        <w:t>.</w:t>
      </w:r>
    </w:p>
    <w:p w:rsidR="00F03B87" w:rsidRPr="00F03B87" w:rsidRDefault="00F03B87" w:rsidP="00F03B87">
      <w:pPr>
        <w:spacing w:line="276" w:lineRule="auto"/>
        <w:rPr>
          <w:rFonts w:ascii="Verdana" w:hAnsi="Verdana"/>
          <w:sz w:val="20"/>
          <w:szCs w:val="20"/>
        </w:rPr>
      </w:pPr>
    </w:p>
    <w:p w:rsidR="00F03B87" w:rsidRDefault="00F03B87" w:rsidP="00F03B87">
      <w:pPr>
        <w:spacing w:line="276" w:lineRule="auto"/>
        <w:rPr>
          <w:rFonts w:ascii="Verdana" w:hAnsi="Verdana"/>
          <w:sz w:val="20"/>
          <w:szCs w:val="20"/>
        </w:rPr>
      </w:pPr>
      <w:r w:rsidRPr="00F03B87">
        <w:rPr>
          <w:rFonts w:ascii="Verdana" w:hAnsi="Verdana"/>
          <w:sz w:val="20"/>
          <w:szCs w:val="20"/>
        </w:rPr>
        <w:t xml:space="preserve">De </w:t>
      </w:r>
      <w:r w:rsidR="00D47AA8">
        <w:rPr>
          <w:rFonts w:ascii="Verdana" w:hAnsi="Verdana"/>
          <w:sz w:val="20"/>
          <w:szCs w:val="20"/>
        </w:rPr>
        <w:t>VNG</w:t>
      </w:r>
      <w:r w:rsidRPr="00F03B87">
        <w:rPr>
          <w:rFonts w:ascii="Verdana" w:hAnsi="Verdana"/>
          <w:sz w:val="20"/>
          <w:szCs w:val="20"/>
        </w:rPr>
        <w:t>, Maatschappelijke Ondernemersgroep,</w:t>
      </w:r>
      <w:r w:rsidR="008B4A41">
        <w:rPr>
          <w:rFonts w:ascii="Verdana" w:hAnsi="Verdana"/>
          <w:sz w:val="20"/>
          <w:szCs w:val="20"/>
        </w:rPr>
        <w:t xml:space="preserve"> Slachtofferhulp Nederland, het </w:t>
      </w:r>
      <w:r w:rsidR="008C355B">
        <w:rPr>
          <w:rFonts w:ascii="Verdana" w:hAnsi="Verdana"/>
          <w:sz w:val="20"/>
          <w:szCs w:val="20"/>
        </w:rPr>
        <w:t>o</w:t>
      </w:r>
      <w:r w:rsidR="008B4A41">
        <w:rPr>
          <w:rFonts w:ascii="Verdana" w:hAnsi="Verdana"/>
          <w:sz w:val="20"/>
          <w:szCs w:val="20"/>
        </w:rPr>
        <w:t xml:space="preserve">penbaar </w:t>
      </w:r>
      <w:r w:rsidR="008C355B">
        <w:rPr>
          <w:rFonts w:ascii="Verdana" w:hAnsi="Verdana"/>
          <w:sz w:val="20"/>
          <w:szCs w:val="20"/>
        </w:rPr>
        <w:t>m</w:t>
      </w:r>
      <w:r w:rsidR="008B4A41">
        <w:rPr>
          <w:rFonts w:ascii="Verdana" w:hAnsi="Verdana"/>
          <w:sz w:val="20"/>
          <w:szCs w:val="20"/>
        </w:rPr>
        <w:t>inisterie, de N</w:t>
      </w:r>
      <w:r w:rsidR="00147E01">
        <w:rPr>
          <w:rFonts w:ascii="Verdana" w:hAnsi="Verdana"/>
          <w:sz w:val="20"/>
          <w:szCs w:val="20"/>
        </w:rPr>
        <w:t xml:space="preserve">ederlandse </w:t>
      </w:r>
      <w:r w:rsidR="00D47AA8">
        <w:rPr>
          <w:rFonts w:ascii="Verdana" w:hAnsi="Verdana"/>
          <w:sz w:val="20"/>
          <w:szCs w:val="20"/>
        </w:rPr>
        <w:t>V</w:t>
      </w:r>
      <w:r w:rsidR="00147E01">
        <w:rPr>
          <w:rFonts w:ascii="Verdana" w:hAnsi="Verdana"/>
          <w:sz w:val="20"/>
          <w:szCs w:val="20"/>
        </w:rPr>
        <w:t xml:space="preserve">ereniging </w:t>
      </w:r>
      <w:r w:rsidR="00D47AA8">
        <w:rPr>
          <w:rFonts w:ascii="Verdana" w:hAnsi="Verdana"/>
          <w:sz w:val="20"/>
          <w:szCs w:val="20"/>
        </w:rPr>
        <w:t>v</w:t>
      </w:r>
      <w:r w:rsidR="00147E01">
        <w:rPr>
          <w:rFonts w:ascii="Verdana" w:hAnsi="Verdana"/>
          <w:sz w:val="20"/>
          <w:szCs w:val="20"/>
        </w:rPr>
        <w:t xml:space="preserve">oor </w:t>
      </w:r>
      <w:r w:rsidR="00D47AA8">
        <w:rPr>
          <w:rFonts w:ascii="Verdana" w:hAnsi="Verdana"/>
          <w:sz w:val="20"/>
          <w:szCs w:val="20"/>
        </w:rPr>
        <w:t>R</w:t>
      </w:r>
      <w:r w:rsidR="00147E01">
        <w:rPr>
          <w:rFonts w:ascii="Verdana" w:hAnsi="Verdana"/>
          <w:sz w:val="20"/>
          <w:szCs w:val="20"/>
        </w:rPr>
        <w:t>echtspraak</w:t>
      </w:r>
      <w:r w:rsidR="008B4A41">
        <w:rPr>
          <w:rFonts w:ascii="Verdana" w:hAnsi="Verdana"/>
          <w:sz w:val="20"/>
          <w:szCs w:val="20"/>
        </w:rPr>
        <w:t xml:space="preserve"> en de R</w:t>
      </w:r>
      <w:r w:rsidR="00147E01">
        <w:rPr>
          <w:rFonts w:ascii="Verdana" w:hAnsi="Verdana"/>
          <w:sz w:val="20"/>
          <w:szCs w:val="20"/>
        </w:rPr>
        <w:t xml:space="preserve">aad </w:t>
      </w:r>
      <w:r w:rsidR="00D47AA8">
        <w:rPr>
          <w:rFonts w:ascii="Verdana" w:hAnsi="Verdana"/>
          <w:sz w:val="20"/>
          <w:szCs w:val="20"/>
        </w:rPr>
        <w:t>v</w:t>
      </w:r>
      <w:r w:rsidR="00147E01">
        <w:rPr>
          <w:rFonts w:ascii="Verdana" w:hAnsi="Verdana"/>
          <w:sz w:val="20"/>
          <w:szCs w:val="20"/>
        </w:rPr>
        <w:t xml:space="preserve">oor </w:t>
      </w:r>
      <w:r w:rsidR="00D47AA8">
        <w:rPr>
          <w:rFonts w:ascii="Verdana" w:hAnsi="Verdana"/>
          <w:sz w:val="20"/>
          <w:szCs w:val="20"/>
        </w:rPr>
        <w:t>d</w:t>
      </w:r>
      <w:r w:rsidR="00147E01">
        <w:rPr>
          <w:rFonts w:ascii="Verdana" w:hAnsi="Verdana"/>
          <w:sz w:val="20"/>
          <w:szCs w:val="20"/>
        </w:rPr>
        <w:t xml:space="preserve">e </w:t>
      </w:r>
      <w:r w:rsidR="00D47AA8">
        <w:rPr>
          <w:rFonts w:ascii="Verdana" w:hAnsi="Verdana"/>
          <w:sz w:val="20"/>
          <w:szCs w:val="20"/>
        </w:rPr>
        <w:t>r</w:t>
      </w:r>
      <w:r w:rsidR="00147E01">
        <w:rPr>
          <w:rFonts w:ascii="Verdana" w:hAnsi="Verdana"/>
          <w:sz w:val="20"/>
          <w:szCs w:val="20"/>
        </w:rPr>
        <w:t>echtspraak</w:t>
      </w:r>
      <w:r w:rsidRPr="00F03B87">
        <w:rPr>
          <w:rFonts w:ascii="Verdana" w:hAnsi="Verdana"/>
          <w:sz w:val="20"/>
          <w:szCs w:val="20"/>
        </w:rPr>
        <w:t xml:space="preserve"> zagen geen aanleiding tot het geven van een inhoudelijke reactie. </w:t>
      </w:r>
      <w:r w:rsidR="00F558CD">
        <w:rPr>
          <w:rFonts w:ascii="Verdana" w:hAnsi="Verdana"/>
          <w:sz w:val="20"/>
          <w:szCs w:val="20"/>
        </w:rPr>
        <w:t>In zijn algemeenheid konden alle</w:t>
      </w:r>
      <w:r w:rsidRPr="00F03B87">
        <w:rPr>
          <w:rFonts w:ascii="Verdana" w:hAnsi="Verdana"/>
          <w:sz w:val="20"/>
          <w:szCs w:val="20"/>
        </w:rPr>
        <w:t xml:space="preserve"> geconsulteerde </w:t>
      </w:r>
      <w:r w:rsidR="00F558CD">
        <w:rPr>
          <w:rFonts w:ascii="Verdana" w:hAnsi="Verdana"/>
          <w:sz w:val="20"/>
          <w:szCs w:val="20"/>
        </w:rPr>
        <w:t>organisaties de strekking van</w:t>
      </w:r>
      <w:r w:rsidRPr="00F03B87">
        <w:rPr>
          <w:rFonts w:ascii="Verdana" w:hAnsi="Verdana"/>
          <w:sz w:val="20"/>
          <w:szCs w:val="20"/>
        </w:rPr>
        <w:t xml:space="preserve"> het wetsvoorstel</w:t>
      </w:r>
      <w:r w:rsidR="00F558CD">
        <w:rPr>
          <w:rFonts w:ascii="Verdana" w:hAnsi="Verdana"/>
          <w:sz w:val="20"/>
          <w:szCs w:val="20"/>
        </w:rPr>
        <w:t xml:space="preserve"> onderschrijven</w:t>
      </w:r>
      <w:r w:rsidRPr="00F03B87">
        <w:rPr>
          <w:rFonts w:ascii="Verdana" w:hAnsi="Verdana"/>
          <w:sz w:val="20"/>
          <w:szCs w:val="20"/>
        </w:rPr>
        <w:t xml:space="preserve">. Een deel van de </w:t>
      </w:r>
      <w:r w:rsidR="00F558CD">
        <w:rPr>
          <w:rFonts w:ascii="Verdana" w:hAnsi="Verdana"/>
          <w:sz w:val="20"/>
          <w:szCs w:val="20"/>
        </w:rPr>
        <w:t>organisaties</w:t>
      </w:r>
      <w:r w:rsidRPr="00F03B87">
        <w:rPr>
          <w:rFonts w:ascii="Verdana" w:hAnsi="Verdana"/>
          <w:sz w:val="20"/>
          <w:szCs w:val="20"/>
        </w:rPr>
        <w:t xml:space="preserve"> sprak </w:t>
      </w:r>
      <w:r w:rsidR="00F558CD">
        <w:rPr>
          <w:rFonts w:ascii="Verdana" w:hAnsi="Verdana"/>
          <w:sz w:val="20"/>
          <w:szCs w:val="20"/>
        </w:rPr>
        <w:t xml:space="preserve">daarbij </w:t>
      </w:r>
      <w:r w:rsidRPr="00F03B87">
        <w:rPr>
          <w:rFonts w:ascii="Verdana" w:hAnsi="Verdana"/>
          <w:sz w:val="20"/>
          <w:szCs w:val="20"/>
        </w:rPr>
        <w:t xml:space="preserve">de bereidheid uit om mee te denken bij het (verder) vormgeven van delen van het Nederlands beleid. </w:t>
      </w:r>
      <w:r w:rsidR="00D47AA8">
        <w:rPr>
          <w:rFonts w:ascii="Verdana" w:hAnsi="Verdana"/>
          <w:sz w:val="20"/>
          <w:szCs w:val="20"/>
        </w:rPr>
        <w:t>Van dit aanbod zal graag gebruik worden gemaakt</w:t>
      </w:r>
      <w:r w:rsidRPr="00F03B87">
        <w:rPr>
          <w:rFonts w:ascii="Verdana" w:hAnsi="Verdana"/>
          <w:sz w:val="20"/>
          <w:szCs w:val="20"/>
        </w:rPr>
        <w:t>.</w:t>
      </w:r>
    </w:p>
    <w:p w:rsidR="00F03B87" w:rsidRPr="00F03B87" w:rsidRDefault="00F03B87" w:rsidP="00F03B87">
      <w:pPr>
        <w:spacing w:line="276" w:lineRule="auto"/>
        <w:rPr>
          <w:rFonts w:ascii="Verdana" w:hAnsi="Verdana"/>
          <w:sz w:val="20"/>
          <w:szCs w:val="20"/>
        </w:rPr>
      </w:pPr>
    </w:p>
    <w:p w:rsidR="00F03B87" w:rsidRDefault="00F03B87" w:rsidP="00F03B87">
      <w:pPr>
        <w:spacing w:line="276" w:lineRule="auto"/>
        <w:rPr>
          <w:rFonts w:ascii="Verdana" w:hAnsi="Verdana"/>
          <w:sz w:val="20"/>
          <w:szCs w:val="20"/>
        </w:rPr>
      </w:pPr>
      <w:r w:rsidRPr="00F03B87">
        <w:rPr>
          <w:rFonts w:ascii="Verdana" w:hAnsi="Verdana"/>
          <w:sz w:val="20"/>
          <w:szCs w:val="20"/>
        </w:rPr>
        <w:t xml:space="preserve">De opmerkingen van de geconsulteerde </w:t>
      </w:r>
      <w:r w:rsidR="00F558CD">
        <w:rPr>
          <w:rFonts w:ascii="Verdana" w:hAnsi="Verdana"/>
          <w:sz w:val="20"/>
          <w:szCs w:val="20"/>
        </w:rPr>
        <w:t>organisaties hebben in overwegende mate betrekking op de wijze waarop aan de verdragsverplichtingen</w:t>
      </w:r>
      <w:r w:rsidRPr="00F03B87">
        <w:rPr>
          <w:rFonts w:ascii="Verdana" w:hAnsi="Verdana"/>
          <w:sz w:val="20"/>
          <w:szCs w:val="20"/>
        </w:rPr>
        <w:t xml:space="preserve"> uitvoering </w:t>
      </w:r>
      <w:r w:rsidR="00F558CD">
        <w:rPr>
          <w:rFonts w:ascii="Verdana" w:hAnsi="Verdana"/>
          <w:sz w:val="20"/>
          <w:szCs w:val="20"/>
        </w:rPr>
        <w:t>zal worden gegeven, zoals verwoord in de memorie van toelichting.</w:t>
      </w:r>
      <w:r w:rsidRPr="00F03B87">
        <w:rPr>
          <w:rFonts w:ascii="Verdana" w:hAnsi="Verdana"/>
          <w:sz w:val="20"/>
          <w:szCs w:val="20"/>
        </w:rPr>
        <w:t xml:space="preserve"> </w:t>
      </w:r>
      <w:r w:rsidR="00F558CD">
        <w:rPr>
          <w:rFonts w:ascii="Verdana" w:hAnsi="Verdana"/>
          <w:sz w:val="20"/>
          <w:szCs w:val="20"/>
        </w:rPr>
        <w:t>De opmerkingen</w:t>
      </w:r>
      <w:r w:rsidRPr="00F03B87">
        <w:rPr>
          <w:rFonts w:ascii="Verdana" w:hAnsi="Verdana"/>
          <w:sz w:val="20"/>
          <w:szCs w:val="20"/>
        </w:rPr>
        <w:t xml:space="preserve"> hebben geleid tot </w:t>
      </w:r>
      <w:r w:rsidR="00F558CD">
        <w:rPr>
          <w:rFonts w:ascii="Verdana" w:hAnsi="Verdana"/>
          <w:sz w:val="20"/>
          <w:szCs w:val="20"/>
        </w:rPr>
        <w:t xml:space="preserve">aanvulling en </w:t>
      </w:r>
      <w:r w:rsidRPr="00F03B87">
        <w:rPr>
          <w:rFonts w:ascii="Verdana" w:hAnsi="Verdana"/>
          <w:sz w:val="20"/>
          <w:szCs w:val="20"/>
        </w:rPr>
        <w:t>verduidelijking van de</w:t>
      </w:r>
      <w:r w:rsidR="00F558CD">
        <w:rPr>
          <w:rFonts w:ascii="Verdana" w:hAnsi="Verdana"/>
          <w:sz w:val="20"/>
          <w:szCs w:val="20"/>
        </w:rPr>
        <w:t>ze memorie van</w:t>
      </w:r>
      <w:r>
        <w:rPr>
          <w:rFonts w:ascii="Verdana" w:hAnsi="Verdana"/>
          <w:sz w:val="20"/>
          <w:szCs w:val="20"/>
        </w:rPr>
        <w:t xml:space="preserve"> </w:t>
      </w:r>
      <w:r w:rsidRPr="00F03B87">
        <w:rPr>
          <w:rFonts w:ascii="Verdana" w:hAnsi="Verdana"/>
          <w:sz w:val="20"/>
          <w:szCs w:val="20"/>
        </w:rPr>
        <w:t xml:space="preserve">toelichting. </w:t>
      </w:r>
      <w:r w:rsidR="00F558CD">
        <w:rPr>
          <w:rFonts w:ascii="Verdana" w:hAnsi="Verdana"/>
          <w:sz w:val="20"/>
          <w:szCs w:val="20"/>
        </w:rPr>
        <w:t xml:space="preserve">Enkele adviesorganen hebben eveneens opmerkingen gemaakt over het voorstel van wet tot uitvoering van het Verdrag. Hierop is ingegaan in de memorie van toelichting bij dat wetsvoorstel. </w:t>
      </w:r>
      <w:r w:rsidRPr="00F03B87">
        <w:rPr>
          <w:rFonts w:ascii="Verdana" w:hAnsi="Verdana"/>
          <w:sz w:val="20"/>
          <w:szCs w:val="20"/>
        </w:rPr>
        <w:t xml:space="preserve">Opmerkingen over het beleid die geen directe relatie hebben met het de verplichtingen uit het Verdrag zullen </w:t>
      </w:r>
      <w:r w:rsidR="00F558CD">
        <w:rPr>
          <w:rFonts w:ascii="Verdana" w:hAnsi="Verdana"/>
          <w:sz w:val="20"/>
          <w:szCs w:val="20"/>
        </w:rPr>
        <w:t>worden</w:t>
      </w:r>
      <w:r w:rsidRPr="00F03B87">
        <w:rPr>
          <w:rFonts w:ascii="Verdana" w:hAnsi="Verdana"/>
          <w:sz w:val="20"/>
          <w:szCs w:val="20"/>
        </w:rPr>
        <w:t xml:space="preserve"> </w:t>
      </w:r>
      <w:r w:rsidR="00636DE3">
        <w:rPr>
          <w:rFonts w:ascii="Verdana" w:hAnsi="Verdana"/>
          <w:sz w:val="20"/>
          <w:szCs w:val="20"/>
        </w:rPr>
        <w:t>betrokken</w:t>
      </w:r>
      <w:r w:rsidRPr="00F03B87">
        <w:rPr>
          <w:rFonts w:ascii="Verdana" w:hAnsi="Verdana"/>
          <w:sz w:val="20"/>
          <w:szCs w:val="20"/>
        </w:rPr>
        <w:t xml:space="preserve"> bij de uitwerking van ons beleid</w:t>
      </w:r>
      <w:r>
        <w:rPr>
          <w:rFonts w:ascii="Verdana" w:hAnsi="Verdana"/>
          <w:sz w:val="20"/>
          <w:szCs w:val="20"/>
        </w:rPr>
        <w:t xml:space="preserve"> met betrekking tot geweld in afhankelijkheidsrelaties</w:t>
      </w:r>
      <w:r w:rsidRPr="00F03B87">
        <w:rPr>
          <w:rFonts w:ascii="Verdana" w:hAnsi="Verdana"/>
          <w:sz w:val="20"/>
          <w:szCs w:val="20"/>
        </w:rPr>
        <w:t xml:space="preserve">. Hierna wordt voor de belangrijkste onderwerpen nader toegelicht wat door de geconsulteerde </w:t>
      </w:r>
      <w:r w:rsidR="00F558CD">
        <w:rPr>
          <w:rFonts w:ascii="Verdana" w:hAnsi="Verdana"/>
          <w:sz w:val="20"/>
          <w:szCs w:val="20"/>
        </w:rPr>
        <w:t>organisaties</w:t>
      </w:r>
      <w:r w:rsidRPr="00F03B87">
        <w:rPr>
          <w:rFonts w:ascii="Verdana" w:hAnsi="Verdana"/>
          <w:sz w:val="20"/>
          <w:szCs w:val="20"/>
        </w:rPr>
        <w:t xml:space="preserve"> is aangedragen en in hoeverre dit tot aanpassingen heeft geleid. </w:t>
      </w:r>
      <w:r>
        <w:rPr>
          <w:rFonts w:ascii="Verdana" w:hAnsi="Verdana"/>
          <w:sz w:val="20"/>
          <w:szCs w:val="20"/>
        </w:rPr>
        <w:t>A</w:t>
      </w:r>
      <w:r w:rsidRPr="00F03B87">
        <w:rPr>
          <w:rFonts w:ascii="Verdana" w:hAnsi="Verdana"/>
          <w:sz w:val="20"/>
          <w:szCs w:val="20"/>
        </w:rPr>
        <w:t xml:space="preserve">dviezen die betrekking hebben op specifieke artikelen zijn verwerkt in de artikelsgewijze toelichting. </w:t>
      </w:r>
    </w:p>
    <w:p w:rsidR="00F03B87" w:rsidRPr="00F03B87" w:rsidRDefault="00F03B87" w:rsidP="00F03B87">
      <w:pPr>
        <w:spacing w:line="276" w:lineRule="auto"/>
        <w:rPr>
          <w:rFonts w:ascii="Verdana" w:hAnsi="Verdana"/>
          <w:sz w:val="20"/>
          <w:szCs w:val="20"/>
        </w:rPr>
      </w:pPr>
    </w:p>
    <w:p w:rsidR="00F03B87" w:rsidRPr="00F03B87" w:rsidRDefault="00F03B87" w:rsidP="00F03B87">
      <w:pPr>
        <w:spacing w:line="276" w:lineRule="auto"/>
        <w:rPr>
          <w:rFonts w:ascii="Verdana" w:hAnsi="Verdana"/>
          <w:b/>
          <w:sz w:val="20"/>
          <w:szCs w:val="20"/>
        </w:rPr>
      </w:pPr>
      <w:r w:rsidRPr="00F03B87">
        <w:rPr>
          <w:rFonts w:ascii="Verdana" w:hAnsi="Verdana"/>
          <w:b/>
          <w:sz w:val="20"/>
          <w:szCs w:val="20"/>
        </w:rPr>
        <w:t>Geweld tegen vrouwen versus huiselijk geweld</w:t>
      </w:r>
    </w:p>
    <w:p w:rsidR="0077178D" w:rsidRDefault="00F03B87" w:rsidP="00E93892">
      <w:pPr>
        <w:spacing w:line="276" w:lineRule="auto"/>
        <w:rPr>
          <w:rFonts w:ascii="Verdana" w:hAnsi="Verdana"/>
          <w:sz w:val="20"/>
          <w:szCs w:val="20"/>
        </w:rPr>
      </w:pPr>
      <w:r w:rsidRPr="00F03B87">
        <w:rPr>
          <w:rFonts w:ascii="Verdana" w:hAnsi="Verdana"/>
          <w:sz w:val="20"/>
          <w:szCs w:val="20"/>
        </w:rPr>
        <w:t>De Federatie Opvang en Movisie merken op dat het accent van de</w:t>
      </w:r>
      <w:r w:rsidR="002A575A">
        <w:rPr>
          <w:rFonts w:ascii="Verdana" w:hAnsi="Verdana"/>
          <w:sz w:val="20"/>
          <w:szCs w:val="20"/>
        </w:rPr>
        <w:t xml:space="preserve"> </w:t>
      </w:r>
      <w:r w:rsidR="00147E01">
        <w:rPr>
          <w:rFonts w:ascii="Verdana" w:hAnsi="Verdana"/>
          <w:sz w:val="20"/>
          <w:szCs w:val="20"/>
        </w:rPr>
        <w:t>concept</w:t>
      </w:r>
      <w:r w:rsidR="002A575A">
        <w:rPr>
          <w:rFonts w:ascii="Verdana" w:hAnsi="Verdana"/>
          <w:sz w:val="20"/>
          <w:szCs w:val="20"/>
        </w:rPr>
        <w:t>memorie van</w:t>
      </w:r>
      <w:r w:rsidRPr="00F03B87">
        <w:rPr>
          <w:rFonts w:ascii="Verdana" w:hAnsi="Verdana"/>
          <w:sz w:val="20"/>
          <w:szCs w:val="20"/>
        </w:rPr>
        <w:t xml:space="preserve"> </w:t>
      </w:r>
      <w:r w:rsidR="00D47AA8">
        <w:rPr>
          <w:rFonts w:ascii="Verdana" w:hAnsi="Verdana"/>
          <w:sz w:val="20"/>
          <w:szCs w:val="20"/>
        </w:rPr>
        <w:t>toelichting</w:t>
      </w:r>
      <w:r w:rsidR="002A575A">
        <w:rPr>
          <w:rFonts w:ascii="Verdana" w:hAnsi="Verdana"/>
          <w:sz w:val="20"/>
          <w:szCs w:val="20"/>
        </w:rPr>
        <w:t xml:space="preserve"> </w:t>
      </w:r>
      <w:r w:rsidRPr="00F03B87">
        <w:rPr>
          <w:rFonts w:ascii="Verdana" w:hAnsi="Verdana"/>
          <w:sz w:val="20"/>
          <w:szCs w:val="20"/>
        </w:rPr>
        <w:t xml:space="preserve">sterk lag op de aanpak van huiselijk geweld en minder op andere vormen van geweld tegen vrouwen. </w:t>
      </w:r>
      <w:r w:rsidR="0077178D">
        <w:rPr>
          <w:rFonts w:ascii="Verdana" w:hAnsi="Verdana"/>
          <w:sz w:val="20"/>
          <w:szCs w:val="20"/>
        </w:rPr>
        <w:t xml:space="preserve">Het </w:t>
      </w:r>
      <w:r w:rsidR="00D47AA8">
        <w:rPr>
          <w:rFonts w:ascii="Verdana" w:hAnsi="Verdana"/>
          <w:sz w:val="20"/>
          <w:szCs w:val="20"/>
        </w:rPr>
        <w:t>V</w:t>
      </w:r>
      <w:r w:rsidR="0077178D">
        <w:rPr>
          <w:rFonts w:ascii="Verdana" w:hAnsi="Verdana"/>
          <w:sz w:val="20"/>
          <w:szCs w:val="20"/>
        </w:rPr>
        <w:t>erdrag ziet op geweldsvormen waar vrouwen onevenredig vaak slachtoffer van zijn. Hieronder vallen geweld in huiselijke kring</w:t>
      </w:r>
      <w:r w:rsidR="00147E01">
        <w:rPr>
          <w:rFonts w:ascii="Verdana" w:hAnsi="Verdana"/>
          <w:sz w:val="20"/>
          <w:szCs w:val="20"/>
        </w:rPr>
        <w:t>,</w:t>
      </w:r>
      <w:r w:rsidR="0077178D">
        <w:rPr>
          <w:rFonts w:ascii="Verdana" w:hAnsi="Verdana"/>
          <w:sz w:val="20"/>
          <w:szCs w:val="20"/>
        </w:rPr>
        <w:t xml:space="preserve"> waaronder eergerelateerd geweld, huwelijksdwang en vrouwelijke genitale verminking, mensenhandel en seksueel geweld. Er zijn geen aanwijzingen dat vrouwen onevenredig vaak slachtoffer zijn van andere geweldvormen. Uit de veiligheidsmonitor 2013 van het Centraal Bureau voor de Statistiek blijkt bijvoorbeeld dat m</w:t>
      </w:r>
      <w:r w:rsidR="0077178D" w:rsidRPr="00E93892">
        <w:rPr>
          <w:rFonts w:ascii="Verdana" w:hAnsi="Verdana"/>
          <w:sz w:val="20"/>
          <w:szCs w:val="20"/>
        </w:rPr>
        <w:t>annen meer slachtoffer</w:t>
      </w:r>
      <w:r w:rsidR="0077178D">
        <w:rPr>
          <w:rFonts w:ascii="Verdana" w:hAnsi="Verdana"/>
          <w:sz w:val="20"/>
          <w:szCs w:val="20"/>
        </w:rPr>
        <w:t xml:space="preserve"> van criminaliteit zijn</w:t>
      </w:r>
      <w:r w:rsidR="0077178D" w:rsidRPr="00E93892">
        <w:rPr>
          <w:rFonts w:ascii="Verdana" w:hAnsi="Verdana"/>
          <w:sz w:val="20"/>
          <w:szCs w:val="20"/>
        </w:rPr>
        <w:t xml:space="preserve"> dan vrouwen, met name van geweld en vandalisme.</w:t>
      </w:r>
    </w:p>
    <w:p w:rsidR="00F03B87" w:rsidRDefault="0077178D" w:rsidP="00E93892">
      <w:pPr>
        <w:spacing w:line="276" w:lineRule="auto"/>
        <w:rPr>
          <w:rFonts w:ascii="Verdana" w:hAnsi="Verdana"/>
          <w:sz w:val="20"/>
          <w:szCs w:val="20"/>
        </w:rPr>
      </w:pPr>
      <w:r>
        <w:rPr>
          <w:rFonts w:ascii="Verdana" w:hAnsi="Verdana"/>
          <w:sz w:val="20"/>
          <w:szCs w:val="20"/>
        </w:rPr>
        <w:t>In de</w:t>
      </w:r>
      <w:r w:rsidR="00D47AA8">
        <w:rPr>
          <w:rFonts w:ascii="Verdana" w:hAnsi="Verdana"/>
          <w:sz w:val="20"/>
          <w:szCs w:val="20"/>
        </w:rPr>
        <w:t>ze memorie van toelichting</w:t>
      </w:r>
      <w:r w:rsidR="00F03B87" w:rsidRPr="00F03B87">
        <w:rPr>
          <w:rFonts w:ascii="Verdana" w:hAnsi="Verdana"/>
          <w:sz w:val="20"/>
          <w:szCs w:val="20"/>
        </w:rPr>
        <w:t xml:space="preserve"> is</w:t>
      </w:r>
      <w:r>
        <w:rPr>
          <w:rFonts w:ascii="Verdana" w:hAnsi="Verdana"/>
          <w:sz w:val="20"/>
          <w:szCs w:val="20"/>
        </w:rPr>
        <w:t xml:space="preserve"> naar aanleiding van de adviezen meer aandacht besteed aan mensenhandel en seksueel geweld.</w:t>
      </w:r>
      <w:r w:rsidR="002F0B6A">
        <w:rPr>
          <w:rFonts w:ascii="Verdana" w:hAnsi="Verdana"/>
          <w:sz w:val="20"/>
          <w:szCs w:val="20"/>
        </w:rPr>
        <w:t xml:space="preserve"> De Federatie Opvang merkt verder op dat </w:t>
      </w:r>
      <w:r w:rsidR="002F0B6A" w:rsidRPr="002F0B6A">
        <w:rPr>
          <w:rFonts w:ascii="Verdana" w:hAnsi="Verdana"/>
          <w:sz w:val="20"/>
          <w:szCs w:val="20"/>
        </w:rPr>
        <w:t>niet</w:t>
      </w:r>
      <w:r w:rsidR="002F0B6A">
        <w:rPr>
          <w:rFonts w:ascii="Verdana" w:hAnsi="Verdana"/>
          <w:sz w:val="20"/>
          <w:szCs w:val="20"/>
        </w:rPr>
        <w:t xml:space="preserve"> is</w:t>
      </w:r>
      <w:r w:rsidR="002F0B6A" w:rsidRPr="002F0B6A">
        <w:rPr>
          <w:rFonts w:ascii="Verdana" w:hAnsi="Verdana"/>
          <w:sz w:val="20"/>
          <w:szCs w:val="20"/>
        </w:rPr>
        <w:t xml:space="preserve"> aangegeven welk ministerie de aanpak van geweld tegen vrouwen</w:t>
      </w:r>
      <w:r w:rsidR="00EA5522">
        <w:rPr>
          <w:rFonts w:ascii="Verdana" w:hAnsi="Verdana"/>
          <w:sz w:val="20"/>
          <w:szCs w:val="20"/>
        </w:rPr>
        <w:t xml:space="preserve"> (buiten huiselijke kring) </w:t>
      </w:r>
      <w:r w:rsidR="002F0B6A" w:rsidRPr="002F0B6A">
        <w:rPr>
          <w:rFonts w:ascii="Verdana" w:hAnsi="Verdana"/>
          <w:sz w:val="20"/>
          <w:szCs w:val="20"/>
        </w:rPr>
        <w:t>coördineert.</w:t>
      </w:r>
      <w:r w:rsidR="002F0B6A">
        <w:rPr>
          <w:rFonts w:ascii="Verdana" w:hAnsi="Verdana"/>
          <w:sz w:val="20"/>
          <w:szCs w:val="20"/>
        </w:rPr>
        <w:t xml:space="preserve"> </w:t>
      </w:r>
      <w:r w:rsidR="00EA5522">
        <w:rPr>
          <w:rFonts w:ascii="Verdana" w:hAnsi="Verdana"/>
          <w:sz w:val="20"/>
          <w:szCs w:val="20"/>
        </w:rPr>
        <w:t>Waar het gaat om geweld tegen vrouwen in afhankelijkheidsrelaties is het ministerie van V</w:t>
      </w:r>
      <w:r w:rsidR="003E6100">
        <w:rPr>
          <w:rFonts w:ascii="Verdana" w:hAnsi="Verdana"/>
          <w:sz w:val="20"/>
          <w:szCs w:val="20"/>
        </w:rPr>
        <w:t>olksgezondheid, Welzijn en Sport (</w:t>
      </w:r>
      <w:r w:rsidR="009D5D72">
        <w:rPr>
          <w:rFonts w:ascii="Verdana" w:hAnsi="Verdana"/>
          <w:sz w:val="20"/>
          <w:szCs w:val="20"/>
        </w:rPr>
        <w:t>hierna: </w:t>
      </w:r>
      <w:r w:rsidR="003E6100">
        <w:rPr>
          <w:rFonts w:ascii="Verdana" w:hAnsi="Verdana"/>
          <w:sz w:val="20"/>
          <w:szCs w:val="20"/>
        </w:rPr>
        <w:t>V</w:t>
      </w:r>
      <w:r w:rsidR="00EA5522">
        <w:rPr>
          <w:rFonts w:ascii="Verdana" w:hAnsi="Verdana"/>
          <w:sz w:val="20"/>
          <w:szCs w:val="20"/>
        </w:rPr>
        <w:t>WS</w:t>
      </w:r>
      <w:r w:rsidR="003E6100">
        <w:rPr>
          <w:rFonts w:ascii="Verdana" w:hAnsi="Verdana"/>
          <w:sz w:val="20"/>
          <w:szCs w:val="20"/>
        </w:rPr>
        <w:t>)</w:t>
      </w:r>
      <w:r w:rsidR="00EA5522">
        <w:rPr>
          <w:rFonts w:ascii="Verdana" w:hAnsi="Verdana"/>
          <w:sz w:val="20"/>
          <w:szCs w:val="20"/>
        </w:rPr>
        <w:t xml:space="preserve"> het coördinerend departement.</w:t>
      </w:r>
      <w:r w:rsidR="00491402">
        <w:rPr>
          <w:rFonts w:ascii="Verdana" w:hAnsi="Verdana"/>
          <w:sz w:val="20"/>
          <w:szCs w:val="20"/>
        </w:rPr>
        <w:t xml:space="preserve"> Hieronder val</w:t>
      </w:r>
      <w:r w:rsidR="00636DE3">
        <w:rPr>
          <w:rFonts w:ascii="Verdana" w:hAnsi="Verdana"/>
          <w:sz w:val="20"/>
          <w:szCs w:val="20"/>
        </w:rPr>
        <w:t>t niet alleen geweld in huiselijke kring, maar</w:t>
      </w:r>
      <w:r w:rsidR="00491402">
        <w:rPr>
          <w:rFonts w:ascii="Verdana" w:hAnsi="Verdana"/>
          <w:sz w:val="20"/>
          <w:szCs w:val="20"/>
        </w:rPr>
        <w:t xml:space="preserve"> ook mensenhandel</w:t>
      </w:r>
      <w:r w:rsidR="00636DE3">
        <w:rPr>
          <w:rFonts w:ascii="Verdana" w:hAnsi="Verdana"/>
          <w:sz w:val="20"/>
          <w:szCs w:val="20"/>
        </w:rPr>
        <w:t>, geweld gepleegd door professionals jegens cliënten</w:t>
      </w:r>
      <w:r w:rsidR="00491402">
        <w:rPr>
          <w:rFonts w:ascii="Verdana" w:hAnsi="Verdana"/>
          <w:sz w:val="20"/>
          <w:szCs w:val="20"/>
        </w:rPr>
        <w:t xml:space="preserve"> en seksueel geweld</w:t>
      </w:r>
      <w:r>
        <w:rPr>
          <w:rFonts w:ascii="Verdana" w:hAnsi="Verdana"/>
          <w:sz w:val="20"/>
          <w:szCs w:val="20"/>
        </w:rPr>
        <w:t>.</w:t>
      </w:r>
      <w:r w:rsidR="00636DE3">
        <w:rPr>
          <w:rFonts w:ascii="Verdana" w:hAnsi="Verdana"/>
          <w:sz w:val="20"/>
          <w:szCs w:val="20"/>
        </w:rPr>
        <w:t xml:space="preserve"> En hoewel seksueel geweld in de publieke ruimte niet onder geweld in afhankelijkheidsrelaties valt, neemt </w:t>
      </w:r>
      <w:r w:rsidR="00147E01">
        <w:rPr>
          <w:rFonts w:ascii="Verdana" w:hAnsi="Verdana"/>
          <w:sz w:val="20"/>
          <w:szCs w:val="20"/>
        </w:rPr>
        <w:t xml:space="preserve">het ministerie van </w:t>
      </w:r>
      <w:r w:rsidR="00636DE3">
        <w:rPr>
          <w:rFonts w:ascii="Verdana" w:hAnsi="Verdana"/>
          <w:sz w:val="20"/>
          <w:szCs w:val="20"/>
        </w:rPr>
        <w:t>VWS ook wat betreft deze geweldsvorm de coördinatie op zich.</w:t>
      </w:r>
    </w:p>
    <w:p w:rsidR="00F03B87" w:rsidRDefault="00F03B87" w:rsidP="00F03B87">
      <w:pPr>
        <w:spacing w:line="276" w:lineRule="auto"/>
        <w:rPr>
          <w:rFonts w:ascii="Verdana" w:hAnsi="Verdana"/>
          <w:sz w:val="20"/>
          <w:szCs w:val="20"/>
        </w:rPr>
      </w:pPr>
    </w:p>
    <w:p w:rsidR="00630562" w:rsidRPr="00630562" w:rsidRDefault="00630562" w:rsidP="00630562">
      <w:pPr>
        <w:spacing w:line="276" w:lineRule="auto"/>
        <w:rPr>
          <w:rFonts w:ascii="Verdana" w:hAnsi="Verdana"/>
          <w:b/>
          <w:sz w:val="20"/>
          <w:szCs w:val="20"/>
        </w:rPr>
      </w:pPr>
      <w:r w:rsidRPr="00630562">
        <w:rPr>
          <w:rFonts w:ascii="Verdana" w:hAnsi="Verdana"/>
          <w:b/>
          <w:sz w:val="20"/>
          <w:szCs w:val="20"/>
        </w:rPr>
        <w:t>Decentralisatie</w:t>
      </w:r>
    </w:p>
    <w:p w:rsidR="00630562" w:rsidRPr="00630562" w:rsidRDefault="00630562" w:rsidP="00630562">
      <w:pPr>
        <w:spacing w:line="276" w:lineRule="auto"/>
        <w:rPr>
          <w:rFonts w:ascii="Verdana" w:hAnsi="Verdana"/>
          <w:sz w:val="20"/>
          <w:szCs w:val="20"/>
        </w:rPr>
      </w:pPr>
      <w:r w:rsidRPr="00630562">
        <w:rPr>
          <w:rFonts w:ascii="Verdana" w:hAnsi="Verdana"/>
          <w:sz w:val="20"/>
          <w:szCs w:val="20"/>
        </w:rPr>
        <w:t xml:space="preserve">Atria, PGV Nederland, Movisie en de Federatie Opvang spreken hun zorgen uit over de gevolgen van de voorgenomen decentralisaties op het beleid omtrent geweld in afhankelijkheidsrelaties. Het gaat hierbij onder andere om zorgen over de beschikbaarheid en kwaliteit van opvangplaatsen, de toegang tot specialistische hulp en de beschikbaarheid van specifieke deskundigheid en kwalitatief aanbod voor specifieke groepen en aandacht voor gender, weerbaarheid en bewustwording. Gevraagd wordt hoe de rijksoverheid </w:t>
      </w:r>
      <w:r w:rsidR="00FB0CCC">
        <w:rPr>
          <w:rFonts w:ascii="Verdana" w:hAnsi="Verdana"/>
          <w:sz w:val="20"/>
          <w:szCs w:val="20"/>
        </w:rPr>
        <w:t xml:space="preserve">de </w:t>
      </w:r>
      <w:r w:rsidRPr="00630562">
        <w:rPr>
          <w:rFonts w:ascii="Verdana" w:hAnsi="Verdana"/>
          <w:sz w:val="20"/>
          <w:szCs w:val="20"/>
        </w:rPr>
        <w:t xml:space="preserve">stelselverantwoordelijkheid kan waarmaken. Atria vraagt de rijksoverheid er voor te waken dat er geen </w:t>
      </w:r>
      <w:r w:rsidR="000759C7">
        <w:rPr>
          <w:rFonts w:ascii="Verdana" w:hAnsi="Verdana"/>
          <w:sz w:val="20"/>
          <w:szCs w:val="20"/>
        </w:rPr>
        <w:t>differentiatie</w:t>
      </w:r>
      <w:r w:rsidR="005675C6">
        <w:rPr>
          <w:rFonts w:ascii="Verdana" w:hAnsi="Verdana"/>
          <w:sz w:val="20"/>
          <w:szCs w:val="20"/>
        </w:rPr>
        <w:t xml:space="preserve"> tussen de gemeenten</w:t>
      </w:r>
      <w:r w:rsidRPr="00630562">
        <w:rPr>
          <w:rFonts w:ascii="Verdana" w:hAnsi="Verdana"/>
          <w:sz w:val="20"/>
          <w:szCs w:val="20"/>
        </w:rPr>
        <w:t xml:space="preserve"> ontstaat. </w:t>
      </w:r>
    </w:p>
    <w:p w:rsidR="00630562" w:rsidRDefault="00630562" w:rsidP="00630562">
      <w:pPr>
        <w:spacing w:line="276" w:lineRule="auto"/>
        <w:rPr>
          <w:rFonts w:ascii="Verdana" w:hAnsi="Verdana"/>
          <w:sz w:val="20"/>
          <w:szCs w:val="20"/>
        </w:rPr>
      </w:pPr>
      <w:r w:rsidRPr="00630562">
        <w:rPr>
          <w:rFonts w:ascii="Verdana" w:hAnsi="Verdana"/>
          <w:sz w:val="20"/>
          <w:szCs w:val="20"/>
        </w:rPr>
        <w:t xml:space="preserve">De voorgenomen Wet maatschappelijke ondersteuning 2015 verplicht alle gemeenten om beleid te voeren op het gebied van huiselijk geweld. </w:t>
      </w:r>
      <w:r w:rsidR="00D47AA8">
        <w:rPr>
          <w:rFonts w:ascii="Verdana" w:hAnsi="Verdana"/>
          <w:sz w:val="20"/>
          <w:szCs w:val="20"/>
        </w:rPr>
        <w:t xml:space="preserve">Dit zal worden gefaciliteerd </w:t>
      </w:r>
      <w:r w:rsidRPr="00630562">
        <w:rPr>
          <w:rFonts w:ascii="Verdana" w:hAnsi="Verdana"/>
          <w:sz w:val="20"/>
          <w:szCs w:val="20"/>
        </w:rPr>
        <w:t>met onder andere het programma ‘In veilige handen’, het ondersteuningsprogramma A</w:t>
      </w:r>
      <w:r w:rsidR="005675C6">
        <w:rPr>
          <w:rFonts w:ascii="Verdana" w:hAnsi="Verdana"/>
          <w:sz w:val="20"/>
          <w:szCs w:val="20"/>
        </w:rPr>
        <w:t>dvies</w:t>
      </w:r>
      <w:r w:rsidR="00D67E30">
        <w:rPr>
          <w:rFonts w:ascii="Verdana" w:hAnsi="Verdana"/>
          <w:sz w:val="20"/>
          <w:szCs w:val="20"/>
        </w:rPr>
        <w:t>-</w:t>
      </w:r>
      <w:r w:rsidR="005675C6">
        <w:rPr>
          <w:rFonts w:ascii="Verdana" w:hAnsi="Verdana"/>
          <w:sz w:val="20"/>
          <w:szCs w:val="20"/>
        </w:rPr>
        <w:t xml:space="preserve"> en </w:t>
      </w:r>
      <w:r w:rsidRPr="00630562">
        <w:rPr>
          <w:rFonts w:ascii="Verdana" w:hAnsi="Verdana"/>
          <w:sz w:val="20"/>
          <w:szCs w:val="20"/>
        </w:rPr>
        <w:t>M</w:t>
      </w:r>
      <w:r w:rsidR="005675C6">
        <w:rPr>
          <w:rFonts w:ascii="Verdana" w:hAnsi="Verdana"/>
          <w:sz w:val="20"/>
          <w:szCs w:val="20"/>
        </w:rPr>
        <w:t xml:space="preserve">eldpunt </w:t>
      </w:r>
      <w:r w:rsidRPr="00630562">
        <w:rPr>
          <w:rFonts w:ascii="Verdana" w:hAnsi="Verdana"/>
          <w:sz w:val="20"/>
          <w:szCs w:val="20"/>
        </w:rPr>
        <w:t>H</w:t>
      </w:r>
      <w:r w:rsidR="005675C6">
        <w:rPr>
          <w:rFonts w:ascii="Verdana" w:hAnsi="Verdana"/>
          <w:sz w:val="20"/>
          <w:szCs w:val="20"/>
        </w:rPr>
        <w:t xml:space="preserve">uiselijk geweld en </w:t>
      </w:r>
      <w:r w:rsidRPr="00630562">
        <w:rPr>
          <w:rFonts w:ascii="Verdana" w:hAnsi="Verdana"/>
          <w:sz w:val="20"/>
          <w:szCs w:val="20"/>
        </w:rPr>
        <w:t>K</w:t>
      </w:r>
      <w:r w:rsidR="005675C6">
        <w:rPr>
          <w:rFonts w:ascii="Verdana" w:hAnsi="Verdana"/>
          <w:sz w:val="20"/>
          <w:szCs w:val="20"/>
        </w:rPr>
        <w:t>indermishandeling</w:t>
      </w:r>
      <w:r w:rsidRPr="00630562">
        <w:rPr>
          <w:rFonts w:ascii="Verdana" w:hAnsi="Verdana"/>
          <w:sz w:val="20"/>
          <w:szCs w:val="20"/>
        </w:rPr>
        <w:t xml:space="preserve"> en afspraken met de VNG over seksueel geweld. Bij een decentraal stelsel hor</w:t>
      </w:r>
      <w:r w:rsidR="000759C7">
        <w:rPr>
          <w:rFonts w:ascii="Verdana" w:hAnsi="Verdana"/>
          <w:sz w:val="20"/>
          <w:szCs w:val="20"/>
        </w:rPr>
        <w:t>en</w:t>
      </w:r>
      <w:r w:rsidRPr="00630562">
        <w:rPr>
          <w:rFonts w:ascii="Verdana" w:hAnsi="Verdana"/>
          <w:sz w:val="20"/>
          <w:szCs w:val="20"/>
        </w:rPr>
        <w:t xml:space="preserve"> echter </w:t>
      </w:r>
      <w:r w:rsidR="000759C7">
        <w:rPr>
          <w:rFonts w:ascii="Verdana" w:hAnsi="Verdana"/>
          <w:sz w:val="20"/>
          <w:szCs w:val="20"/>
        </w:rPr>
        <w:t>verschillen</w:t>
      </w:r>
      <w:r w:rsidRPr="00630562">
        <w:rPr>
          <w:rFonts w:ascii="Verdana" w:hAnsi="Verdana"/>
          <w:sz w:val="20"/>
          <w:szCs w:val="20"/>
        </w:rPr>
        <w:t xml:space="preserve"> tussen gemeenten. </w:t>
      </w:r>
      <w:r w:rsidR="00D47AA8">
        <w:rPr>
          <w:rFonts w:ascii="Verdana" w:hAnsi="Verdana"/>
          <w:sz w:val="20"/>
          <w:szCs w:val="20"/>
        </w:rPr>
        <w:t>Hierbij wordt er op gewezen</w:t>
      </w:r>
      <w:r w:rsidRPr="00630562">
        <w:rPr>
          <w:rFonts w:ascii="Verdana" w:hAnsi="Verdana"/>
          <w:sz w:val="20"/>
          <w:szCs w:val="20"/>
        </w:rPr>
        <w:t xml:space="preserve"> dat de decentralisatie ook kansen biedt. </w:t>
      </w:r>
      <w:r w:rsidR="00000AFA">
        <w:rPr>
          <w:rFonts w:ascii="Verdana" w:hAnsi="Verdana"/>
          <w:sz w:val="20"/>
          <w:szCs w:val="20"/>
        </w:rPr>
        <w:t>De Federatie Opvang stelt dat de huidige samenwerkingsverbanden tussen zorg-, veiligheids- en strafrechtpartners knelpunten laten zien</w:t>
      </w:r>
      <w:r w:rsidR="00D136AA">
        <w:rPr>
          <w:rFonts w:ascii="Verdana" w:hAnsi="Verdana"/>
          <w:sz w:val="20"/>
          <w:szCs w:val="20"/>
        </w:rPr>
        <w:t>.</w:t>
      </w:r>
      <w:r w:rsidR="00000AFA">
        <w:rPr>
          <w:rFonts w:ascii="Verdana" w:hAnsi="Verdana"/>
          <w:sz w:val="20"/>
          <w:szCs w:val="20"/>
        </w:rPr>
        <w:t xml:space="preserve"> Juist gemeenten kunnen een belangrijke rol spelen bij het oplossen van deze knelpunten.</w:t>
      </w:r>
      <w:r w:rsidR="00D136AA">
        <w:rPr>
          <w:rFonts w:ascii="Verdana" w:hAnsi="Verdana"/>
          <w:sz w:val="20"/>
          <w:szCs w:val="20"/>
        </w:rPr>
        <w:t xml:space="preserve"> </w:t>
      </w:r>
      <w:r w:rsidR="00000AFA">
        <w:rPr>
          <w:rFonts w:ascii="Verdana" w:hAnsi="Verdana"/>
          <w:sz w:val="20"/>
          <w:szCs w:val="20"/>
        </w:rPr>
        <w:t xml:space="preserve">Zo geeft </w:t>
      </w:r>
      <w:r w:rsidRPr="00630562">
        <w:rPr>
          <w:rFonts w:ascii="Verdana" w:hAnsi="Verdana"/>
          <w:sz w:val="20"/>
          <w:szCs w:val="20"/>
        </w:rPr>
        <w:t xml:space="preserve">Movisie </w:t>
      </w:r>
      <w:r w:rsidR="00000AFA">
        <w:rPr>
          <w:rFonts w:ascii="Verdana" w:hAnsi="Verdana"/>
          <w:sz w:val="20"/>
          <w:szCs w:val="20"/>
        </w:rPr>
        <w:t>aan</w:t>
      </w:r>
      <w:r w:rsidR="00D136AA">
        <w:rPr>
          <w:rFonts w:ascii="Verdana" w:hAnsi="Verdana"/>
          <w:sz w:val="20"/>
          <w:szCs w:val="20"/>
        </w:rPr>
        <w:t xml:space="preserve"> </w:t>
      </w:r>
      <w:r w:rsidRPr="00630562">
        <w:rPr>
          <w:rFonts w:ascii="Verdana" w:hAnsi="Verdana"/>
          <w:sz w:val="20"/>
          <w:szCs w:val="20"/>
        </w:rPr>
        <w:t xml:space="preserve">de decentralisatie </w:t>
      </w:r>
      <w:r w:rsidR="00D136AA">
        <w:rPr>
          <w:rFonts w:ascii="Verdana" w:hAnsi="Verdana"/>
          <w:sz w:val="20"/>
          <w:szCs w:val="20"/>
        </w:rPr>
        <w:t>als</w:t>
      </w:r>
      <w:r w:rsidRPr="00630562">
        <w:rPr>
          <w:rFonts w:ascii="Verdana" w:hAnsi="Verdana"/>
          <w:sz w:val="20"/>
          <w:szCs w:val="20"/>
        </w:rPr>
        <w:t xml:space="preserve"> een kans </w:t>
      </w:r>
      <w:r w:rsidR="00000AFA">
        <w:rPr>
          <w:rFonts w:ascii="Verdana" w:hAnsi="Verdana"/>
          <w:sz w:val="20"/>
          <w:szCs w:val="20"/>
        </w:rPr>
        <w:t xml:space="preserve">te zien </w:t>
      </w:r>
      <w:r w:rsidRPr="00630562">
        <w:rPr>
          <w:rFonts w:ascii="Verdana" w:hAnsi="Verdana"/>
          <w:sz w:val="20"/>
          <w:szCs w:val="20"/>
        </w:rPr>
        <w:t>om de sector ondersteuning, zorg en hulpverlening en de sector veiligheid beter op elkaar te laten aansluiten. Uiteraard z</w:t>
      </w:r>
      <w:r w:rsidR="00D47AA8">
        <w:rPr>
          <w:rFonts w:ascii="Verdana" w:hAnsi="Verdana"/>
          <w:sz w:val="20"/>
          <w:szCs w:val="20"/>
        </w:rPr>
        <w:t>al worden ge</w:t>
      </w:r>
      <w:r w:rsidRPr="00630562">
        <w:rPr>
          <w:rFonts w:ascii="Verdana" w:hAnsi="Verdana"/>
          <w:sz w:val="20"/>
          <w:szCs w:val="20"/>
        </w:rPr>
        <w:t>monitor</w:t>
      </w:r>
      <w:r w:rsidR="00D47AA8">
        <w:rPr>
          <w:rFonts w:ascii="Verdana" w:hAnsi="Verdana"/>
          <w:sz w:val="20"/>
          <w:szCs w:val="20"/>
        </w:rPr>
        <w:t>d</w:t>
      </w:r>
      <w:r w:rsidRPr="00630562">
        <w:rPr>
          <w:rFonts w:ascii="Verdana" w:hAnsi="Verdana"/>
          <w:sz w:val="20"/>
          <w:szCs w:val="20"/>
        </w:rPr>
        <w:t xml:space="preserve"> wat de decentralisatie </w:t>
      </w:r>
      <w:r w:rsidR="00D47AA8">
        <w:rPr>
          <w:rFonts w:ascii="Verdana" w:hAnsi="Verdana"/>
          <w:sz w:val="20"/>
          <w:szCs w:val="20"/>
        </w:rPr>
        <w:t xml:space="preserve">zal </w:t>
      </w:r>
      <w:r w:rsidRPr="00630562">
        <w:rPr>
          <w:rFonts w:ascii="Verdana" w:hAnsi="Verdana"/>
          <w:sz w:val="20"/>
          <w:szCs w:val="20"/>
        </w:rPr>
        <w:t>beteken</w:t>
      </w:r>
      <w:r w:rsidR="00D47AA8">
        <w:rPr>
          <w:rFonts w:ascii="Verdana" w:hAnsi="Verdana"/>
          <w:sz w:val="20"/>
          <w:szCs w:val="20"/>
        </w:rPr>
        <w:t>en</w:t>
      </w:r>
      <w:r w:rsidRPr="00630562">
        <w:rPr>
          <w:rFonts w:ascii="Verdana" w:hAnsi="Verdana"/>
          <w:sz w:val="20"/>
          <w:szCs w:val="20"/>
        </w:rPr>
        <w:t xml:space="preserve"> voor het beleid omtrent geweld tegen vrouwen</w:t>
      </w:r>
      <w:r w:rsidR="00FB0CCC">
        <w:rPr>
          <w:rFonts w:ascii="Verdana" w:hAnsi="Verdana"/>
          <w:sz w:val="20"/>
          <w:szCs w:val="20"/>
        </w:rPr>
        <w:t xml:space="preserve"> en huiselijk geweld</w:t>
      </w:r>
      <w:r w:rsidRPr="00630562">
        <w:rPr>
          <w:rFonts w:ascii="Verdana" w:hAnsi="Verdana"/>
          <w:sz w:val="20"/>
          <w:szCs w:val="20"/>
        </w:rPr>
        <w:t>.</w:t>
      </w:r>
    </w:p>
    <w:p w:rsidR="00630562" w:rsidRPr="00F03B87" w:rsidRDefault="00630562" w:rsidP="00630562">
      <w:pPr>
        <w:spacing w:line="276" w:lineRule="auto"/>
        <w:rPr>
          <w:rFonts w:ascii="Verdana" w:hAnsi="Verdana"/>
          <w:sz w:val="20"/>
          <w:szCs w:val="20"/>
        </w:rPr>
      </w:pPr>
    </w:p>
    <w:p w:rsidR="00F03B87" w:rsidRDefault="00FB0CCC" w:rsidP="00F03B87">
      <w:pPr>
        <w:spacing w:line="276" w:lineRule="auto"/>
        <w:rPr>
          <w:rFonts w:ascii="Verdana" w:hAnsi="Verdana"/>
          <w:b/>
          <w:sz w:val="20"/>
          <w:szCs w:val="20"/>
        </w:rPr>
      </w:pPr>
      <w:r>
        <w:rPr>
          <w:rFonts w:ascii="Verdana" w:hAnsi="Verdana"/>
          <w:b/>
          <w:sz w:val="20"/>
          <w:szCs w:val="20"/>
        </w:rPr>
        <w:t xml:space="preserve">Geïntegreerd en gendersensitief beleid </w:t>
      </w:r>
      <w:r>
        <w:rPr>
          <w:rFonts w:ascii="Verdana" w:hAnsi="Verdana"/>
          <w:b/>
          <w:sz w:val="20"/>
          <w:szCs w:val="20"/>
        </w:rPr>
        <w:br/>
      </w:r>
      <w:r>
        <w:rPr>
          <w:rFonts w:ascii="Verdana" w:hAnsi="Verdana"/>
          <w:sz w:val="20"/>
          <w:szCs w:val="20"/>
        </w:rPr>
        <w:t>Atria pleit voor een inhoudelijk meer samenhangend beleid in de vorm van een Nationaal Actiepla</w:t>
      </w:r>
      <w:r w:rsidR="000759C7">
        <w:rPr>
          <w:rFonts w:ascii="Verdana" w:hAnsi="Verdana"/>
          <w:sz w:val="20"/>
          <w:szCs w:val="20"/>
        </w:rPr>
        <w:t>n. E</w:t>
      </w:r>
      <w:r w:rsidRPr="00FB0CCC">
        <w:rPr>
          <w:rFonts w:ascii="Verdana" w:hAnsi="Verdana"/>
          <w:sz w:val="20"/>
          <w:szCs w:val="20"/>
        </w:rPr>
        <w:t xml:space="preserve">en nieuw actieplan past echter niet bij de bredere ontwikkeling van decentralisatie van verantwoordelijkheden. Juist omdat op dit moment deze geïntensiveerde aanpak volop wordt uitgewerkt, acht </w:t>
      </w:r>
      <w:r w:rsidR="00FF0D47">
        <w:rPr>
          <w:rFonts w:ascii="Verdana" w:hAnsi="Verdana"/>
          <w:sz w:val="20"/>
          <w:szCs w:val="20"/>
        </w:rPr>
        <w:t>het kabinet</w:t>
      </w:r>
      <w:r w:rsidRPr="00FB0CCC">
        <w:rPr>
          <w:rFonts w:ascii="Verdana" w:hAnsi="Verdana"/>
          <w:sz w:val="20"/>
          <w:szCs w:val="20"/>
        </w:rPr>
        <w:t xml:space="preserve"> het ongewenst om een nieuw plan op te stellen. In het kader van de rijksbrede aanpak geweld in afhankelijkheidsrelaties wordt de samenhang tussen de activiteiten bewaakt.</w:t>
      </w:r>
      <w:r>
        <w:rPr>
          <w:rFonts w:ascii="Verdana" w:hAnsi="Verdana"/>
          <w:sz w:val="18"/>
        </w:rPr>
        <w:t xml:space="preserve"> </w:t>
      </w:r>
    </w:p>
    <w:p w:rsidR="00FB0CCC" w:rsidRDefault="00FB0CCC" w:rsidP="00F03B87">
      <w:pPr>
        <w:spacing w:line="276" w:lineRule="auto"/>
        <w:rPr>
          <w:rFonts w:ascii="Verdana" w:hAnsi="Verdana"/>
          <w:b/>
          <w:sz w:val="20"/>
          <w:szCs w:val="20"/>
        </w:rPr>
      </w:pPr>
    </w:p>
    <w:p w:rsidR="00FB0CCC" w:rsidRPr="00FB0CCC" w:rsidRDefault="00590328" w:rsidP="00FB0CCC">
      <w:pPr>
        <w:spacing w:line="276" w:lineRule="auto"/>
        <w:rPr>
          <w:rFonts w:ascii="Verdana" w:hAnsi="Verdana"/>
          <w:sz w:val="20"/>
          <w:szCs w:val="20"/>
        </w:rPr>
      </w:pPr>
      <w:r>
        <w:rPr>
          <w:rFonts w:ascii="Verdana" w:hAnsi="Verdana"/>
          <w:sz w:val="20"/>
          <w:szCs w:val="20"/>
        </w:rPr>
        <w:br w:type="column"/>
      </w:r>
      <w:r w:rsidR="00FB0CCC" w:rsidRPr="00FB0CCC">
        <w:rPr>
          <w:rFonts w:ascii="Verdana" w:hAnsi="Verdana"/>
          <w:sz w:val="20"/>
          <w:szCs w:val="20"/>
        </w:rPr>
        <w:t xml:space="preserve">Atria, Movisie, </w:t>
      </w:r>
      <w:r w:rsidR="00222E79">
        <w:rPr>
          <w:rFonts w:ascii="Verdana" w:hAnsi="Verdana"/>
          <w:sz w:val="20"/>
          <w:szCs w:val="20"/>
        </w:rPr>
        <w:t xml:space="preserve">de </w:t>
      </w:r>
      <w:r w:rsidR="00FB0CCC" w:rsidRPr="00FB0CCC">
        <w:rPr>
          <w:rFonts w:ascii="Verdana" w:hAnsi="Verdana"/>
          <w:sz w:val="20"/>
          <w:szCs w:val="20"/>
        </w:rPr>
        <w:t xml:space="preserve">Federatie Opvang, </w:t>
      </w:r>
      <w:r w:rsidR="007A592C">
        <w:rPr>
          <w:rFonts w:ascii="Verdana" w:hAnsi="Verdana"/>
          <w:sz w:val="20"/>
          <w:szCs w:val="20"/>
        </w:rPr>
        <w:t>PGV</w:t>
      </w:r>
      <w:r w:rsidR="00FB0CCC" w:rsidRPr="00FB0CCC">
        <w:rPr>
          <w:rFonts w:ascii="Verdana" w:hAnsi="Verdana"/>
          <w:sz w:val="20"/>
          <w:szCs w:val="20"/>
        </w:rPr>
        <w:t xml:space="preserve"> Nederland en het C</w:t>
      </w:r>
      <w:r w:rsidR="00301775">
        <w:rPr>
          <w:rFonts w:ascii="Verdana" w:hAnsi="Verdana"/>
          <w:sz w:val="20"/>
          <w:szCs w:val="20"/>
        </w:rPr>
        <w:t xml:space="preserve">ollege voor de </w:t>
      </w:r>
      <w:r w:rsidR="007A592C">
        <w:rPr>
          <w:rFonts w:ascii="Verdana" w:hAnsi="Verdana"/>
          <w:sz w:val="20"/>
          <w:szCs w:val="20"/>
        </w:rPr>
        <w:t>R</w:t>
      </w:r>
      <w:r w:rsidR="00301775">
        <w:rPr>
          <w:rFonts w:ascii="Verdana" w:hAnsi="Verdana"/>
          <w:sz w:val="20"/>
          <w:szCs w:val="20"/>
        </w:rPr>
        <w:t xml:space="preserve">echten van de </w:t>
      </w:r>
      <w:r w:rsidR="007A592C">
        <w:rPr>
          <w:rFonts w:ascii="Verdana" w:hAnsi="Verdana"/>
          <w:sz w:val="20"/>
          <w:szCs w:val="20"/>
        </w:rPr>
        <w:t>M</w:t>
      </w:r>
      <w:r w:rsidR="00301775">
        <w:rPr>
          <w:rFonts w:ascii="Verdana" w:hAnsi="Verdana"/>
          <w:sz w:val="20"/>
          <w:szCs w:val="20"/>
        </w:rPr>
        <w:t>ens</w:t>
      </w:r>
      <w:r w:rsidR="00FB0CCC" w:rsidRPr="00FB0CCC">
        <w:rPr>
          <w:rFonts w:ascii="Verdana" w:hAnsi="Verdana"/>
          <w:sz w:val="20"/>
          <w:szCs w:val="20"/>
        </w:rPr>
        <w:t xml:space="preserve"> pleiten voor een gendersensitieve aanpak van geweld tegen vrouwen en huiselijk geweld. Atria en het C</w:t>
      </w:r>
      <w:r w:rsidR="00301775">
        <w:rPr>
          <w:rFonts w:ascii="Verdana" w:hAnsi="Verdana"/>
          <w:sz w:val="20"/>
          <w:szCs w:val="20"/>
        </w:rPr>
        <w:t xml:space="preserve">ollege voor de </w:t>
      </w:r>
      <w:r w:rsidR="007A592C">
        <w:rPr>
          <w:rFonts w:ascii="Verdana" w:hAnsi="Verdana"/>
          <w:sz w:val="20"/>
          <w:szCs w:val="20"/>
        </w:rPr>
        <w:t>R</w:t>
      </w:r>
      <w:r w:rsidR="00301775">
        <w:rPr>
          <w:rFonts w:ascii="Verdana" w:hAnsi="Verdana"/>
          <w:sz w:val="20"/>
          <w:szCs w:val="20"/>
        </w:rPr>
        <w:t xml:space="preserve">echten van de </w:t>
      </w:r>
      <w:r w:rsidR="007A592C">
        <w:rPr>
          <w:rFonts w:ascii="Verdana" w:hAnsi="Verdana"/>
          <w:sz w:val="20"/>
          <w:szCs w:val="20"/>
        </w:rPr>
        <w:t>M</w:t>
      </w:r>
      <w:r w:rsidR="00301775">
        <w:rPr>
          <w:rFonts w:ascii="Verdana" w:hAnsi="Verdana"/>
          <w:sz w:val="20"/>
          <w:szCs w:val="20"/>
        </w:rPr>
        <w:t>ens</w:t>
      </w:r>
      <w:r w:rsidR="00FB0CCC" w:rsidRPr="00FB0CCC">
        <w:rPr>
          <w:rFonts w:ascii="Verdana" w:hAnsi="Verdana"/>
          <w:sz w:val="20"/>
          <w:szCs w:val="20"/>
        </w:rPr>
        <w:t xml:space="preserve"> benadrukken dat het hier gaat om een schending van fundamentele mensenrechten. </w:t>
      </w:r>
      <w:r w:rsidR="00FF0D47">
        <w:rPr>
          <w:rFonts w:ascii="Verdana" w:hAnsi="Verdana"/>
          <w:sz w:val="20"/>
          <w:szCs w:val="20"/>
        </w:rPr>
        <w:t>Hoewel i</w:t>
      </w:r>
      <w:r w:rsidR="00FB0CCC" w:rsidRPr="00FB0CCC">
        <w:rPr>
          <w:rFonts w:ascii="Verdana" w:hAnsi="Verdana"/>
          <w:sz w:val="20"/>
          <w:szCs w:val="20"/>
        </w:rPr>
        <w:t>n de</w:t>
      </w:r>
      <w:r w:rsidR="00FF0D47">
        <w:rPr>
          <w:rFonts w:ascii="Verdana" w:hAnsi="Verdana"/>
          <w:sz w:val="20"/>
          <w:szCs w:val="20"/>
        </w:rPr>
        <w:t>ze</w:t>
      </w:r>
      <w:r w:rsidR="00FB0CCC" w:rsidRPr="00FB0CCC">
        <w:rPr>
          <w:rFonts w:ascii="Verdana" w:hAnsi="Verdana"/>
          <w:sz w:val="20"/>
          <w:szCs w:val="20"/>
        </w:rPr>
        <w:t xml:space="preserve"> </w:t>
      </w:r>
      <w:r w:rsidR="00FF0D47">
        <w:rPr>
          <w:rFonts w:ascii="Verdana" w:hAnsi="Verdana"/>
          <w:sz w:val="20"/>
          <w:szCs w:val="20"/>
        </w:rPr>
        <w:t>memorie van toelichting</w:t>
      </w:r>
      <w:r w:rsidR="00FB0CCC" w:rsidRPr="00FB0CCC">
        <w:rPr>
          <w:rFonts w:ascii="Verdana" w:hAnsi="Verdana"/>
          <w:sz w:val="20"/>
          <w:szCs w:val="20"/>
        </w:rPr>
        <w:t xml:space="preserve"> wordt onderschreven dat geweld tegen vrouwen en huiselijk geweld vrouwen en meisjes veel vaker treft dan mannen en jongens </w:t>
      </w:r>
      <w:r w:rsidR="00FF0D47">
        <w:rPr>
          <w:rFonts w:ascii="Verdana" w:hAnsi="Verdana"/>
          <w:sz w:val="20"/>
          <w:szCs w:val="20"/>
        </w:rPr>
        <w:t>en dat</w:t>
      </w:r>
      <w:r w:rsidR="00FB0CCC" w:rsidRPr="00FB0CCC">
        <w:rPr>
          <w:rFonts w:ascii="Verdana" w:hAnsi="Verdana"/>
          <w:sz w:val="20"/>
          <w:szCs w:val="20"/>
        </w:rPr>
        <w:t xml:space="preserve"> machtsverschillen, ongelijkheid en stereotiepe opvattingen over de rol van vrouwen en mannen hieraan ten grondslag liggen</w:t>
      </w:r>
      <w:r w:rsidR="00FF0D47">
        <w:rPr>
          <w:rFonts w:ascii="Verdana" w:hAnsi="Verdana"/>
          <w:sz w:val="20"/>
          <w:szCs w:val="20"/>
        </w:rPr>
        <w:t>, vraagt</w:t>
      </w:r>
      <w:r w:rsidR="00FB0CCC" w:rsidRPr="00FB0CCC">
        <w:rPr>
          <w:rFonts w:ascii="Verdana" w:hAnsi="Verdana"/>
          <w:sz w:val="20"/>
          <w:szCs w:val="20"/>
        </w:rPr>
        <w:t xml:space="preserve"> Atria zich af of de vereiste gendersensitiviteit in de uitwerking wordt gerealiseerd.</w:t>
      </w:r>
    </w:p>
    <w:p w:rsidR="00FB0CCC" w:rsidRPr="00FB0CCC" w:rsidRDefault="00FB0CCC" w:rsidP="00FB0CCC">
      <w:pPr>
        <w:spacing w:line="276" w:lineRule="auto"/>
        <w:rPr>
          <w:rFonts w:ascii="Verdana" w:hAnsi="Verdana"/>
          <w:sz w:val="20"/>
          <w:szCs w:val="20"/>
        </w:rPr>
      </w:pPr>
      <w:r w:rsidRPr="00FB0CCC">
        <w:rPr>
          <w:rFonts w:ascii="Verdana" w:hAnsi="Verdana"/>
          <w:sz w:val="20"/>
          <w:szCs w:val="20"/>
        </w:rPr>
        <w:t xml:space="preserve">Atria onderkent dat sekseneutraliteit </w:t>
      </w:r>
      <w:r w:rsidR="00FF0D47">
        <w:rPr>
          <w:rFonts w:ascii="Verdana" w:hAnsi="Verdana"/>
          <w:sz w:val="20"/>
          <w:szCs w:val="20"/>
        </w:rPr>
        <w:t xml:space="preserve">aan </w:t>
      </w:r>
      <w:r w:rsidRPr="00FB0CCC">
        <w:rPr>
          <w:rFonts w:ascii="Verdana" w:hAnsi="Verdana"/>
          <w:sz w:val="20"/>
          <w:szCs w:val="20"/>
        </w:rPr>
        <w:t>de ontwikkeling van een gendersensitief beleid niet in de weg hoeft te staan.</w:t>
      </w:r>
    </w:p>
    <w:p w:rsidR="00FB0CCC" w:rsidRPr="00FB0CCC" w:rsidRDefault="00FB0CCC" w:rsidP="00FB0CCC">
      <w:pPr>
        <w:spacing w:line="276" w:lineRule="auto"/>
        <w:rPr>
          <w:rFonts w:ascii="Verdana" w:hAnsi="Verdana"/>
          <w:sz w:val="20"/>
          <w:szCs w:val="20"/>
        </w:rPr>
      </w:pPr>
    </w:p>
    <w:p w:rsidR="00FB0CCC" w:rsidRPr="00FB0CCC" w:rsidRDefault="00FB0CCC" w:rsidP="00FB0CCC">
      <w:pPr>
        <w:spacing w:line="276" w:lineRule="auto"/>
        <w:rPr>
          <w:rFonts w:ascii="Verdana" w:hAnsi="Verdana"/>
          <w:sz w:val="20"/>
          <w:szCs w:val="20"/>
        </w:rPr>
      </w:pPr>
      <w:r w:rsidRPr="00FB0CCC">
        <w:rPr>
          <w:rFonts w:ascii="Verdana" w:hAnsi="Verdana"/>
          <w:sz w:val="20"/>
          <w:szCs w:val="20"/>
        </w:rPr>
        <w:t>Het Nederlandse beleid richt zich op alle slachtoffers en alle vormen van geweld in huiselijke kring en is daarom sekseneutraal geformuleerd. Het kabinet hanteert het uitgangspunt dat in een weliswaar sekseneutraal geformuleerd beleidskader een gendersensitieve benadering de aanpak van geweld in huiselijk kring effectiever kan maken. Gender speelt immers een belangrijke rol bij het ontstaan en voortbestaan van geweld in huiselijke kring. Dit betekent dat er in beleid en uitvoering aandacht moet zijn voor gendergerelateerde factoren (verschillen in de (machts)positie van mannen en vrouwen, relevante stereotype sociaal-culturele rolpatronen en rolverwachtingen en de effecten van beleid en uitvoering hierop) en dat, waar nodig, met deze factoren rekening wordt gehouden. Het belang van een gendersensitief beleid wordt kortom door het kabinet onderschreven.</w:t>
      </w:r>
      <w:r w:rsidR="0061231C">
        <w:rPr>
          <w:rFonts w:ascii="Verdana" w:hAnsi="Verdana"/>
          <w:sz w:val="20"/>
          <w:szCs w:val="20"/>
        </w:rPr>
        <w:t xml:space="preserve"> </w:t>
      </w:r>
    </w:p>
    <w:p w:rsidR="00FB0CCC" w:rsidRPr="00FB0CCC" w:rsidRDefault="00FB0CCC" w:rsidP="00FB0CCC">
      <w:pPr>
        <w:spacing w:line="276" w:lineRule="auto"/>
        <w:rPr>
          <w:rFonts w:ascii="Verdana" w:hAnsi="Verdana"/>
          <w:sz w:val="20"/>
          <w:szCs w:val="20"/>
        </w:rPr>
      </w:pPr>
    </w:p>
    <w:p w:rsidR="00FB0CCC" w:rsidRPr="00FB0CCC" w:rsidRDefault="00FB0CCC" w:rsidP="00FB0CCC">
      <w:pPr>
        <w:spacing w:line="276" w:lineRule="auto"/>
        <w:rPr>
          <w:rFonts w:ascii="Verdana" w:hAnsi="Verdana"/>
          <w:sz w:val="20"/>
          <w:szCs w:val="20"/>
        </w:rPr>
      </w:pPr>
      <w:r w:rsidRPr="00FB0CCC">
        <w:rPr>
          <w:rFonts w:ascii="Verdana" w:hAnsi="Verdana"/>
          <w:sz w:val="20"/>
          <w:szCs w:val="20"/>
        </w:rPr>
        <w:t xml:space="preserve">Het kabinet heeft daarom ook onderzoek (een zogenaamde genderscan) laten uitvoeren om meer inzicht te verkrijgen in de mate waarin het beleid en de uitvoering van de aanpak van huiselijk geweld daadwerkelijk gendersensitief zijn. Het onderzoek is in januari </w:t>
      </w:r>
      <w:r w:rsidR="00FF0D47">
        <w:rPr>
          <w:rFonts w:ascii="Verdana" w:hAnsi="Verdana"/>
          <w:sz w:val="20"/>
          <w:szCs w:val="20"/>
        </w:rPr>
        <w:t>2014</w:t>
      </w:r>
      <w:r w:rsidRPr="00FB0CCC">
        <w:rPr>
          <w:rFonts w:ascii="Verdana" w:hAnsi="Verdana"/>
          <w:sz w:val="20"/>
          <w:szCs w:val="20"/>
        </w:rPr>
        <w:t xml:space="preserve"> afgerond. Geconcludeerd wordt dat er beleidsmatig geen expliciete sturing plaatsvindt op gendersensitiviteit. In de uitvoering is gendersensitiviteit wel aanwezig, maar nog onvoldoende geborgd. Een sekseneutrale formulering en een gendersensitieve aanpak hoeven elkaar volgens dit onderzoek niet in de weg te staan. Het onderzoek gaat ook in op een aantal oorzaken voor de beperkte aanwezigheid van gendersensitiviteit in beleid en uitvoering. Zo lijkt er onder andere weerstand te zijn tegen het onderkennen van de relevantie van gendergerelateerde factoren en is er nog te weinig kennis over de rol van gender bij partnergeweld. Ten slotte geeft het onderzoek een aantal aanbevelingen op het gebied van de rol van de overheid, monitoring en onderzoek, bewustwording en </w:t>
      </w:r>
      <w:r w:rsidR="00222E79">
        <w:rPr>
          <w:rFonts w:ascii="Verdana" w:hAnsi="Verdana"/>
          <w:sz w:val="20"/>
          <w:szCs w:val="20"/>
        </w:rPr>
        <w:t xml:space="preserve">het </w:t>
      </w:r>
      <w:r w:rsidRPr="00FB0CCC">
        <w:rPr>
          <w:rFonts w:ascii="Verdana" w:hAnsi="Verdana"/>
          <w:sz w:val="20"/>
          <w:szCs w:val="20"/>
        </w:rPr>
        <w:t xml:space="preserve">wegnemen </w:t>
      </w:r>
      <w:r w:rsidR="00FF0D47">
        <w:rPr>
          <w:rFonts w:ascii="Verdana" w:hAnsi="Verdana"/>
          <w:sz w:val="20"/>
          <w:szCs w:val="20"/>
        </w:rPr>
        <w:t xml:space="preserve">van </w:t>
      </w:r>
      <w:r w:rsidRPr="00FB0CCC">
        <w:rPr>
          <w:rFonts w:ascii="Verdana" w:hAnsi="Verdana"/>
          <w:sz w:val="20"/>
          <w:szCs w:val="20"/>
        </w:rPr>
        <w:t>weerstand, het aanpassen van beleid en instrumentarium en de rol van gemeenten. Ook wordt aanbevolen met het CEDAW-comité in dialoog te gaan.</w:t>
      </w:r>
    </w:p>
    <w:p w:rsidR="00FB0CCC" w:rsidRDefault="00FB0CCC" w:rsidP="00F03B87">
      <w:pPr>
        <w:spacing w:line="276" w:lineRule="auto"/>
        <w:rPr>
          <w:rFonts w:ascii="Verdana" w:hAnsi="Verdana"/>
          <w:sz w:val="20"/>
          <w:szCs w:val="20"/>
        </w:rPr>
      </w:pPr>
      <w:r w:rsidRPr="00FB0CCC">
        <w:rPr>
          <w:rFonts w:ascii="Verdana" w:hAnsi="Verdana"/>
          <w:sz w:val="20"/>
          <w:szCs w:val="20"/>
        </w:rPr>
        <w:t>De conclusies en aanbevelingen worden in de komende periode met gemeenten, het veld en betrokken</w:t>
      </w:r>
      <w:r w:rsidR="00010E56">
        <w:rPr>
          <w:rFonts w:ascii="Verdana" w:hAnsi="Verdana"/>
          <w:sz w:val="20"/>
          <w:szCs w:val="20"/>
        </w:rPr>
        <w:t xml:space="preserve"> non-gouvernementele organisaties (hierna: </w:t>
      </w:r>
      <w:r w:rsidRPr="00FB0CCC">
        <w:rPr>
          <w:rFonts w:ascii="Verdana" w:hAnsi="Verdana"/>
          <w:sz w:val="20"/>
          <w:szCs w:val="20"/>
        </w:rPr>
        <w:t>ngo’s</w:t>
      </w:r>
      <w:r w:rsidR="00010E56">
        <w:rPr>
          <w:rFonts w:ascii="Verdana" w:hAnsi="Verdana"/>
          <w:sz w:val="20"/>
          <w:szCs w:val="20"/>
        </w:rPr>
        <w:t>)</w:t>
      </w:r>
      <w:r w:rsidRPr="00FB0CCC">
        <w:rPr>
          <w:rFonts w:ascii="Verdana" w:hAnsi="Verdana"/>
          <w:sz w:val="20"/>
          <w:szCs w:val="20"/>
        </w:rPr>
        <w:t xml:space="preserve"> besproken. Op basis daarvan wordt nagegaan welke acties nodig zijn om beleid en uitvoering te verbeteren als het gaat om gendersensitiviteit. </w:t>
      </w:r>
    </w:p>
    <w:p w:rsidR="00CE4BEF" w:rsidRPr="00F03B87" w:rsidRDefault="00CE4BEF" w:rsidP="00F03B87">
      <w:pPr>
        <w:spacing w:line="276" w:lineRule="auto"/>
        <w:rPr>
          <w:rFonts w:ascii="Verdana" w:hAnsi="Verdana"/>
          <w:b/>
          <w:sz w:val="20"/>
          <w:szCs w:val="20"/>
        </w:rPr>
      </w:pPr>
    </w:p>
    <w:p w:rsidR="00F03B87" w:rsidRPr="002F0B6A" w:rsidRDefault="00F03B87" w:rsidP="00F03B87">
      <w:pPr>
        <w:spacing w:line="276" w:lineRule="auto"/>
        <w:rPr>
          <w:rFonts w:ascii="Verdana" w:hAnsi="Verdana"/>
          <w:b/>
          <w:sz w:val="20"/>
          <w:szCs w:val="20"/>
        </w:rPr>
      </w:pPr>
      <w:r w:rsidRPr="002F0B6A">
        <w:rPr>
          <w:rFonts w:ascii="Verdana" w:hAnsi="Verdana"/>
          <w:b/>
          <w:sz w:val="20"/>
          <w:szCs w:val="20"/>
        </w:rPr>
        <w:t>Primaire preventie</w:t>
      </w:r>
    </w:p>
    <w:p w:rsidR="00FB0CCC" w:rsidRPr="00FB0CCC" w:rsidRDefault="00FB0CCC" w:rsidP="00FB0CCC">
      <w:pPr>
        <w:spacing w:line="276" w:lineRule="auto"/>
        <w:rPr>
          <w:rFonts w:ascii="Verdana" w:hAnsi="Verdana"/>
          <w:sz w:val="20"/>
          <w:szCs w:val="20"/>
        </w:rPr>
      </w:pPr>
      <w:r>
        <w:rPr>
          <w:rFonts w:ascii="Verdana" w:hAnsi="Verdana"/>
          <w:sz w:val="20"/>
          <w:szCs w:val="20"/>
        </w:rPr>
        <w:t xml:space="preserve">De </w:t>
      </w:r>
      <w:r w:rsidRPr="00FB0CCC">
        <w:rPr>
          <w:rFonts w:ascii="Verdana" w:hAnsi="Verdana"/>
          <w:sz w:val="20"/>
          <w:szCs w:val="20"/>
        </w:rPr>
        <w:t>Federatie Opvang, Movisie en Atria vragen meer aandacht voor primaire preventie. Primaire preventie richt zich op het wegnemen van de factoren die kunnen leiden tot (huiselijk) geweld. Dit gebeurt door middel van voorlichting en educatie gericht op de gehele bevolking. Dit in tegenstelling tot secundaire preventie die zich richt op speciale doelgroepen waar (huiselijk) geweld voorkomt, om daarmee de omvang van de problematiek, binnen de doelgroep, te verminderen en tertiaire preventie die zich richt op het verminderen van de negatieve gevolgen of het voorkomen van recidive van (huiselijk) geweld (zie www.huiselijkgeweld.nl).</w:t>
      </w:r>
    </w:p>
    <w:p w:rsidR="00FB0CCC" w:rsidRPr="00FB0CCC" w:rsidRDefault="00FB0CCC" w:rsidP="00FB0CCC">
      <w:pPr>
        <w:spacing w:line="276" w:lineRule="auto"/>
        <w:rPr>
          <w:rFonts w:ascii="Verdana" w:hAnsi="Verdana"/>
          <w:sz w:val="20"/>
          <w:szCs w:val="20"/>
        </w:rPr>
      </w:pPr>
      <w:r w:rsidRPr="00FB0CCC">
        <w:rPr>
          <w:rFonts w:ascii="Verdana" w:hAnsi="Verdana"/>
          <w:sz w:val="20"/>
          <w:szCs w:val="20"/>
        </w:rPr>
        <w:t>Publiekscampagnes kunnen een bijdrage leveren aan de primaire prev</w:t>
      </w:r>
      <w:r>
        <w:rPr>
          <w:rFonts w:ascii="Verdana" w:hAnsi="Verdana"/>
          <w:sz w:val="20"/>
          <w:szCs w:val="20"/>
        </w:rPr>
        <w:t xml:space="preserve">entie van (huiselijk) geweld. </w:t>
      </w:r>
      <w:r w:rsidRPr="00FB0CCC">
        <w:rPr>
          <w:rFonts w:ascii="Verdana" w:hAnsi="Verdana"/>
          <w:sz w:val="20"/>
          <w:szCs w:val="20"/>
        </w:rPr>
        <w:t>Atria vindt echter dat de publiekscampagnes van de Rijksoverheid</w:t>
      </w:r>
      <w:r w:rsidR="00FF0D47">
        <w:rPr>
          <w:rFonts w:ascii="Verdana" w:hAnsi="Verdana"/>
          <w:sz w:val="20"/>
          <w:szCs w:val="20"/>
        </w:rPr>
        <w:t xml:space="preserve"> </w:t>
      </w:r>
      <w:r w:rsidRPr="00FB0CCC">
        <w:rPr>
          <w:rFonts w:ascii="Verdana" w:hAnsi="Verdana"/>
          <w:sz w:val="20"/>
          <w:szCs w:val="20"/>
        </w:rPr>
        <w:t xml:space="preserve">teveel gericht zijn op het vergroten van het aantal meldingen van huiselijk geweld; het accent ligt niet op primaire preventie. </w:t>
      </w:r>
      <w:r w:rsidR="00982636">
        <w:rPr>
          <w:rFonts w:ascii="Verdana" w:hAnsi="Verdana"/>
          <w:sz w:val="20"/>
          <w:szCs w:val="20"/>
        </w:rPr>
        <w:t xml:space="preserve">Naar </w:t>
      </w:r>
      <w:r w:rsidR="000759C7">
        <w:rPr>
          <w:rFonts w:ascii="Verdana" w:hAnsi="Verdana"/>
          <w:sz w:val="20"/>
          <w:szCs w:val="20"/>
        </w:rPr>
        <w:t>onze</w:t>
      </w:r>
      <w:r w:rsidR="00982636">
        <w:rPr>
          <w:rFonts w:ascii="Verdana" w:hAnsi="Verdana"/>
          <w:sz w:val="20"/>
          <w:szCs w:val="20"/>
        </w:rPr>
        <w:t xml:space="preserve"> mening</w:t>
      </w:r>
      <w:r w:rsidRPr="00FB0CCC">
        <w:rPr>
          <w:rFonts w:ascii="Verdana" w:hAnsi="Verdana"/>
          <w:sz w:val="20"/>
          <w:szCs w:val="20"/>
        </w:rPr>
        <w:t xml:space="preserve"> draagt de publiekscampagne huiselijk geweld wel degelijk bij aan de bewustwording over huiselijk geweld, maar het accent ligt inderdaad op signaleren en melden. Dit neemt niet weg dat de regering het belang van primaire preventie onderstreept en zal bezien op welke wijze hieraan nader invulling kan worden gegeven, binnen de kaders van het beleid.</w:t>
      </w:r>
    </w:p>
    <w:p w:rsidR="000759C7" w:rsidRPr="00FB0CCC" w:rsidRDefault="000759C7" w:rsidP="00FB0CCC">
      <w:pPr>
        <w:spacing w:line="276" w:lineRule="auto"/>
        <w:rPr>
          <w:rFonts w:ascii="Verdana" w:hAnsi="Verdana"/>
          <w:sz w:val="20"/>
          <w:szCs w:val="20"/>
        </w:rPr>
      </w:pPr>
    </w:p>
    <w:p w:rsidR="000759C7" w:rsidRDefault="000759C7" w:rsidP="000759C7">
      <w:pPr>
        <w:spacing w:line="276" w:lineRule="auto"/>
        <w:rPr>
          <w:rFonts w:ascii="Verdana" w:hAnsi="Verdana"/>
          <w:sz w:val="20"/>
          <w:szCs w:val="20"/>
        </w:rPr>
      </w:pPr>
      <w:r>
        <w:rPr>
          <w:rFonts w:ascii="Verdana" w:hAnsi="Verdana"/>
          <w:sz w:val="20"/>
          <w:szCs w:val="20"/>
        </w:rPr>
        <w:t>De regering investeert daarnaast in secundaire preventie (gericht op speciale doelgroepen). Wij wijzen in dit kader</w:t>
      </w:r>
      <w:r w:rsidRPr="005665BC">
        <w:rPr>
          <w:rFonts w:ascii="Verdana" w:hAnsi="Verdana"/>
          <w:sz w:val="20"/>
          <w:szCs w:val="20"/>
        </w:rPr>
        <w:t xml:space="preserve"> op de voorlichting en campagnes over Vrouwelijke Genitale Verminking die het ministerie van VWS al sinds 2006 financiert.</w:t>
      </w:r>
      <w:r w:rsidRPr="00B55346">
        <w:rPr>
          <w:rFonts w:ascii="Verdana" w:hAnsi="Verdana"/>
          <w:sz w:val="20"/>
          <w:szCs w:val="20"/>
        </w:rPr>
        <w:t xml:space="preserve"> </w:t>
      </w:r>
      <w:r>
        <w:rPr>
          <w:rFonts w:ascii="Verdana" w:hAnsi="Verdana"/>
          <w:sz w:val="20"/>
          <w:szCs w:val="20"/>
        </w:rPr>
        <w:t>Daarnaast is met betrekking tot de preventie van mensenhandel, in opdracht van het ministerie van Veiligheid en Justitie (</w:t>
      </w:r>
      <w:r w:rsidR="00147E01">
        <w:rPr>
          <w:rFonts w:ascii="Verdana" w:hAnsi="Verdana"/>
          <w:sz w:val="20"/>
          <w:szCs w:val="20"/>
        </w:rPr>
        <w:t xml:space="preserve">hierna: </w:t>
      </w:r>
      <w:r>
        <w:rPr>
          <w:rFonts w:ascii="Verdana" w:hAnsi="Verdana"/>
          <w:sz w:val="20"/>
          <w:szCs w:val="20"/>
        </w:rPr>
        <w:t>VenJ), de film ‘De mooiste chick van het web’ en bijbehorend lesmateriaal ontwikkeld. Er zijn tevens vele preventieprojecten (zoals ‘Beauty and the beast’, ‘Pretty woman’ en ‘liefde is...’) om jongeren seksueel weerbaar te maken.</w:t>
      </w:r>
    </w:p>
    <w:p w:rsidR="00FB0CCC" w:rsidRPr="00FB0CCC" w:rsidRDefault="000759C7" w:rsidP="00FB0CCC">
      <w:pPr>
        <w:spacing w:line="276" w:lineRule="auto"/>
        <w:rPr>
          <w:rFonts w:ascii="Verdana" w:hAnsi="Verdana"/>
          <w:sz w:val="20"/>
          <w:szCs w:val="20"/>
        </w:rPr>
      </w:pPr>
      <w:r w:rsidRPr="00FB0CCC">
        <w:rPr>
          <w:rFonts w:ascii="Verdana" w:hAnsi="Verdana"/>
          <w:sz w:val="20"/>
          <w:szCs w:val="20"/>
        </w:rPr>
        <w:t>Het is van belang dat de bewustwording en het bespreekbaar maken ook van onderop gestalte krijg</w:t>
      </w:r>
      <w:r w:rsidR="00766A47">
        <w:rPr>
          <w:rFonts w:ascii="Verdana" w:hAnsi="Verdana"/>
          <w:sz w:val="20"/>
          <w:szCs w:val="20"/>
        </w:rPr>
        <w:t>en</w:t>
      </w:r>
      <w:r w:rsidRPr="00FB0CCC">
        <w:rPr>
          <w:rFonts w:ascii="Verdana" w:hAnsi="Verdana"/>
          <w:sz w:val="20"/>
          <w:szCs w:val="20"/>
        </w:rPr>
        <w:t xml:space="preserve">. In dit verband ondersteunt het ministerie van </w:t>
      </w:r>
      <w:r w:rsidR="00147E01">
        <w:rPr>
          <w:rFonts w:ascii="Verdana" w:hAnsi="Verdana"/>
          <w:sz w:val="20"/>
          <w:szCs w:val="20"/>
        </w:rPr>
        <w:t xml:space="preserve">Onderwijs, Cultuur en Wetenschap (hierna: </w:t>
      </w:r>
      <w:r w:rsidRPr="00FB0CCC">
        <w:rPr>
          <w:rFonts w:ascii="Verdana" w:hAnsi="Verdana"/>
          <w:sz w:val="20"/>
          <w:szCs w:val="20"/>
        </w:rPr>
        <w:t>OCW</w:t>
      </w:r>
      <w:r w:rsidR="00147E01">
        <w:rPr>
          <w:rFonts w:ascii="Verdana" w:hAnsi="Verdana"/>
          <w:sz w:val="20"/>
          <w:szCs w:val="20"/>
        </w:rPr>
        <w:t>)</w:t>
      </w:r>
      <w:r w:rsidRPr="00FB0CCC">
        <w:rPr>
          <w:rFonts w:ascii="Verdana" w:hAnsi="Verdana"/>
          <w:sz w:val="20"/>
          <w:szCs w:val="20"/>
        </w:rPr>
        <w:t xml:space="preserve"> de </w:t>
      </w:r>
      <w:r w:rsidR="00854974">
        <w:rPr>
          <w:rFonts w:ascii="Verdana" w:hAnsi="Verdana"/>
          <w:sz w:val="20"/>
          <w:szCs w:val="20"/>
        </w:rPr>
        <w:t>‘</w:t>
      </w:r>
      <w:r w:rsidRPr="00FB0CCC">
        <w:rPr>
          <w:rFonts w:ascii="Verdana" w:hAnsi="Verdana"/>
          <w:sz w:val="20"/>
          <w:szCs w:val="20"/>
        </w:rPr>
        <w:t>WE CAN Young</w:t>
      </w:r>
      <w:r w:rsidR="00854974">
        <w:rPr>
          <w:rFonts w:ascii="Verdana" w:hAnsi="Verdana"/>
          <w:sz w:val="20"/>
          <w:szCs w:val="20"/>
        </w:rPr>
        <w:t>’</w:t>
      </w:r>
      <w:r w:rsidR="003A3F74">
        <w:rPr>
          <w:rFonts w:ascii="Verdana" w:hAnsi="Verdana"/>
          <w:sz w:val="20"/>
          <w:szCs w:val="20"/>
        </w:rPr>
        <w:t>-</w:t>
      </w:r>
      <w:r w:rsidRPr="00FB0CCC">
        <w:rPr>
          <w:rFonts w:ascii="Verdana" w:hAnsi="Verdana"/>
          <w:sz w:val="20"/>
          <w:szCs w:val="20"/>
        </w:rPr>
        <w:t xml:space="preserve">campagne in 15 grote gemeenten, die bijdraagt aan de bewustwording van jongeren van geweld tegen vrouwen en de onderliggende oorzaken. </w:t>
      </w:r>
      <w:r>
        <w:rPr>
          <w:rFonts w:ascii="Verdana" w:hAnsi="Verdana"/>
          <w:sz w:val="20"/>
          <w:szCs w:val="20"/>
        </w:rPr>
        <w:t>D</w:t>
      </w:r>
      <w:r w:rsidR="00FB0CCC" w:rsidRPr="00FB0CCC">
        <w:rPr>
          <w:rFonts w:ascii="Verdana" w:hAnsi="Verdana"/>
          <w:sz w:val="20"/>
          <w:szCs w:val="20"/>
        </w:rPr>
        <w:t xml:space="preserve">e Nederlandse Vrouwenraad pleit voor meer nadruk op preventie van geweld o.a. door bewustwordingscampagnes, met als doel empowerment. De Nederlandse Vrouwenraad heeft zich met de campagne </w:t>
      </w:r>
      <w:r w:rsidR="00590328">
        <w:rPr>
          <w:rFonts w:ascii="Verdana" w:hAnsi="Verdana"/>
          <w:sz w:val="20"/>
          <w:szCs w:val="20"/>
        </w:rPr>
        <w:t>‘</w:t>
      </w:r>
      <w:r w:rsidR="00FB0CCC" w:rsidRPr="00FB0CCC">
        <w:rPr>
          <w:rFonts w:ascii="Verdana" w:hAnsi="Verdana"/>
          <w:sz w:val="20"/>
          <w:szCs w:val="20"/>
        </w:rPr>
        <w:t>Doorbreek huiselijk geweld, praat erover</w:t>
      </w:r>
      <w:r w:rsidR="00590328">
        <w:rPr>
          <w:rFonts w:ascii="Verdana" w:hAnsi="Verdana"/>
          <w:sz w:val="20"/>
          <w:szCs w:val="20"/>
        </w:rPr>
        <w:t>’</w:t>
      </w:r>
      <w:r w:rsidR="00FB0CCC" w:rsidRPr="00FB0CCC">
        <w:rPr>
          <w:rFonts w:ascii="Verdana" w:hAnsi="Verdana"/>
          <w:sz w:val="20"/>
          <w:szCs w:val="20"/>
        </w:rPr>
        <w:t xml:space="preserve"> ook ingezet voor het bespreekbaar maken van huiselijk geweld. Dit project werd gesubsidieerd door het ministerie van VenJ. </w:t>
      </w:r>
    </w:p>
    <w:p w:rsidR="00B55346" w:rsidRDefault="00B55346" w:rsidP="00F03B87">
      <w:pPr>
        <w:spacing w:line="276" w:lineRule="auto"/>
        <w:rPr>
          <w:rFonts w:ascii="Verdana" w:hAnsi="Verdana"/>
          <w:sz w:val="20"/>
          <w:szCs w:val="20"/>
        </w:rPr>
      </w:pPr>
    </w:p>
    <w:p w:rsidR="00F03B87" w:rsidRDefault="00F03B87" w:rsidP="00F03B87">
      <w:pPr>
        <w:spacing w:line="276" w:lineRule="auto"/>
        <w:rPr>
          <w:rFonts w:ascii="Verdana" w:hAnsi="Verdana"/>
          <w:b/>
          <w:sz w:val="20"/>
          <w:szCs w:val="20"/>
        </w:rPr>
      </w:pPr>
      <w:r w:rsidRPr="002F0B6A">
        <w:rPr>
          <w:rFonts w:ascii="Verdana" w:hAnsi="Verdana"/>
          <w:b/>
          <w:sz w:val="20"/>
          <w:szCs w:val="20"/>
        </w:rPr>
        <w:t>Seksueel geweld</w:t>
      </w:r>
    </w:p>
    <w:p w:rsidR="002F0B6A" w:rsidRDefault="00000AFA" w:rsidP="002F0B6A">
      <w:pPr>
        <w:spacing w:line="276" w:lineRule="auto"/>
        <w:rPr>
          <w:rFonts w:ascii="Verdana" w:hAnsi="Verdana"/>
          <w:sz w:val="20"/>
          <w:szCs w:val="20"/>
        </w:rPr>
      </w:pPr>
      <w:r>
        <w:rPr>
          <w:rFonts w:ascii="Verdana" w:hAnsi="Verdana"/>
          <w:sz w:val="20"/>
          <w:szCs w:val="20"/>
        </w:rPr>
        <w:t>Movisie</w:t>
      </w:r>
      <w:r w:rsidR="00E00704">
        <w:rPr>
          <w:rFonts w:ascii="Verdana" w:hAnsi="Verdana"/>
          <w:sz w:val="20"/>
          <w:szCs w:val="20"/>
        </w:rPr>
        <w:t xml:space="preserve"> en</w:t>
      </w:r>
      <w:r>
        <w:rPr>
          <w:rFonts w:ascii="Verdana" w:hAnsi="Verdana"/>
          <w:sz w:val="20"/>
          <w:szCs w:val="20"/>
        </w:rPr>
        <w:t xml:space="preserve"> PGV Nederland</w:t>
      </w:r>
      <w:r w:rsidR="00EA5522">
        <w:rPr>
          <w:rFonts w:ascii="Verdana" w:hAnsi="Verdana"/>
          <w:sz w:val="20"/>
          <w:szCs w:val="20"/>
        </w:rPr>
        <w:t xml:space="preserve"> vragen aandacht voor de aanpak van seksueel geweld. Movisie geeft daarbij aan dat gemeenten een landelijk kader missen voor de aanpak van seksueel geweld buiten huiselijke kring. </w:t>
      </w:r>
      <w:r w:rsidR="002F0B6A">
        <w:rPr>
          <w:rFonts w:ascii="Verdana" w:hAnsi="Verdana"/>
          <w:sz w:val="20"/>
          <w:szCs w:val="20"/>
        </w:rPr>
        <w:t xml:space="preserve">Het </w:t>
      </w:r>
      <w:r w:rsidR="00982636">
        <w:rPr>
          <w:rFonts w:ascii="Verdana" w:hAnsi="Verdana"/>
          <w:sz w:val="20"/>
          <w:szCs w:val="20"/>
        </w:rPr>
        <w:t>k</w:t>
      </w:r>
      <w:r w:rsidR="002F0B6A">
        <w:rPr>
          <w:rFonts w:ascii="Verdana" w:hAnsi="Verdana"/>
          <w:sz w:val="20"/>
          <w:szCs w:val="20"/>
        </w:rPr>
        <w:t>abinet is in gesprek met de VNG over de verantwoordelijkheid voor advies en ondersteuning aan slachtoffers van seksueel geweld door daders buiten de huiselijke kring. In 2014 zal de Tweede Kamer hierover worden geïnformeerd via de voortgangsrapportage Geweld in Afhankelijkheidsrelaties.</w:t>
      </w:r>
      <w:r w:rsidR="00EA5522">
        <w:rPr>
          <w:rFonts w:ascii="Verdana" w:hAnsi="Verdana"/>
          <w:sz w:val="20"/>
          <w:szCs w:val="20"/>
        </w:rPr>
        <w:t xml:space="preserve"> </w:t>
      </w:r>
    </w:p>
    <w:p w:rsidR="002F0B6A" w:rsidRDefault="002F0B6A" w:rsidP="00F03B87">
      <w:pPr>
        <w:spacing w:line="276" w:lineRule="auto"/>
        <w:rPr>
          <w:rFonts w:ascii="Verdana" w:hAnsi="Verdana"/>
          <w:b/>
          <w:sz w:val="20"/>
          <w:szCs w:val="20"/>
        </w:rPr>
      </w:pPr>
    </w:p>
    <w:p w:rsidR="00F265E8" w:rsidRDefault="00F265E8" w:rsidP="00F03B87">
      <w:pPr>
        <w:spacing w:line="276" w:lineRule="auto"/>
        <w:rPr>
          <w:rFonts w:ascii="Verdana" w:hAnsi="Verdana"/>
          <w:b/>
          <w:sz w:val="20"/>
          <w:szCs w:val="20"/>
        </w:rPr>
      </w:pPr>
      <w:r>
        <w:rPr>
          <w:rFonts w:ascii="Verdana" w:hAnsi="Verdana"/>
          <w:b/>
          <w:sz w:val="20"/>
          <w:szCs w:val="20"/>
        </w:rPr>
        <w:t xml:space="preserve">Advies- en </w:t>
      </w:r>
      <w:r w:rsidR="00D67E30">
        <w:rPr>
          <w:rFonts w:ascii="Verdana" w:hAnsi="Verdana"/>
          <w:b/>
          <w:sz w:val="20"/>
          <w:szCs w:val="20"/>
        </w:rPr>
        <w:t>M</w:t>
      </w:r>
      <w:r>
        <w:rPr>
          <w:rFonts w:ascii="Verdana" w:hAnsi="Verdana"/>
          <w:b/>
          <w:sz w:val="20"/>
          <w:szCs w:val="20"/>
        </w:rPr>
        <w:t xml:space="preserve">eldpunt </w:t>
      </w:r>
      <w:r w:rsidR="00D67E30">
        <w:rPr>
          <w:rFonts w:ascii="Verdana" w:hAnsi="Verdana"/>
          <w:b/>
          <w:sz w:val="20"/>
          <w:szCs w:val="20"/>
        </w:rPr>
        <w:t>H</w:t>
      </w:r>
      <w:r>
        <w:rPr>
          <w:rFonts w:ascii="Verdana" w:hAnsi="Verdana"/>
          <w:b/>
          <w:sz w:val="20"/>
          <w:szCs w:val="20"/>
        </w:rPr>
        <w:t xml:space="preserve">uiselijk geweld en </w:t>
      </w:r>
      <w:r w:rsidR="00D67E30">
        <w:rPr>
          <w:rFonts w:ascii="Verdana" w:hAnsi="Verdana"/>
          <w:b/>
          <w:sz w:val="20"/>
          <w:szCs w:val="20"/>
        </w:rPr>
        <w:t>K</w:t>
      </w:r>
      <w:r>
        <w:rPr>
          <w:rFonts w:ascii="Verdana" w:hAnsi="Verdana"/>
          <w:b/>
          <w:sz w:val="20"/>
          <w:szCs w:val="20"/>
        </w:rPr>
        <w:t>indermishandeling (AMHK)</w:t>
      </w:r>
    </w:p>
    <w:p w:rsidR="00F265E8" w:rsidRDefault="00F265E8" w:rsidP="00F03B87">
      <w:pPr>
        <w:spacing w:line="276" w:lineRule="auto"/>
        <w:rPr>
          <w:rFonts w:ascii="Verdana" w:hAnsi="Verdana"/>
          <w:sz w:val="20"/>
          <w:szCs w:val="20"/>
        </w:rPr>
      </w:pPr>
      <w:r>
        <w:rPr>
          <w:rFonts w:ascii="Verdana" w:hAnsi="Verdana"/>
          <w:sz w:val="20"/>
          <w:szCs w:val="20"/>
        </w:rPr>
        <w:t xml:space="preserve">De zorgen van de Federatie Opvang en van PGV Nederland over de AMHK-vorming zijn bekend. Deze worden meegenomen in het door </w:t>
      </w:r>
      <w:r w:rsidR="00147E01">
        <w:rPr>
          <w:rFonts w:ascii="Verdana" w:hAnsi="Verdana"/>
          <w:sz w:val="20"/>
          <w:szCs w:val="20"/>
        </w:rPr>
        <w:t xml:space="preserve">het ministerie van </w:t>
      </w:r>
      <w:r>
        <w:rPr>
          <w:rFonts w:ascii="Verdana" w:hAnsi="Verdana"/>
          <w:sz w:val="20"/>
          <w:szCs w:val="20"/>
        </w:rPr>
        <w:t>VWS gefinancierde ondersteuningsprogramma AMHK van de</w:t>
      </w:r>
      <w:r w:rsidR="00982636">
        <w:rPr>
          <w:rFonts w:ascii="Verdana" w:hAnsi="Verdana"/>
          <w:sz w:val="20"/>
          <w:szCs w:val="20"/>
        </w:rPr>
        <w:t xml:space="preserve"> VNG</w:t>
      </w:r>
      <w:r>
        <w:rPr>
          <w:rFonts w:ascii="Verdana" w:hAnsi="Verdana"/>
          <w:sz w:val="20"/>
          <w:szCs w:val="20"/>
        </w:rPr>
        <w:t>.</w:t>
      </w:r>
    </w:p>
    <w:p w:rsidR="00F65766" w:rsidRDefault="00F65766" w:rsidP="00D97AC5">
      <w:pPr>
        <w:autoSpaceDE w:val="0"/>
        <w:autoSpaceDN w:val="0"/>
        <w:adjustRightInd w:val="0"/>
        <w:spacing w:line="276" w:lineRule="auto"/>
        <w:rPr>
          <w:rFonts w:ascii="Verdana" w:hAnsi="Verdana" w:cs="Univers"/>
          <w:b/>
          <w:sz w:val="20"/>
          <w:szCs w:val="20"/>
        </w:rPr>
      </w:pPr>
    </w:p>
    <w:p w:rsidR="004607C3" w:rsidRDefault="00FC0D41" w:rsidP="00D97AC5">
      <w:pPr>
        <w:autoSpaceDE w:val="0"/>
        <w:autoSpaceDN w:val="0"/>
        <w:adjustRightInd w:val="0"/>
        <w:spacing w:line="276" w:lineRule="auto"/>
        <w:rPr>
          <w:rFonts w:ascii="Verdana" w:hAnsi="Verdana" w:cs="Univers"/>
          <w:b/>
          <w:sz w:val="20"/>
          <w:szCs w:val="20"/>
        </w:rPr>
      </w:pPr>
      <w:r>
        <w:rPr>
          <w:rFonts w:ascii="Verdana" w:hAnsi="Verdana" w:cs="Univers"/>
          <w:b/>
          <w:sz w:val="20"/>
          <w:szCs w:val="20"/>
        </w:rPr>
        <w:t>II. ARTIKELSGEWIJZE TOELICHTING</w:t>
      </w:r>
    </w:p>
    <w:p w:rsidR="00786A41" w:rsidRDefault="00786A41" w:rsidP="00D97AC5">
      <w:pPr>
        <w:autoSpaceDE w:val="0"/>
        <w:autoSpaceDN w:val="0"/>
        <w:adjustRightInd w:val="0"/>
        <w:spacing w:line="276" w:lineRule="auto"/>
        <w:rPr>
          <w:rFonts w:ascii="Verdana" w:hAnsi="Verdana" w:cs="Univers"/>
          <w:b/>
          <w:sz w:val="20"/>
          <w:szCs w:val="20"/>
        </w:rPr>
      </w:pPr>
    </w:p>
    <w:p w:rsidR="00786A41" w:rsidRPr="00777E43" w:rsidRDefault="00786A41" w:rsidP="00D97AC5">
      <w:pPr>
        <w:autoSpaceDE w:val="0"/>
        <w:autoSpaceDN w:val="0"/>
        <w:adjustRightInd w:val="0"/>
        <w:spacing w:line="276" w:lineRule="auto"/>
        <w:rPr>
          <w:rFonts w:ascii="Verdana" w:hAnsi="Verdana" w:cs="Univers"/>
          <w:sz w:val="20"/>
          <w:szCs w:val="20"/>
        </w:rPr>
      </w:pPr>
      <w:r>
        <w:rPr>
          <w:rFonts w:ascii="Verdana" w:hAnsi="Verdana" w:cs="Univers"/>
          <w:sz w:val="20"/>
          <w:szCs w:val="20"/>
        </w:rPr>
        <w:t>In deze paragraaf worden de artikelen van het Verdrag toegelicht en wordt aangegeven op welke wijze het Europese deel van Nederland daaraan uitvoering geeft.</w:t>
      </w:r>
      <w:r w:rsidR="00963D60">
        <w:rPr>
          <w:rFonts w:ascii="Verdana" w:hAnsi="Verdana" w:cs="Univers"/>
          <w:sz w:val="20"/>
          <w:szCs w:val="20"/>
        </w:rPr>
        <w:t xml:space="preserve"> Daar waar in het onderstaande wordt gesproken van Nederland wordt gedoeld op </w:t>
      </w:r>
      <w:r w:rsidR="007422EB">
        <w:rPr>
          <w:rFonts w:ascii="Verdana" w:hAnsi="Verdana" w:cs="Univers"/>
          <w:sz w:val="20"/>
          <w:szCs w:val="20"/>
        </w:rPr>
        <w:t>h</w:t>
      </w:r>
      <w:r w:rsidR="00963D60">
        <w:rPr>
          <w:rFonts w:ascii="Verdana" w:hAnsi="Verdana" w:cs="Univers"/>
          <w:sz w:val="20"/>
          <w:szCs w:val="20"/>
        </w:rPr>
        <w:t xml:space="preserve">et Europese deel van Nederland. </w:t>
      </w:r>
    </w:p>
    <w:p w:rsidR="00474966" w:rsidRDefault="00474966" w:rsidP="00D97AC5">
      <w:pPr>
        <w:spacing w:line="276" w:lineRule="auto"/>
        <w:rPr>
          <w:rFonts w:ascii="Verdana" w:hAnsi="Verdana"/>
          <w:b/>
          <w:sz w:val="20"/>
          <w:szCs w:val="20"/>
        </w:rPr>
      </w:pPr>
    </w:p>
    <w:p w:rsidR="005306B8" w:rsidRPr="00A7427E" w:rsidRDefault="00854974" w:rsidP="00D97AC5">
      <w:pPr>
        <w:spacing w:line="276" w:lineRule="auto"/>
        <w:rPr>
          <w:rFonts w:ascii="Verdana" w:hAnsi="Verdana"/>
          <w:b/>
          <w:sz w:val="20"/>
          <w:szCs w:val="20"/>
        </w:rPr>
      </w:pPr>
      <w:r>
        <w:rPr>
          <w:rFonts w:ascii="Verdana" w:hAnsi="Verdana"/>
          <w:b/>
          <w:sz w:val="20"/>
          <w:szCs w:val="20"/>
        </w:rPr>
        <w:br w:type="column"/>
      </w:r>
      <w:r w:rsidR="004A1320" w:rsidRPr="00A7427E">
        <w:rPr>
          <w:rFonts w:ascii="Verdana" w:hAnsi="Verdana"/>
          <w:b/>
          <w:sz w:val="20"/>
          <w:szCs w:val="20"/>
        </w:rPr>
        <w:t>Hoofdstuk I</w:t>
      </w:r>
      <w:r w:rsidR="006C7864" w:rsidRPr="00A7427E">
        <w:rPr>
          <w:rFonts w:ascii="Verdana" w:hAnsi="Verdana"/>
          <w:b/>
          <w:sz w:val="20"/>
          <w:szCs w:val="20"/>
        </w:rPr>
        <w:t xml:space="preserve"> (D</w:t>
      </w:r>
      <w:r w:rsidR="004A1320" w:rsidRPr="00A7427E">
        <w:rPr>
          <w:rFonts w:ascii="Verdana" w:hAnsi="Verdana"/>
          <w:b/>
          <w:sz w:val="20"/>
          <w:szCs w:val="20"/>
        </w:rPr>
        <w:t>oelstellingen, begripsomschrijvingen, gelijkheid en non-discriminatie, algemene verplichtingen)</w:t>
      </w:r>
    </w:p>
    <w:p w:rsidR="00265E0D" w:rsidRPr="009D42F7" w:rsidRDefault="00265E0D" w:rsidP="00D97AC5">
      <w:pPr>
        <w:spacing w:line="276" w:lineRule="auto"/>
        <w:ind w:left="360"/>
        <w:rPr>
          <w:rFonts w:ascii="Verdana" w:hAnsi="Verdana"/>
          <w:sz w:val="20"/>
          <w:szCs w:val="20"/>
        </w:rPr>
      </w:pPr>
    </w:p>
    <w:p w:rsidR="00265E0D" w:rsidRDefault="00265E0D" w:rsidP="00D97AC5">
      <w:pPr>
        <w:spacing w:line="276" w:lineRule="auto"/>
        <w:rPr>
          <w:rFonts w:ascii="Verdana" w:hAnsi="Verdana"/>
          <w:i/>
          <w:sz w:val="20"/>
          <w:szCs w:val="20"/>
        </w:rPr>
      </w:pPr>
      <w:r w:rsidRPr="009D42F7">
        <w:rPr>
          <w:rFonts w:ascii="Verdana" w:hAnsi="Verdana"/>
          <w:i/>
          <w:sz w:val="20"/>
          <w:szCs w:val="20"/>
        </w:rPr>
        <w:t>Artikel 1 (Doelstellingen</w:t>
      </w:r>
      <w:r w:rsidR="00E465BC">
        <w:rPr>
          <w:rFonts w:ascii="Verdana" w:hAnsi="Verdana"/>
          <w:i/>
          <w:sz w:val="20"/>
          <w:szCs w:val="20"/>
        </w:rPr>
        <w:t xml:space="preserve"> van het Verdrag</w:t>
      </w:r>
      <w:r w:rsidRPr="009D42F7">
        <w:rPr>
          <w:rFonts w:ascii="Verdana" w:hAnsi="Verdana"/>
          <w:i/>
          <w:sz w:val="20"/>
          <w:szCs w:val="20"/>
        </w:rPr>
        <w:t>)</w:t>
      </w:r>
      <w:r w:rsidR="00E3731B" w:rsidRPr="009D42F7">
        <w:rPr>
          <w:rFonts w:ascii="Verdana" w:hAnsi="Verdana"/>
          <w:i/>
          <w:sz w:val="20"/>
          <w:szCs w:val="20"/>
        </w:rPr>
        <w:t xml:space="preserve"> </w:t>
      </w:r>
    </w:p>
    <w:p w:rsidR="008E0DDA" w:rsidRPr="009D42F7" w:rsidRDefault="008E0DDA" w:rsidP="00D97AC5">
      <w:pPr>
        <w:spacing w:line="276" w:lineRule="auto"/>
        <w:rPr>
          <w:rFonts w:ascii="Verdana" w:hAnsi="Verdana"/>
          <w:sz w:val="20"/>
          <w:szCs w:val="20"/>
        </w:rPr>
      </w:pPr>
    </w:p>
    <w:p w:rsidR="000E60F5" w:rsidRPr="009D42F7" w:rsidRDefault="00E5426A" w:rsidP="00D97AC5">
      <w:pPr>
        <w:spacing w:line="276" w:lineRule="auto"/>
        <w:rPr>
          <w:rFonts w:ascii="Verdana" w:hAnsi="Verdana"/>
          <w:sz w:val="20"/>
          <w:szCs w:val="20"/>
        </w:rPr>
      </w:pPr>
      <w:r w:rsidRPr="009D42F7">
        <w:rPr>
          <w:rFonts w:ascii="Verdana" w:hAnsi="Verdana"/>
          <w:sz w:val="20"/>
          <w:szCs w:val="20"/>
        </w:rPr>
        <w:t xml:space="preserve">In </w:t>
      </w:r>
      <w:r w:rsidR="00206846">
        <w:rPr>
          <w:rFonts w:ascii="Verdana" w:hAnsi="Verdana"/>
          <w:sz w:val="20"/>
          <w:szCs w:val="20"/>
        </w:rPr>
        <w:t xml:space="preserve">paragraaf </w:t>
      </w:r>
      <w:r w:rsidR="007D6F4F">
        <w:rPr>
          <w:rFonts w:ascii="Verdana" w:hAnsi="Verdana"/>
          <w:sz w:val="20"/>
          <w:szCs w:val="20"/>
        </w:rPr>
        <w:t>I.</w:t>
      </w:r>
      <w:r w:rsidR="00206846">
        <w:rPr>
          <w:rFonts w:ascii="Verdana" w:hAnsi="Verdana"/>
          <w:sz w:val="20"/>
          <w:szCs w:val="20"/>
        </w:rPr>
        <w:t>1</w:t>
      </w:r>
      <w:r w:rsidR="007D6F4F">
        <w:rPr>
          <w:rFonts w:ascii="Verdana" w:hAnsi="Verdana"/>
          <w:sz w:val="20"/>
          <w:szCs w:val="20"/>
        </w:rPr>
        <w:t>.</w:t>
      </w:r>
      <w:r w:rsidRPr="009D42F7">
        <w:rPr>
          <w:rFonts w:ascii="Verdana" w:hAnsi="Verdana"/>
          <w:sz w:val="20"/>
          <w:szCs w:val="20"/>
        </w:rPr>
        <w:t xml:space="preserve"> van deze </w:t>
      </w:r>
      <w:r w:rsidR="00657D5C">
        <w:rPr>
          <w:rFonts w:ascii="Verdana" w:hAnsi="Verdana"/>
          <w:sz w:val="20"/>
          <w:szCs w:val="20"/>
        </w:rPr>
        <w:t>memorie van toelichting</w:t>
      </w:r>
      <w:r w:rsidRPr="009D42F7">
        <w:rPr>
          <w:rFonts w:ascii="Verdana" w:hAnsi="Verdana"/>
          <w:sz w:val="20"/>
          <w:szCs w:val="20"/>
        </w:rPr>
        <w:t xml:space="preserve"> is </w:t>
      </w:r>
      <w:r w:rsidR="00E012FB" w:rsidRPr="009D42F7">
        <w:rPr>
          <w:rFonts w:ascii="Verdana" w:hAnsi="Verdana"/>
          <w:sz w:val="20"/>
          <w:szCs w:val="20"/>
        </w:rPr>
        <w:t>al</w:t>
      </w:r>
      <w:r w:rsidRPr="009D42F7">
        <w:rPr>
          <w:rFonts w:ascii="Verdana" w:hAnsi="Verdana"/>
          <w:sz w:val="20"/>
          <w:szCs w:val="20"/>
        </w:rPr>
        <w:t xml:space="preserve"> melding gemaakt van de brede doelstellingen van het Verdrag. Deze worden weergegeven in het eerste lid.</w:t>
      </w:r>
      <w:r w:rsidR="00E012FB" w:rsidRPr="009D42F7">
        <w:rPr>
          <w:rFonts w:ascii="Verdana" w:hAnsi="Verdana"/>
          <w:sz w:val="20"/>
          <w:szCs w:val="20"/>
        </w:rPr>
        <w:t xml:space="preserve"> </w:t>
      </w:r>
      <w:r w:rsidR="000E60F5" w:rsidRPr="009D42F7">
        <w:rPr>
          <w:rFonts w:ascii="Verdana" w:hAnsi="Verdana"/>
          <w:sz w:val="20"/>
          <w:szCs w:val="20"/>
        </w:rPr>
        <w:t>De reikwijdte van het Verdrag maakt dat</w:t>
      </w:r>
      <w:r w:rsidR="00CC2FDC">
        <w:rPr>
          <w:rFonts w:ascii="Verdana" w:hAnsi="Verdana"/>
          <w:sz w:val="20"/>
          <w:szCs w:val="20"/>
        </w:rPr>
        <w:t xml:space="preserve"> meerdere </w:t>
      </w:r>
      <w:r w:rsidR="001C73A2">
        <w:rPr>
          <w:rFonts w:ascii="Verdana" w:hAnsi="Verdana"/>
          <w:sz w:val="20"/>
          <w:szCs w:val="20"/>
        </w:rPr>
        <w:t xml:space="preserve">ministeries </w:t>
      </w:r>
      <w:r w:rsidR="00CC2FDC">
        <w:rPr>
          <w:rFonts w:ascii="Verdana" w:hAnsi="Verdana"/>
          <w:sz w:val="20"/>
          <w:szCs w:val="20"/>
        </w:rPr>
        <w:t>verantwoordelijk zijn voor de uitvoering van het Verdrag</w:t>
      </w:r>
      <w:r w:rsidR="000E60F5" w:rsidRPr="009D42F7">
        <w:rPr>
          <w:rFonts w:ascii="Verdana" w:hAnsi="Verdana"/>
          <w:sz w:val="20"/>
          <w:szCs w:val="20"/>
        </w:rPr>
        <w:t>.</w:t>
      </w:r>
    </w:p>
    <w:p w:rsidR="00C62640" w:rsidRDefault="00C62640" w:rsidP="00D97AC5">
      <w:pPr>
        <w:autoSpaceDE w:val="0"/>
        <w:autoSpaceDN w:val="0"/>
        <w:adjustRightInd w:val="0"/>
        <w:spacing w:line="276" w:lineRule="auto"/>
        <w:rPr>
          <w:rFonts w:ascii="Verdana" w:hAnsi="Verdana"/>
          <w:sz w:val="20"/>
          <w:szCs w:val="20"/>
        </w:rPr>
      </w:pPr>
    </w:p>
    <w:p w:rsidR="00E5426A" w:rsidRPr="009D42F7" w:rsidRDefault="00E5426A" w:rsidP="00D97AC5">
      <w:pPr>
        <w:autoSpaceDE w:val="0"/>
        <w:autoSpaceDN w:val="0"/>
        <w:adjustRightInd w:val="0"/>
        <w:spacing w:line="276" w:lineRule="auto"/>
        <w:rPr>
          <w:rFonts w:ascii="Verdana" w:hAnsi="Verdana"/>
          <w:sz w:val="20"/>
          <w:szCs w:val="20"/>
        </w:rPr>
      </w:pPr>
      <w:r w:rsidRPr="009D42F7">
        <w:rPr>
          <w:rFonts w:ascii="Verdana" w:hAnsi="Verdana"/>
          <w:sz w:val="20"/>
          <w:szCs w:val="20"/>
        </w:rPr>
        <w:t xml:space="preserve">In het tweede lid komt tot uitdrukking dat een specifiek </w:t>
      </w:r>
      <w:r w:rsidR="00C62640">
        <w:rPr>
          <w:rFonts w:ascii="Verdana" w:hAnsi="Verdana"/>
          <w:sz w:val="20"/>
          <w:szCs w:val="20"/>
        </w:rPr>
        <w:t>toezicht</w:t>
      </w:r>
      <w:r w:rsidRPr="009D42F7">
        <w:rPr>
          <w:rFonts w:ascii="Verdana" w:hAnsi="Verdana"/>
          <w:sz w:val="20"/>
          <w:szCs w:val="20"/>
        </w:rPr>
        <w:t>mechanisme</w:t>
      </w:r>
    </w:p>
    <w:p w:rsidR="00E5426A" w:rsidRPr="009D42F7" w:rsidRDefault="00E5426A" w:rsidP="00D97AC5">
      <w:pPr>
        <w:autoSpaceDE w:val="0"/>
        <w:autoSpaceDN w:val="0"/>
        <w:adjustRightInd w:val="0"/>
        <w:spacing w:line="276" w:lineRule="auto"/>
        <w:rPr>
          <w:rFonts w:ascii="Verdana" w:hAnsi="Verdana"/>
          <w:sz w:val="20"/>
          <w:szCs w:val="20"/>
        </w:rPr>
      </w:pPr>
      <w:r w:rsidRPr="009D42F7">
        <w:rPr>
          <w:rFonts w:ascii="Verdana" w:hAnsi="Verdana"/>
          <w:sz w:val="20"/>
          <w:szCs w:val="20"/>
        </w:rPr>
        <w:t xml:space="preserve">een </w:t>
      </w:r>
      <w:r w:rsidR="00C62640">
        <w:rPr>
          <w:rFonts w:ascii="Verdana" w:hAnsi="Verdana"/>
          <w:sz w:val="20"/>
          <w:szCs w:val="20"/>
        </w:rPr>
        <w:t>doeltreffende</w:t>
      </w:r>
      <w:r w:rsidRPr="009D42F7">
        <w:rPr>
          <w:rFonts w:ascii="Verdana" w:hAnsi="Verdana"/>
          <w:sz w:val="20"/>
          <w:szCs w:val="20"/>
        </w:rPr>
        <w:t xml:space="preserve"> uitvoering van de verdragsverplichtingen moet</w:t>
      </w:r>
      <w:r w:rsidR="00E012FB" w:rsidRPr="009D42F7">
        <w:rPr>
          <w:rFonts w:ascii="Verdana" w:hAnsi="Verdana"/>
          <w:sz w:val="20"/>
          <w:szCs w:val="20"/>
        </w:rPr>
        <w:t xml:space="preserve"> </w:t>
      </w:r>
      <w:r w:rsidRPr="009D42F7">
        <w:rPr>
          <w:rFonts w:ascii="Verdana" w:hAnsi="Verdana"/>
          <w:sz w:val="20"/>
          <w:szCs w:val="20"/>
        </w:rPr>
        <w:t>verzekeren.</w:t>
      </w:r>
      <w:r w:rsidR="00C62640">
        <w:rPr>
          <w:rFonts w:ascii="Verdana" w:hAnsi="Verdana"/>
          <w:sz w:val="20"/>
          <w:szCs w:val="20"/>
        </w:rPr>
        <w:t xml:space="preserve"> Een </w:t>
      </w:r>
      <w:r w:rsidR="00435241">
        <w:rPr>
          <w:rFonts w:ascii="Verdana" w:hAnsi="Verdana"/>
          <w:sz w:val="20"/>
          <w:szCs w:val="20"/>
        </w:rPr>
        <w:t>g</w:t>
      </w:r>
      <w:r w:rsidR="00C62640">
        <w:rPr>
          <w:rFonts w:ascii="Verdana" w:hAnsi="Verdana"/>
          <w:sz w:val="20"/>
          <w:szCs w:val="20"/>
        </w:rPr>
        <w:t>roep van deskundigen zal dit toezicht houden. Tevens</w:t>
      </w:r>
      <w:r w:rsidRPr="009D42F7">
        <w:rPr>
          <w:rFonts w:ascii="Verdana" w:hAnsi="Verdana"/>
          <w:sz w:val="20"/>
          <w:szCs w:val="20"/>
        </w:rPr>
        <w:t xml:space="preserve"> wordt een Comité van de Partijen in het leven</w:t>
      </w:r>
      <w:r w:rsidR="00E012FB" w:rsidRPr="009D42F7">
        <w:rPr>
          <w:rFonts w:ascii="Verdana" w:hAnsi="Verdana"/>
          <w:sz w:val="20"/>
          <w:szCs w:val="20"/>
        </w:rPr>
        <w:t xml:space="preserve"> </w:t>
      </w:r>
      <w:r w:rsidRPr="009D42F7">
        <w:rPr>
          <w:rFonts w:ascii="Verdana" w:hAnsi="Verdana"/>
          <w:sz w:val="20"/>
          <w:szCs w:val="20"/>
        </w:rPr>
        <w:t xml:space="preserve">geroepen (zie hierna de toelichting op hoofdstuk </w:t>
      </w:r>
      <w:r w:rsidR="00C62640">
        <w:rPr>
          <w:rFonts w:ascii="Verdana" w:hAnsi="Verdana"/>
          <w:sz w:val="20"/>
          <w:szCs w:val="20"/>
        </w:rPr>
        <w:t>I</w:t>
      </w:r>
      <w:r w:rsidRPr="009D42F7">
        <w:rPr>
          <w:rFonts w:ascii="Verdana" w:hAnsi="Verdana"/>
          <w:sz w:val="20"/>
          <w:szCs w:val="20"/>
        </w:rPr>
        <w:t>X).</w:t>
      </w:r>
    </w:p>
    <w:p w:rsidR="00DF252B" w:rsidRPr="009D42F7" w:rsidRDefault="00DF252B" w:rsidP="00D97AC5">
      <w:pPr>
        <w:spacing w:line="276" w:lineRule="auto"/>
        <w:ind w:left="360"/>
        <w:rPr>
          <w:rFonts w:ascii="Verdana" w:hAnsi="Verdana"/>
          <w:sz w:val="20"/>
          <w:szCs w:val="20"/>
        </w:rPr>
      </w:pPr>
    </w:p>
    <w:p w:rsidR="00265E0D" w:rsidRPr="009D42F7" w:rsidRDefault="00265E0D" w:rsidP="00D97AC5">
      <w:pPr>
        <w:spacing w:line="276" w:lineRule="auto"/>
        <w:rPr>
          <w:rFonts w:ascii="Verdana" w:hAnsi="Verdana"/>
          <w:i/>
          <w:color w:val="FF0000"/>
          <w:sz w:val="20"/>
          <w:szCs w:val="20"/>
        </w:rPr>
      </w:pPr>
      <w:r w:rsidRPr="009D42F7">
        <w:rPr>
          <w:rFonts w:ascii="Verdana" w:hAnsi="Verdana"/>
          <w:i/>
          <w:sz w:val="20"/>
          <w:szCs w:val="20"/>
        </w:rPr>
        <w:t>Artikel 2 (Reikwijdte van het Verdrag)</w:t>
      </w:r>
    </w:p>
    <w:p w:rsidR="00672F33" w:rsidRDefault="00672F33" w:rsidP="00D97AC5">
      <w:pPr>
        <w:spacing w:line="276" w:lineRule="auto"/>
        <w:rPr>
          <w:rFonts w:ascii="Verdana" w:hAnsi="Verdana"/>
          <w:sz w:val="20"/>
          <w:szCs w:val="20"/>
        </w:rPr>
      </w:pPr>
    </w:p>
    <w:p w:rsidR="00495657" w:rsidRDefault="00516B6B" w:rsidP="00D97AC5">
      <w:pPr>
        <w:spacing w:line="276" w:lineRule="auto"/>
        <w:rPr>
          <w:rFonts w:ascii="Verdana" w:hAnsi="Verdana"/>
          <w:sz w:val="20"/>
          <w:szCs w:val="20"/>
        </w:rPr>
      </w:pPr>
      <w:r>
        <w:rPr>
          <w:rFonts w:ascii="Verdana" w:hAnsi="Verdana"/>
          <w:sz w:val="20"/>
          <w:szCs w:val="20"/>
        </w:rPr>
        <w:t xml:space="preserve">Het Verdrag is van toepassing op alle vormen van geweld tegen vrouwen. </w:t>
      </w:r>
      <w:r w:rsidR="00EE10CF">
        <w:rPr>
          <w:rFonts w:ascii="Verdana" w:hAnsi="Verdana"/>
          <w:sz w:val="20"/>
          <w:szCs w:val="20"/>
        </w:rPr>
        <w:t xml:space="preserve">Ingevolge het tweede lid </w:t>
      </w:r>
      <w:r>
        <w:rPr>
          <w:rFonts w:ascii="Verdana" w:hAnsi="Verdana"/>
          <w:sz w:val="20"/>
          <w:szCs w:val="20"/>
        </w:rPr>
        <w:t>kan het Verdrag</w:t>
      </w:r>
      <w:r w:rsidR="00EE10CF">
        <w:rPr>
          <w:rFonts w:ascii="Verdana" w:hAnsi="Verdana"/>
          <w:sz w:val="20"/>
          <w:szCs w:val="20"/>
        </w:rPr>
        <w:t>, waar het huiselijk geweld betreft,</w:t>
      </w:r>
      <w:r>
        <w:rPr>
          <w:rFonts w:ascii="Verdana" w:hAnsi="Verdana"/>
          <w:sz w:val="20"/>
          <w:szCs w:val="20"/>
        </w:rPr>
        <w:t xml:space="preserve"> daarnaast worden toegepast op alle slachtoffers van huiselijk geweld, dus ook mannen en kinderen.</w:t>
      </w:r>
      <w:r w:rsidR="00495657">
        <w:rPr>
          <w:rFonts w:ascii="Verdana" w:hAnsi="Verdana"/>
          <w:sz w:val="20"/>
          <w:szCs w:val="20"/>
        </w:rPr>
        <w:t xml:space="preserve"> </w:t>
      </w:r>
      <w:r w:rsidR="00B60713">
        <w:rPr>
          <w:rFonts w:ascii="Verdana" w:hAnsi="Verdana"/>
          <w:sz w:val="20"/>
          <w:szCs w:val="20"/>
        </w:rPr>
        <w:t>De staten die par</w:t>
      </w:r>
      <w:r w:rsidR="00854974">
        <w:rPr>
          <w:rFonts w:ascii="Verdana" w:hAnsi="Verdana"/>
          <w:sz w:val="20"/>
          <w:szCs w:val="20"/>
        </w:rPr>
        <w:t xml:space="preserve">tij zijn (hierna: </w:t>
      </w:r>
      <w:r w:rsidR="00B60713">
        <w:rPr>
          <w:rFonts w:ascii="Verdana" w:hAnsi="Verdana"/>
          <w:sz w:val="20"/>
          <w:szCs w:val="20"/>
        </w:rPr>
        <w:t>Verdragspartijen)</w:t>
      </w:r>
      <w:r w:rsidR="00495657">
        <w:rPr>
          <w:rFonts w:ascii="Verdana" w:hAnsi="Verdana"/>
          <w:sz w:val="20"/>
          <w:szCs w:val="20"/>
        </w:rPr>
        <w:t xml:space="preserve"> dienen bij de uitvoering van de </w:t>
      </w:r>
      <w:r w:rsidR="001C73A2">
        <w:rPr>
          <w:rFonts w:ascii="Verdana" w:hAnsi="Verdana"/>
          <w:sz w:val="20"/>
          <w:szCs w:val="20"/>
        </w:rPr>
        <w:t>verdrags</w:t>
      </w:r>
      <w:r w:rsidR="00495657">
        <w:rPr>
          <w:rFonts w:ascii="Verdana" w:hAnsi="Verdana"/>
          <w:sz w:val="20"/>
          <w:szCs w:val="20"/>
        </w:rPr>
        <w:t>bepalingen bijzondere aandacht te schenken aan vrouwen die het slachtoffer zijn van gendergerelateerd geweld.</w:t>
      </w:r>
      <w:r w:rsidR="00EE10CF">
        <w:rPr>
          <w:rFonts w:ascii="Verdana" w:hAnsi="Verdana"/>
          <w:sz w:val="20"/>
          <w:szCs w:val="20"/>
        </w:rPr>
        <w:t xml:space="preserve"> Het derde lid bepaalt dat het Verdrag zowel van toepassing is in vredestijd als ten tijde van gewapende conflicten.</w:t>
      </w:r>
    </w:p>
    <w:p w:rsidR="00CA7241" w:rsidRDefault="00C22C1B" w:rsidP="00D97AC5">
      <w:pPr>
        <w:spacing w:line="276" w:lineRule="auto"/>
        <w:rPr>
          <w:rFonts w:ascii="Verdana" w:hAnsi="Verdana"/>
          <w:sz w:val="20"/>
          <w:szCs w:val="20"/>
        </w:rPr>
      </w:pPr>
      <w:r>
        <w:rPr>
          <w:rFonts w:ascii="Verdana" w:hAnsi="Verdana"/>
          <w:sz w:val="20"/>
          <w:szCs w:val="20"/>
        </w:rPr>
        <w:br/>
      </w:r>
      <w:r w:rsidR="00CA7241">
        <w:rPr>
          <w:rFonts w:ascii="Verdana" w:hAnsi="Verdana"/>
          <w:sz w:val="20"/>
          <w:szCs w:val="20"/>
        </w:rPr>
        <w:t xml:space="preserve">In Nederland is geen sprake van een aparte aanpak van geweld tegen vrouwen. Wel </w:t>
      </w:r>
      <w:r w:rsidR="00982636">
        <w:rPr>
          <w:rFonts w:ascii="Verdana" w:hAnsi="Verdana"/>
          <w:sz w:val="20"/>
          <w:szCs w:val="20"/>
        </w:rPr>
        <w:t>wordt er ingezet op</w:t>
      </w:r>
      <w:r w:rsidR="00CA7241">
        <w:rPr>
          <w:rFonts w:ascii="Verdana" w:hAnsi="Verdana"/>
          <w:sz w:val="20"/>
          <w:szCs w:val="20"/>
        </w:rPr>
        <w:t xml:space="preserve"> een stevige aanpak van geweldsvormen waar vrouwen onevenredig vaak slachtoffer van zijn. Het gaat hierbij in de eerste plaats om geweld in huiselijke kring, waaronder partnergeweld, eergerelateerd geweld, huwelijksdwang, seksueel geweld en vrouwelijke genitale verminking. Daarnaast gaat het om mensenhandel, seksueel geweld buiten huiselijke kring en geweld gepleegd door professionals jegens cliënten.</w:t>
      </w:r>
      <w:r w:rsidR="00A37F78">
        <w:rPr>
          <w:rFonts w:ascii="Verdana" w:hAnsi="Verdana"/>
          <w:sz w:val="20"/>
          <w:szCs w:val="20"/>
        </w:rPr>
        <w:t xml:space="preserve"> </w:t>
      </w:r>
      <w:r w:rsidR="00A37F78" w:rsidRPr="00A37F78">
        <w:rPr>
          <w:rFonts w:ascii="Verdana" w:hAnsi="Verdana"/>
          <w:sz w:val="20"/>
          <w:szCs w:val="20"/>
        </w:rPr>
        <w:t>De aanpak van geweld tegen vrouwen en huiselijk geweld brengt met zich mee dat er oog moet zijn voor de invloed van structurele en discriminatoire ongelijkheden en van seksestereotype beeldvorming tussen vrouwen en mannen op het ontstaan en het voortduren van geweld tegen vrouwen.</w:t>
      </w:r>
      <w:r w:rsidR="00566807">
        <w:rPr>
          <w:rFonts w:ascii="Verdana" w:hAnsi="Verdana"/>
          <w:sz w:val="20"/>
          <w:szCs w:val="20"/>
        </w:rPr>
        <w:t xml:space="preserve"> De aanpak van geweld tegen vrouwen krijgt dus vorm binnen de rijksbrede aanpak geweld in afhankelijkheidsrelaties (GIA). Voor bijna alle geweldsvormen geldt namelijk dat sprake van een afhankelijkheidsrelatie. Voor seksueel geweld geldt dat dit zowel plaatsvindt binnen </w:t>
      </w:r>
      <w:r w:rsidR="00222E79">
        <w:rPr>
          <w:rFonts w:ascii="Verdana" w:hAnsi="Verdana"/>
          <w:sz w:val="20"/>
          <w:szCs w:val="20"/>
        </w:rPr>
        <w:t>afhankelijkheidsrelaties</w:t>
      </w:r>
      <w:r w:rsidR="00566807">
        <w:rPr>
          <w:rFonts w:ascii="Verdana" w:hAnsi="Verdana"/>
          <w:sz w:val="20"/>
          <w:szCs w:val="20"/>
        </w:rPr>
        <w:t xml:space="preserve"> als in de publieke ruimte.</w:t>
      </w:r>
    </w:p>
    <w:p w:rsidR="00CA7241" w:rsidRDefault="00CA7241" w:rsidP="00D97AC5">
      <w:pPr>
        <w:spacing w:line="276" w:lineRule="auto"/>
        <w:rPr>
          <w:rFonts w:ascii="Verdana" w:hAnsi="Verdana"/>
          <w:sz w:val="20"/>
          <w:szCs w:val="20"/>
        </w:rPr>
      </w:pPr>
    </w:p>
    <w:p w:rsidR="00C22C1B" w:rsidRPr="00C22C1B" w:rsidRDefault="00C22C1B" w:rsidP="00D97AC5">
      <w:pPr>
        <w:spacing w:line="276" w:lineRule="auto"/>
        <w:rPr>
          <w:rFonts w:ascii="Verdana" w:hAnsi="Verdana"/>
          <w:sz w:val="20"/>
          <w:szCs w:val="20"/>
        </w:rPr>
      </w:pPr>
      <w:r w:rsidRPr="00C22C1B">
        <w:rPr>
          <w:rFonts w:ascii="Verdana" w:hAnsi="Verdana"/>
          <w:sz w:val="20"/>
          <w:szCs w:val="20"/>
        </w:rPr>
        <w:t xml:space="preserve">Doel van de </w:t>
      </w:r>
      <w:r>
        <w:rPr>
          <w:rFonts w:ascii="Verdana" w:hAnsi="Verdana"/>
          <w:sz w:val="20"/>
          <w:szCs w:val="20"/>
        </w:rPr>
        <w:t xml:space="preserve">Nederlandse </w:t>
      </w:r>
      <w:r w:rsidRPr="00C22C1B">
        <w:rPr>
          <w:rFonts w:ascii="Verdana" w:hAnsi="Verdana"/>
          <w:sz w:val="20"/>
          <w:szCs w:val="20"/>
        </w:rPr>
        <w:t xml:space="preserve">aanpak </w:t>
      </w:r>
      <w:r>
        <w:rPr>
          <w:rFonts w:ascii="Verdana" w:hAnsi="Verdana"/>
          <w:sz w:val="20"/>
          <w:szCs w:val="20"/>
        </w:rPr>
        <w:t xml:space="preserve">van </w:t>
      </w:r>
      <w:r w:rsidR="004B7D94">
        <w:rPr>
          <w:rFonts w:ascii="Verdana" w:hAnsi="Verdana"/>
          <w:sz w:val="20"/>
          <w:szCs w:val="20"/>
        </w:rPr>
        <w:t>geweld in huiselijke kring</w:t>
      </w:r>
      <w:r>
        <w:rPr>
          <w:rFonts w:ascii="Verdana" w:hAnsi="Verdana"/>
          <w:sz w:val="20"/>
          <w:szCs w:val="20"/>
        </w:rPr>
        <w:t xml:space="preserve"> </w:t>
      </w:r>
      <w:r w:rsidRPr="00C22C1B">
        <w:rPr>
          <w:rFonts w:ascii="Verdana" w:hAnsi="Verdana"/>
          <w:sz w:val="20"/>
          <w:szCs w:val="20"/>
        </w:rPr>
        <w:t>is om te komen tot een toekomstbestendig stelsel van de aanpak van geweld in huiselijke kring op lokaal / regionaal niveau voor alle slachtoffers, ongeacht leeftijd, sekse, seksuele voorkeur of etnische achtergrond. Het Nederlandse beleid richt zich dus op alle slachtoffers en alle vormen van geweld in huiselijke kring.</w:t>
      </w:r>
      <w:r w:rsidR="00E539F8">
        <w:rPr>
          <w:rFonts w:ascii="Verdana" w:hAnsi="Verdana"/>
          <w:sz w:val="20"/>
          <w:szCs w:val="20"/>
        </w:rPr>
        <w:t xml:space="preserve"> </w:t>
      </w:r>
      <w:r w:rsidR="00ED359A">
        <w:rPr>
          <w:rFonts w:ascii="Verdana" w:hAnsi="Verdana"/>
          <w:sz w:val="20"/>
          <w:szCs w:val="20"/>
        </w:rPr>
        <w:t xml:space="preserve">De Nederlandse aanpak van huiselijk geweld is daarom ook sekseneutraal geformuleerd en is maatwerk. Maatwerk brengt met zich mee dat er rekening wordt gehouden met </w:t>
      </w:r>
      <w:r w:rsidRPr="00C22C1B">
        <w:rPr>
          <w:rFonts w:ascii="Verdana" w:hAnsi="Verdana"/>
          <w:sz w:val="20"/>
          <w:szCs w:val="20"/>
        </w:rPr>
        <w:t>gender;</w:t>
      </w:r>
      <w:r w:rsidR="00726875">
        <w:rPr>
          <w:rFonts w:ascii="Verdana" w:hAnsi="Verdana"/>
          <w:sz w:val="20"/>
          <w:szCs w:val="20"/>
        </w:rPr>
        <w:t xml:space="preserve"> </w:t>
      </w:r>
      <w:r w:rsidRPr="00C22C1B">
        <w:rPr>
          <w:rFonts w:ascii="Verdana" w:hAnsi="Verdana"/>
          <w:sz w:val="20"/>
          <w:szCs w:val="20"/>
        </w:rPr>
        <w:t xml:space="preserve">de onderliggende oorzaken van geweld </w:t>
      </w:r>
      <w:r w:rsidR="00495657">
        <w:rPr>
          <w:rFonts w:ascii="Verdana" w:hAnsi="Verdana"/>
          <w:sz w:val="20"/>
          <w:szCs w:val="20"/>
        </w:rPr>
        <w:t>tegen vrouwen,</w:t>
      </w:r>
      <w:r w:rsidR="00726875">
        <w:rPr>
          <w:rFonts w:ascii="Verdana" w:hAnsi="Verdana"/>
          <w:sz w:val="20"/>
          <w:szCs w:val="20"/>
        </w:rPr>
        <w:t xml:space="preserve"> </w:t>
      </w:r>
      <w:r w:rsidRPr="00C22C1B">
        <w:rPr>
          <w:rFonts w:ascii="Verdana" w:hAnsi="Verdana"/>
          <w:sz w:val="20"/>
          <w:szCs w:val="20"/>
        </w:rPr>
        <w:t>zoals stereot</w:t>
      </w:r>
      <w:r w:rsidR="00513F08">
        <w:rPr>
          <w:rFonts w:ascii="Verdana" w:hAnsi="Verdana"/>
          <w:sz w:val="20"/>
          <w:szCs w:val="20"/>
        </w:rPr>
        <w:t>y</w:t>
      </w:r>
      <w:r w:rsidRPr="00C22C1B">
        <w:rPr>
          <w:rFonts w:ascii="Verdana" w:hAnsi="Verdana"/>
          <w:sz w:val="20"/>
          <w:szCs w:val="20"/>
        </w:rPr>
        <w:t xml:space="preserve">pe beeldvorming, ongelijkheid en machtsverschillen tussen mannen en vrouwen en het feit dat vooral vrouwen slachtoffer zijn van (ernstig, structureel) huiselijk en seksueel geweld. </w:t>
      </w:r>
    </w:p>
    <w:p w:rsidR="00495657" w:rsidRDefault="00495657" w:rsidP="00D97AC5">
      <w:pPr>
        <w:spacing w:line="276" w:lineRule="auto"/>
        <w:rPr>
          <w:rFonts w:ascii="Verdana" w:hAnsi="Verdana"/>
          <w:sz w:val="20"/>
          <w:szCs w:val="20"/>
        </w:rPr>
      </w:pPr>
    </w:p>
    <w:p w:rsidR="00516B6B" w:rsidRDefault="00C22C1B" w:rsidP="00D97AC5">
      <w:pPr>
        <w:spacing w:line="276" w:lineRule="auto"/>
        <w:rPr>
          <w:rFonts w:ascii="Verdana" w:hAnsi="Verdana"/>
          <w:sz w:val="20"/>
          <w:szCs w:val="20"/>
        </w:rPr>
      </w:pPr>
      <w:r w:rsidRPr="00896638">
        <w:rPr>
          <w:rFonts w:ascii="Verdana" w:hAnsi="Verdana"/>
          <w:sz w:val="20"/>
          <w:szCs w:val="20"/>
        </w:rPr>
        <w:t>Om meer inzicht te krijgen in</w:t>
      </w:r>
      <w:r w:rsidR="00EE463A" w:rsidRPr="00896638">
        <w:rPr>
          <w:rFonts w:ascii="Verdana" w:hAnsi="Verdana"/>
          <w:sz w:val="20"/>
          <w:szCs w:val="20"/>
        </w:rPr>
        <w:t xml:space="preserve"> </w:t>
      </w:r>
      <w:r w:rsidRPr="00896638">
        <w:rPr>
          <w:rFonts w:ascii="Verdana" w:hAnsi="Verdana"/>
          <w:sz w:val="20"/>
          <w:szCs w:val="20"/>
        </w:rPr>
        <w:t xml:space="preserve">de mate waarin het beleid en </w:t>
      </w:r>
      <w:r w:rsidR="00ED359A">
        <w:rPr>
          <w:rFonts w:ascii="Verdana" w:hAnsi="Verdana"/>
          <w:sz w:val="20"/>
          <w:szCs w:val="20"/>
        </w:rPr>
        <w:t xml:space="preserve">de uitvoering van </w:t>
      </w:r>
      <w:r w:rsidRPr="00896638">
        <w:rPr>
          <w:rFonts w:ascii="Verdana" w:hAnsi="Verdana"/>
          <w:sz w:val="20"/>
          <w:szCs w:val="20"/>
        </w:rPr>
        <w:t xml:space="preserve">de aanpak </w:t>
      </w:r>
      <w:r w:rsidR="00ED359A">
        <w:rPr>
          <w:rFonts w:ascii="Verdana" w:hAnsi="Verdana"/>
          <w:sz w:val="20"/>
          <w:szCs w:val="20"/>
        </w:rPr>
        <w:t xml:space="preserve">van </w:t>
      </w:r>
      <w:r w:rsidR="004B7D94">
        <w:rPr>
          <w:rFonts w:ascii="Verdana" w:hAnsi="Verdana"/>
          <w:sz w:val="20"/>
          <w:szCs w:val="20"/>
        </w:rPr>
        <w:t>geweld in huiselijke kring</w:t>
      </w:r>
      <w:r w:rsidR="00ED359A">
        <w:rPr>
          <w:rFonts w:ascii="Verdana" w:hAnsi="Verdana"/>
          <w:sz w:val="20"/>
          <w:szCs w:val="20"/>
        </w:rPr>
        <w:t xml:space="preserve"> daadwerkelijk </w:t>
      </w:r>
      <w:r w:rsidRPr="00896638">
        <w:rPr>
          <w:rFonts w:ascii="Verdana" w:hAnsi="Verdana"/>
          <w:sz w:val="20"/>
          <w:szCs w:val="20"/>
        </w:rPr>
        <w:t xml:space="preserve">gendersensitief zijn, en de wijze waarop daarmee rekening wordt gehouden, </w:t>
      </w:r>
      <w:r w:rsidR="00566807">
        <w:rPr>
          <w:rFonts w:ascii="Verdana" w:hAnsi="Verdana"/>
          <w:sz w:val="20"/>
          <w:szCs w:val="20"/>
        </w:rPr>
        <w:t>heeft het kabinet een genderscan laten uitvoeren. De aanbevelingen worden de komende tijd nader uitgewerkt in overleg met gemeenten en het veld.</w:t>
      </w:r>
    </w:p>
    <w:p w:rsidR="00CA7241" w:rsidRDefault="00CA7241" w:rsidP="00D97AC5">
      <w:pPr>
        <w:spacing w:line="276" w:lineRule="auto"/>
        <w:rPr>
          <w:rFonts w:ascii="Verdana" w:hAnsi="Verdana"/>
          <w:sz w:val="20"/>
          <w:szCs w:val="20"/>
        </w:rPr>
      </w:pPr>
    </w:p>
    <w:p w:rsidR="00265E0D" w:rsidRPr="009D42F7" w:rsidRDefault="00265E0D" w:rsidP="00D97AC5">
      <w:pPr>
        <w:spacing w:line="276" w:lineRule="auto"/>
        <w:rPr>
          <w:rFonts w:ascii="Verdana" w:hAnsi="Verdana"/>
          <w:i/>
          <w:color w:val="FF0000"/>
          <w:sz w:val="20"/>
          <w:szCs w:val="20"/>
        </w:rPr>
      </w:pPr>
      <w:r w:rsidRPr="009D42F7">
        <w:rPr>
          <w:rFonts w:ascii="Verdana" w:hAnsi="Verdana"/>
          <w:i/>
          <w:sz w:val="20"/>
          <w:szCs w:val="20"/>
        </w:rPr>
        <w:t>Artikel 3 (Begripsomschrijvingen)</w:t>
      </w:r>
      <w:r w:rsidR="00E3731B" w:rsidRPr="009D42F7">
        <w:rPr>
          <w:rFonts w:ascii="Verdana" w:hAnsi="Verdana"/>
          <w:i/>
          <w:sz w:val="20"/>
          <w:szCs w:val="20"/>
        </w:rPr>
        <w:t xml:space="preserve"> </w:t>
      </w:r>
    </w:p>
    <w:p w:rsidR="00672F33" w:rsidRDefault="00672F33" w:rsidP="00D97AC5">
      <w:pPr>
        <w:spacing w:line="276" w:lineRule="auto"/>
        <w:rPr>
          <w:rFonts w:ascii="Verdana" w:hAnsi="Verdana"/>
          <w:sz w:val="20"/>
          <w:szCs w:val="20"/>
        </w:rPr>
      </w:pPr>
    </w:p>
    <w:p w:rsidR="00655785" w:rsidRDefault="00655785" w:rsidP="00D97AC5">
      <w:pPr>
        <w:spacing w:line="276" w:lineRule="auto"/>
        <w:rPr>
          <w:rFonts w:ascii="Verdana" w:hAnsi="Verdana"/>
          <w:sz w:val="20"/>
          <w:szCs w:val="20"/>
        </w:rPr>
      </w:pPr>
      <w:r>
        <w:rPr>
          <w:rFonts w:ascii="Verdana" w:hAnsi="Verdana"/>
          <w:sz w:val="20"/>
          <w:szCs w:val="20"/>
        </w:rPr>
        <w:t>In dit artikel zijn de begrippen ‘geweld tegen vrouwen’, ‘huiselijk geweld’, ‘gender’, ‘gendergerelateerd geweld tegen vrouwen’, ‘slachtoffer’ en ‘vrouwen’ nader gedefinieerd.</w:t>
      </w:r>
    </w:p>
    <w:p w:rsidR="00655785" w:rsidRDefault="00655785" w:rsidP="00D97AC5">
      <w:pPr>
        <w:spacing w:line="276" w:lineRule="auto"/>
        <w:rPr>
          <w:rFonts w:ascii="Verdana" w:hAnsi="Verdana"/>
          <w:sz w:val="20"/>
          <w:szCs w:val="20"/>
        </w:rPr>
      </w:pPr>
    </w:p>
    <w:p w:rsidR="00655785" w:rsidRDefault="00746227" w:rsidP="00D97AC5">
      <w:pPr>
        <w:spacing w:line="276" w:lineRule="auto"/>
        <w:rPr>
          <w:rFonts w:ascii="Verdana" w:hAnsi="Verdana"/>
          <w:sz w:val="20"/>
          <w:szCs w:val="20"/>
        </w:rPr>
      </w:pPr>
      <w:r>
        <w:rPr>
          <w:rFonts w:ascii="Verdana" w:hAnsi="Verdana"/>
          <w:sz w:val="20"/>
          <w:szCs w:val="20"/>
        </w:rPr>
        <w:t>G</w:t>
      </w:r>
      <w:r w:rsidR="002F7DED">
        <w:rPr>
          <w:rFonts w:ascii="Verdana" w:hAnsi="Verdana"/>
          <w:sz w:val="20"/>
          <w:szCs w:val="20"/>
        </w:rPr>
        <w:t xml:space="preserve">eweld tegen vrouwen </w:t>
      </w:r>
      <w:r>
        <w:rPr>
          <w:rFonts w:ascii="Verdana" w:hAnsi="Verdana"/>
          <w:sz w:val="20"/>
          <w:szCs w:val="20"/>
        </w:rPr>
        <w:t xml:space="preserve">wordt </w:t>
      </w:r>
      <w:r w:rsidR="002F7DED">
        <w:rPr>
          <w:rFonts w:ascii="Verdana" w:hAnsi="Verdana"/>
          <w:sz w:val="20"/>
          <w:szCs w:val="20"/>
        </w:rPr>
        <w:t>beschouwd als een schending van de mensenrechten en een vorm van discrimina</w:t>
      </w:r>
      <w:r>
        <w:rPr>
          <w:rFonts w:ascii="Verdana" w:hAnsi="Verdana"/>
          <w:sz w:val="20"/>
          <w:szCs w:val="20"/>
        </w:rPr>
        <w:t xml:space="preserve">tie van vrouwen en </w:t>
      </w:r>
      <w:r w:rsidR="002F7DED">
        <w:rPr>
          <w:rFonts w:ascii="Verdana" w:hAnsi="Verdana"/>
          <w:sz w:val="20"/>
          <w:szCs w:val="20"/>
        </w:rPr>
        <w:t xml:space="preserve">hieronder </w:t>
      </w:r>
      <w:r>
        <w:rPr>
          <w:rFonts w:ascii="Verdana" w:hAnsi="Verdana"/>
          <w:sz w:val="20"/>
          <w:szCs w:val="20"/>
        </w:rPr>
        <w:t xml:space="preserve">wordt </w:t>
      </w:r>
      <w:r w:rsidR="002F7DED">
        <w:rPr>
          <w:rFonts w:ascii="Verdana" w:hAnsi="Verdana"/>
          <w:sz w:val="20"/>
          <w:szCs w:val="20"/>
        </w:rPr>
        <w:t>verstaan</w:t>
      </w:r>
      <w:r w:rsidR="00AC2829">
        <w:rPr>
          <w:rFonts w:ascii="Verdana" w:hAnsi="Verdana"/>
          <w:sz w:val="20"/>
          <w:szCs w:val="20"/>
        </w:rPr>
        <w:t xml:space="preserve"> alle vormen van gendergerelateerd geweld die leiden of waarschijnlijk zullen leiden tot fysiek, seksueel of psychologisch letsel of leed of economische schade voor vrouwen, met inbegrip van bedreiging met dit soort geweld, dwang of willekeurige vrijheidsberoving, ongeacht of dit in het openbaar of in de privésfeer geschiedt.</w:t>
      </w:r>
      <w:r>
        <w:rPr>
          <w:rFonts w:ascii="Verdana" w:hAnsi="Verdana"/>
          <w:sz w:val="20"/>
          <w:szCs w:val="20"/>
        </w:rPr>
        <w:t xml:space="preserve"> Deze omschrijving wordt volledig door Nederland onderschreven. </w:t>
      </w:r>
    </w:p>
    <w:p w:rsidR="00655785" w:rsidRDefault="00655785" w:rsidP="00D97AC5">
      <w:pPr>
        <w:spacing w:line="276" w:lineRule="auto"/>
        <w:rPr>
          <w:rFonts w:ascii="Verdana" w:hAnsi="Verdana"/>
          <w:sz w:val="20"/>
          <w:szCs w:val="20"/>
        </w:rPr>
      </w:pPr>
    </w:p>
    <w:p w:rsidR="00DF252B" w:rsidRDefault="00FE28C9" w:rsidP="00D97AC5">
      <w:pPr>
        <w:spacing w:line="276" w:lineRule="auto"/>
        <w:rPr>
          <w:rFonts w:ascii="Verdana" w:hAnsi="Verdana"/>
          <w:sz w:val="20"/>
          <w:szCs w:val="20"/>
        </w:rPr>
      </w:pPr>
      <w:r>
        <w:rPr>
          <w:rFonts w:ascii="Verdana" w:hAnsi="Verdana"/>
          <w:sz w:val="20"/>
          <w:szCs w:val="20"/>
        </w:rPr>
        <w:t xml:space="preserve">De omschrijving van huiselijk geweld stemt overeen met de omschrijving die in Nederland sinds jaar en dag van dit begrip wordt gehanteerd. </w:t>
      </w:r>
      <w:r w:rsidR="00746227">
        <w:rPr>
          <w:rFonts w:ascii="Verdana" w:hAnsi="Verdana"/>
          <w:sz w:val="20"/>
          <w:szCs w:val="20"/>
        </w:rPr>
        <w:t xml:space="preserve">Dit geldt ook voor de </w:t>
      </w:r>
      <w:r w:rsidR="00225DAE">
        <w:rPr>
          <w:rFonts w:ascii="Verdana" w:hAnsi="Verdana"/>
          <w:sz w:val="20"/>
          <w:szCs w:val="20"/>
        </w:rPr>
        <w:t xml:space="preserve">omschrijving van </w:t>
      </w:r>
      <w:r w:rsidR="00F558CD">
        <w:rPr>
          <w:rFonts w:ascii="Verdana" w:hAnsi="Verdana"/>
          <w:sz w:val="20"/>
          <w:szCs w:val="20"/>
        </w:rPr>
        <w:t>de</w:t>
      </w:r>
      <w:r>
        <w:rPr>
          <w:rFonts w:ascii="Verdana" w:hAnsi="Verdana"/>
          <w:sz w:val="20"/>
          <w:szCs w:val="20"/>
        </w:rPr>
        <w:t xml:space="preserve"> begrippen </w:t>
      </w:r>
      <w:r w:rsidR="00225DAE">
        <w:rPr>
          <w:rFonts w:ascii="Verdana" w:hAnsi="Verdana"/>
          <w:sz w:val="20"/>
          <w:szCs w:val="20"/>
        </w:rPr>
        <w:t>gender (</w:t>
      </w:r>
      <w:r w:rsidR="00746227">
        <w:rPr>
          <w:rFonts w:ascii="Verdana" w:hAnsi="Verdana"/>
          <w:sz w:val="20"/>
          <w:szCs w:val="20"/>
        </w:rPr>
        <w:t>de maatschappelijk bepaalde rollen, gedragingen, activiteiten en eigenschappen die in een maatschappij passend worden geacht voor vrouwen en mannen</w:t>
      </w:r>
      <w:r w:rsidR="00225DAE">
        <w:rPr>
          <w:rFonts w:ascii="Verdana" w:hAnsi="Verdana"/>
          <w:sz w:val="20"/>
          <w:szCs w:val="20"/>
        </w:rPr>
        <w:t xml:space="preserve">) </w:t>
      </w:r>
      <w:r w:rsidR="00746227">
        <w:rPr>
          <w:rFonts w:ascii="Verdana" w:hAnsi="Verdana"/>
          <w:sz w:val="20"/>
          <w:szCs w:val="20"/>
        </w:rPr>
        <w:t>gendergerelateerd geweld tegen vrouwen</w:t>
      </w:r>
      <w:r>
        <w:rPr>
          <w:rFonts w:ascii="Verdana" w:hAnsi="Verdana"/>
          <w:sz w:val="20"/>
          <w:szCs w:val="20"/>
        </w:rPr>
        <w:t xml:space="preserve"> (</w:t>
      </w:r>
      <w:r w:rsidR="00746227">
        <w:rPr>
          <w:rFonts w:ascii="Verdana" w:hAnsi="Verdana"/>
          <w:sz w:val="20"/>
          <w:szCs w:val="20"/>
        </w:rPr>
        <w:t>te weten geweld gericht tegen een vrouw omdat ze een vrouw is of geweld dat vrouwen buitenproportioneel treft</w:t>
      </w:r>
      <w:r>
        <w:rPr>
          <w:rFonts w:ascii="Verdana" w:hAnsi="Verdana"/>
          <w:sz w:val="20"/>
          <w:szCs w:val="20"/>
        </w:rPr>
        <w:t>), slachtoffer en vrouwen</w:t>
      </w:r>
      <w:r w:rsidR="00746227">
        <w:rPr>
          <w:rFonts w:ascii="Verdana" w:hAnsi="Verdana"/>
          <w:sz w:val="20"/>
          <w:szCs w:val="20"/>
        </w:rPr>
        <w:t>.</w:t>
      </w:r>
      <w:r w:rsidR="00655785">
        <w:rPr>
          <w:rFonts w:ascii="Verdana" w:hAnsi="Verdana"/>
          <w:sz w:val="20"/>
          <w:szCs w:val="20"/>
        </w:rPr>
        <w:t xml:space="preserve"> </w:t>
      </w:r>
    </w:p>
    <w:p w:rsidR="00E553BC" w:rsidRPr="00E553BC" w:rsidRDefault="00E553BC" w:rsidP="00D97AC5">
      <w:pPr>
        <w:spacing w:line="276" w:lineRule="auto"/>
        <w:rPr>
          <w:rFonts w:ascii="Verdana" w:hAnsi="Verdana"/>
          <w:sz w:val="20"/>
          <w:szCs w:val="20"/>
        </w:rPr>
      </w:pPr>
    </w:p>
    <w:p w:rsidR="00265E0D" w:rsidRPr="009D42F7" w:rsidRDefault="00265E0D" w:rsidP="00D97AC5">
      <w:pPr>
        <w:spacing w:line="276" w:lineRule="auto"/>
        <w:rPr>
          <w:rFonts w:ascii="Verdana" w:hAnsi="Verdana"/>
          <w:i/>
          <w:color w:val="FF0000"/>
          <w:sz w:val="20"/>
          <w:szCs w:val="20"/>
        </w:rPr>
      </w:pPr>
      <w:r w:rsidRPr="009D42F7">
        <w:rPr>
          <w:rFonts w:ascii="Verdana" w:hAnsi="Verdana"/>
          <w:i/>
          <w:sz w:val="20"/>
          <w:szCs w:val="20"/>
        </w:rPr>
        <w:t>Artikel 4 (Grondrechten, gelijkheid en non-discriminatie)</w:t>
      </w:r>
    </w:p>
    <w:p w:rsidR="00703112" w:rsidRPr="009D42F7" w:rsidRDefault="00703112" w:rsidP="00D97AC5">
      <w:pPr>
        <w:autoSpaceDE w:val="0"/>
        <w:autoSpaceDN w:val="0"/>
        <w:adjustRightInd w:val="0"/>
        <w:spacing w:line="276" w:lineRule="auto"/>
        <w:rPr>
          <w:rFonts w:ascii="Verdana" w:hAnsi="Verdana"/>
          <w:sz w:val="20"/>
          <w:szCs w:val="20"/>
        </w:rPr>
      </w:pPr>
    </w:p>
    <w:p w:rsidR="00206846" w:rsidRDefault="00206846" w:rsidP="00D97AC5">
      <w:pPr>
        <w:autoSpaceDE w:val="0"/>
        <w:autoSpaceDN w:val="0"/>
        <w:spacing w:line="276" w:lineRule="auto"/>
        <w:rPr>
          <w:rFonts w:ascii="Verdana" w:hAnsi="Verdana"/>
          <w:sz w:val="20"/>
          <w:szCs w:val="20"/>
        </w:rPr>
      </w:pPr>
      <w:r>
        <w:rPr>
          <w:rFonts w:ascii="Verdana" w:hAnsi="Verdana"/>
          <w:sz w:val="20"/>
          <w:szCs w:val="20"/>
        </w:rPr>
        <w:t xml:space="preserve">Het eerste lid van deze bepaling strekt ertoe dat de Verdragspartijen maatregelen nemen opdat eenieder, en vrouwen in het bijzonder, beschermd wordt tegen geweld. Deze algemene bepaling wordt in diverse artikelen van </w:t>
      </w:r>
      <w:r w:rsidR="00FF0D47">
        <w:rPr>
          <w:rFonts w:ascii="Verdana" w:hAnsi="Verdana"/>
          <w:sz w:val="20"/>
          <w:szCs w:val="20"/>
        </w:rPr>
        <w:t>he</w:t>
      </w:r>
      <w:r>
        <w:rPr>
          <w:rFonts w:ascii="Verdana" w:hAnsi="Verdana"/>
          <w:sz w:val="20"/>
          <w:szCs w:val="20"/>
        </w:rPr>
        <w:t xml:space="preserve">t </w:t>
      </w:r>
      <w:r w:rsidR="008C355B">
        <w:rPr>
          <w:rFonts w:ascii="Verdana" w:hAnsi="Verdana"/>
          <w:sz w:val="20"/>
          <w:szCs w:val="20"/>
        </w:rPr>
        <w:t>V</w:t>
      </w:r>
      <w:r>
        <w:rPr>
          <w:rFonts w:ascii="Verdana" w:hAnsi="Verdana"/>
          <w:sz w:val="20"/>
          <w:szCs w:val="20"/>
        </w:rPr>
        <w:t>erdrag nader uitgewerkt. In het bijzonder kan worden verwezen naar de bepalingen van Hoofdstuk IV van het Verdrag betreffende bescherming en ondersteuning.</w:t>
      </w:r>
      <w:r w:rsidR="00726875">
        <w:rPr>
          <w:rFonts w:ascii="Verdana" w:hAnsi="Verdana"/>
          <w:sz w:val="20"/>
          <w:szCs w:val="20"/>
        </w:rPr>
        <w:t xml:space="preserve"> </w:t>
      </w:r>
    </w:p>
    <w:p w:rsidR="00206846" w:rsidRPr="00AE19BD" w:rsidRDefault="00206846" w:rsidP="00D97AC5">
      <w:pPr>
        <w:autoSpaceDE w:val="0"/>
        <w:autoSpaceDN w:val="0"/>
        <w:spacing w:line="276" w:lineRule="auto"/>
        <w:rPr>
          <w:rFonts w:ascii="Verdana" w:hAnsi="Verdana"/>
          <w:sz w:val="20"/>
          <w:szCs w:val="20"/>
        </w:rPr>
      </w:pPr>
      <w:r>
        <w:rPr>
          <w:rFonts w:ascii="Verdana" w:hAnsi="Verdana"/>
          <w:sz w:val="20"/>
          <w:szCs w:val="20"/>
        </w:rPr>
        <w:t xml:space="preserve">Nederland kent tal van maatregelen die personen, waaronder vrouwen, die slachtoffer zijn van geweld beogen te beschermen. Zo is er opvang voor slachtoffers, bestaat de mogelijkheid van huis-, locatie- en contactverboden en worden campagnes gevoerd om burgers en professionals te stimuleren (vermoedens van) huiselijk geweld bij de geëigende instanties te melden. </w:t>
      </w:r>
      <w:r w:rsidR="005F77D1">
        <w:rPr>
          <w:rFonts w:ascii="Verdana" w:hAnsi="Verdana"/>
          <w:sz w:val="20"/>
          <w:szCs w:val="20"/>
        </w:rPr>
        <w:t xml:space="preserve">Voor geweld gepleegd door professionals jegens cliënten in een zorgrelatie is Nederland voornemens een meldplicht in te voeren. </w:t>
      </w:r>
      <w:r>
        <w:rPr>
          <w:rFonts w:ascii="Verdana" w:hAnsi="Verdana"/>
          <w:sz w:val="20"/>
          <w:szCs w:val="20"/>
        </w:rPr>
        <w:t>Voor politie en justitie vormt de strafrechtelijke aanpak van huiselijk geweld</w:t>
      </w:r>
      <w:r w:rsidR="00744286">
        <w:rPr>
          <w:rFonts w:ascii="Verdana" w:hAnsi="Verdana"/>
          <w:sz w:val="20"/>
          <w:szCs w:val="20"/>
        </w:rPr>
        <w:t xml:space="preserve"> en mensenhandel</w:t>
      </w:r>
      <w:r>
        <w:rPr>
          <w:rFonts w:ascii="Verdana" w:hAnsi="Verdana"/>
          <w:sz w:val="20"/>
          <w:szCs w:val="20"/>
        </w:rPr>
        <w:t xml:space="preserve"> een belangrijk aandachtspunt. In de toelichting op artikel 18 e.v. van het Verdrag wordt op deze maatregelen nader ingegaan.</w:t>
      </w:r>
    </w:p>
    <w:p w:rsidR="003A34EC" w:rsidRDefault="003A34EC" w:rsidP="00D97AC5">
      <w:pPr>
        <w:autoSpaceDE w:val="0"/>
        <w:autoSpaceDN w:val="0"/>
        <w:spacing w:line="276" w:lineRule="auto"/>
      </w:pPr>
      <w:r>
        <w:rPr>
          <w:rFonts w:ascii="Verdana" w:hAnsi="Verdana"/>
          <w:sz w:val="20"/>
          <w:szCs w:val="20"/>
        </w:rPr>
        <w:t> </w:t>
      </w:r>
    </w:p>
    <w:p w:rsidR="00FE332D" w:rsidRDefault="003A34EC" w:rsidP="00D97AC5">
      <w:pPr>
        <w:autoSpaceDE w:val="0"/>
        <w:autoSpaceDN w:val="0"/>
        <w:spacing w:line="276" w:lineRule="auto"/>
        <w:rPr>
          <w:rFonts w:ascii="Verdana" w:hAnsi="Verdana"/>
          <w:sz w:val="20"/>
          <w:szCs w:val="20"/>
        </w:rPr>
      </w:pPr>
      <w:r>
        <w:rPr>
          <w:rFonts w:ascii="Verdana" w:hAnsi="Verdana"/>
          <w:sz w:val="20"/>
          <w:szCs w:val="20"/>
        </w:rPr>
        <w:t xml:space="preserve">Het tweede lid verplicht </w:t>
      </w:r>
      <w:r w:rsidR="00C27A2E">
        <w:rPr>
          <w:rFonts w:ascii="Verdana" w:hAnsi="Verdana"/>
          <w:sz w:val="20"/>
          <w:szCs w:val="20"/>
        </w:rPr>
        <w:t>Verdrags</w:t>
      </w:r>
      <w:r>
        <w:rPr>
          <w:rFonts w:ascii="Verdana" w:hAnsi="Verdana"/>
          <w:sz w:val="20"/>
          <w:szCs w:val="20"/>
        </w:rPr>
        <w:t xml:space="preserve">partijen alle vormen van discriminatie van vrouwen te veroordelen en maatregelen te nemen om discriminatie te voorkomen. </w:t>
      </w:r>
    </w:p>
    <w:p w:rsidR="00FE332D" w:rsidRDefault="00FE332D" w:rsidP="00D97AC5">
      <w:pPr>
        <w:autoSpaceDE w:val="0"/>
        <w:autoSpaceDN w:val="0"/>
        <w:spacing w:line="276" w:lineRule="auto"/>
        <w:rPr>
          <w:rFonts w:ascii="Verdana" w:hAnsi="Verdana"/>
          <w:sz w:val="20"/>
          <w:szCs w:val="20"/>
        </w:rPr>
      </w:pPr>
    </w:p>
    <w:p w:rsidR="003A34EC" w:rsidRDefault="00FC75C5" w:rsidP="00D97AC5">
      <w:pPr>
        <w:autoSpaceDE w:val="0"/>
        <w:autoSpaceDN w:val="0"/>
        <w:spacing w:line="276" w:lineRule="auto"/>
      </w:pPr>
      <w:r>
        <w:rPr>
          <w:rFonts w:ascii="Verdana" w:hAnsi="Verdana"/>
          <w:sz w:val="20"/>
          <w:szCs w:val="20"/>
        </w:rPr>
        <w:br w:type="column"/>
      </w:r>
      <w:r w:rsidR="003A34EC">
        <w:rPr>
          <w:rFonts w:ascii="Verdana" w:hAnsi="Verdana"/>
          <w:sz w:val="20"/>
          <w:szCs w:val="20"/>
        </w:rPr>
        <w:t>In Nederland is discriminatie op basis va</w:t>
      </w:r>
      <w:r w:rsidR="002A2839">
        <w:rPr>
          <w:rFonts w:ascii="Verdana" w:hAnsi="Verdana"/>
          <w:sz w:val="20"/>
          <w:szCs w:val="20"/>
        </w:rPr>
        <w:t>n geslacht niet toegestaan, onder andere</w:t>
      </w:r>
      <w:r w:rsidR="003A34EC">
        <w:rPr>
          <w:rFonts w:ascii="Verdana" w:hAnsi="Verdana"/>
          <w:sz w:val="20"/>
          <w:szCs w:val="20"/>
        </w:rPr>
        <w:t xml:space="preserve"> op basis van artikel 1 van de Grondwet en de Algemene wet gelijke behandeling. Het toezicht op de uitvoering van het beginsel van gelijkheid van vrouw en man is gegarandeerd door verschillende nationale instituties als de rechtspraak, Hoge Colleges van Staat en adviescolleges, die vanuit verschillende rollen en bevoegdheden de naleving van dit beginsel garanderen vanuit een extern perspectief.</w:t>
      </w:r>
    </w:p>
    <w:p w:rsidR="003A34EC" w:rsidRDefault="003A34EC" w:rsidP="00D97AC5">
      <w:pPr>
        <w:autoSpaceDE w:val="0"/>
        <w:autoSpaceDN w:val="0"/>
        <w:spacing w:line="276" w:lineRule="auto"/>
      </w:pPr>
      <w:r>
        <w:rPr>
          <w:rFonts w:ascii="Verdana" w:hAnsi="Verdana"/>
          <w:sz w:val="20"/>
          <w:szCs w:val="20"/>
        </w:rPr>
        <w:t> </w:t>
      </w:r>
    </w:p>
    <w:p w:rsidR="00566807" w:rsidRDefault="003A34EC" w:rsidP="000759C7">
      <w:pPr>
        <w:autoSpaceDE w:val="0"/>
        <w:autoSpaceDN w:val="0"/>
        <w:spacing w:line="276" w:lineRule="auto"/>
        <w:rPr>
          <w:rFonts w:ascii="Verdana" w:hAnsi="Verdana"/>
          <w:sz w:val="20"/>
          <w:szCs w:val="20"/>
        </w:rPr>
      </w:pPr>
      <w:r>
        <w:rPr>
          <w:rFonts w:ascii="Verdana" w:hAnsi="Verdana"/>
          <w:sz w:val="20"/>
          <w:szCs w:val="20"/>
        </w:rPr>
        <w:t xml:space="preserve">Het derde lid geeft aan dat de uitvoering van de bepalingen van het Verdrag gewaarborgd moeten zijn zonder enige discriminatie op welke grond dan ook. </w:t>
      </w:r>
      <w:r w:rsidR="008E5806">
        <w:rPr>
          <w:rFonts w:ascii="Verdana" w:hAnsi="Verdana"/>
          <w:sz w:val="20"/>
          <w:szCs w:val="20"/>
        </w:rPr>
        <w:t xml:space="preserve">Het gaat om een niet-limitatieve opsomming. </w:t>
      </w:r>
      <w:r>
        <w:rPr>
          <w:rFonts w:ascii="Verdana" w:hAnsi="Verdana"/>
          <w:sz w:val="20"/>
          <w:szCs w:val="20"/>
        </w:rPr>
        <w:t xml:space="preserve">De klassieke discriminatiegronden, ontleend aan artikel 14 van het </w:t>
      </w:r>
      <w:r w:rsidR="00732BFB">
        <w:rPr>
          <w:rFonts w:ascii="Verdana" w:hAnsi="Verdana"/>
          <w:sz w:val="20"/>
          <w:szCs w:val="20"/>
        </w:rPr>
        <w:t xml:space="preserve">op 4 november 1950 te Rome tot stand gekomen </w:t>
      </w:r>
      <w:r w:rsidR="00732BFB" w:rsidRPr="00732BFB">
        <w:rPr>
          <w:rFonts w:ascii="Verdana" w:hAnsi="Verdana"/>
          <w:sz w:val="20"/>
          <w:szCs w:val="20"/>
        </w:rPr>
        <w:t>Verdrag tot bescherming van de rechten van de mens en de fundamentele vrijheden</w:t>
      </w:r>
      <w:r w:rsidR="00732BFB">
        <w:rPr>
          <w:rFonts w:ascii="Verdana" w:hAnsi="Verdana"/>
          <w:sz w:val="20"/>
          <w:szCs w:val="20"/>
        </w:rPr>
        <w:t xml:space="preserve"> (Trb. 1951, 154) </w:t>
      </w:r>
      <w:r>
        <w:rPr>
          <w:rFonts w:ascii="Verdana" w:hAnsi="Verdana"/>
          <w:sz w:val="20"/>
          <w:szCs w:val="20"/>
        </w:rPr>
        <w:t>en artikel 1 van het op 4 november 2000 te Rome tot stand gekomen Protocol nr. 12 bij het EVRM (Trb. 2001, 18), worden vermeld. In aanvulling da</w:t>
      </w:r>
      <w:r w:rsidR="008E5806">
        <w:rPr>
          <w:rFonts w:ascii="Verdana" w:hAnsi="Verdana"/>
          <w:sz w:val="20"/>
          <w:szCs w:val="20"/>
        </w:rPr>
        <w:t>arop noemt het Verdrag verder onder andere nog de gronden ‘seksuele ge</w:t>
      </w:r>
      <w:r w:rsidR="00923BE6">
        <w:rPr>
          <w:rFonts w:ascii="Verdana" w:hAnsi="Verdana"/>
          <w:sz w:val="20"/>
          <w:szCs w:val="20"/>
        </w:rPr>
        <w:t>richt</w:t>
      </w:r>
      <w:r w:rsidR="008E5806">
        <w:rPr>
          <w:rFonts w:ascii="Verdana" w:hAnsi="Verdana"/>
          <w:sz w:val="20"/>
          <w:szCs w:val="20"/>
        </w:rPr>
        <w:t>heid’, ‘</w:t>
      </w:r>
      <w:r>
        <w:rPr>
          <w:rFonts w:ascii="Verdana" w:hAnsi="Verdana"/>
          <w:sz w:val="20"/>
          <w:szCs w:val="20"/>
        </w:rPr>
        <w:t>genderidentiteit</w:t>
      </w:r>
      <w:r w:rsidR="008E5806">
        <w:rPr>
          <w:rFonts w:ascii="Verdana" w:hAnsi="Verdana"/>
          <w:sz w:val="20"/>
          <w:szCs w:val="20"/>
        </w:rPr>
        <w:t>’, ‘gezondheid’ en ‘handicap’</w:t>
      </w:r>
      <w:r>
        <w:rPr>
          <w:rFonts w:ascii="Verdana" w:hAnsi="Verdana"/>
          <w:sz w:val="20"/>
          <w:szCs w:val="20"/>
        </w:rPr>
        <w:t>.</w:t>
      </w:r>
      <w:r w:rsidR="000759C7">
        <w:rPr>
          <w:rFonts w:ascii="Verdana" w:hAnsi="Verdana"/>
          <w:sz w:val="20"/>
          <w:szCs w:val="20"/>
        </w:rPr>
        <w:br/>
      </w:r>
      <w:r w:rsidR="00566807">
        <w:rPr>
          <w:rFonts w:ascii="Verdana" w:hAnsi="Verdana"/>
          <w:sz w:val="20"/>
          <w:szCs w:val="20"/>
        </w:rPr>
        <w:t>Movisie vraagt extra aandacht voor lesbische, biseksuele en transgender (LBT</w:t>
      </w:r>
      <w:r w:rsidR="00D31FB4">
        <w:rPr>
          <w:rFonts w:ascii="Verdana" w:hAnsi="Verdana"/>
          <w:sz w:val="20"/>
          <w:szCs w:val="20"/>
        </w:rPr>
        <w:t>-</w:t>
      </w:r>
      <w:r w:rsidR="00566807">
        <w:rPr>
          <w:rFonts w:ascii="Verdana" w:hAnsi="Verdana"/>
          <w:sz w:val="20"/>
          <w:szCs w:val="20"/>
        </w:rPr>
        <w:t xml:space="preserve">)vrouwen, omdat zij vaker dan enige andere groep slachtoffer worden van gewelds- en andere delicten. Ook voelen zij zich vaker onveilig dan </w:t>
      </w:r>
      <w:r w:rsidR="00AA3368">
        <w:rPr>
          <w:rFonts w:ascii="Verdana" w:hAnsi="Verdana"/>
          <w:sz w:val="20"/>
          <w:szCs w:val="20"/>
        </w:rPr>
        <w:t>vrouwen die niet tot deze groep behoren</w:t>
      </w:r>
      <w:r w:rsidR="00566807">
        <w:rPr>
          <w:rFonts w:ascii="Verdana" w:hAnsi="Verdana"/>
          <w:sz w:val="20"/>
          <w:szCs w:val="20"/>
        </w:rPr>
        <w:t>. Uit onderzoek van Movisie</w:t>
      </w:r>
      <w:r w:rsidR="00DA3524">
        <w:rPr>
          <w:rStyle w:val="FootnoteReference"/>
          <w:sz w:val="20"/>
          <w:szCs w:val="20"/>
        </w:rPr>
        <w:footnoteReference w:id="5"/>
      </w:r>
      <w:r w:rsidR="00566807">
        <w:rPr>
          <w:rFonts w:ascii="Verdana" w:hAnsi="Verdana"/>
          <w:sz w:val="20"/>
          <w:szCs w:val="20"/>
        </w:rPr>
        <w:t xml:space="preserve"> blijkt dat hieraan veelal gendernormerende opvattingen ten grondslag liggen. Om stereotypering en gendernormativiteit tegen te gaan, heeft het kabinet initiatieven genomen om de zichtbaarheid van LBT</w:t>
      </w:r>
      <w:r w:rsidR="00927D9A">
        <w:rPr>
          <w:rFonts w:ascii="Verdana" w:hAnsi="Verdana"/>
          <w:sz w:val="20"/>
          <w:szCs w:val="20"/>
        </w:rPr>
        <w:t>-</w:t>
      </w:r>
      <w:r w:rsidR="00566807">
        <w:rPr>
          <w:rFonts w:ascii="Verdana" w:hAnsi="Verdana"/>
          <w:sz w:val="20"/>
          <w:szCs w:val="20"/>
        </w:rPr>
        <w:t>vrouwen te vergroten. Ook de voorlichting over seksuele- en genderdiversiteit op scholen draagt bij aan de verandering van opvattingen die kunnen leiden tot geweldsdelicten tegen LBT</w:t>
      </w:r>
      <w:r w:rsidR="00927D9A">
        <w:rPr>
          <w:rFonts w:ascii="Verdana" w:hAnsi="Verdana"/>
          <w:sz w:val="20"/>
          <w:szCs w:val="20"/>
        </w:rPr>
        <w:t>-</w:t>
      </w:r>
      <w:r w:rsidR="00566807">
        <w:rPr>
          <w:rFonts w:ascii="Verdana" w:hAnsi="Verdana"/>
          <w:sz w:val="20"/>
          <w:szCs w:val="20"/>
        </w:rPr>
        <w:t>vrouwen en de gevoelens van onveiligheid die zij ervaren.</w:t>
      </w:r>
    </w:p>
    <w:p w:rsidR="00566807" w:rsidRDefault="00566807" w:rsidP="00732BFB">
      <w:pPr>
        <w:spacing w:line="276" w:lineRule="auto"/>
        <w:rPr>
          <w:rFonts w:ascii="Verdana" w:hAnsi="Verdana"/>
          <w:sz w:val="20"/>
          <w:szCs w:val="20"/>
        </w:rPr>
      </w:pPr>
      <w:r>
        <w:rPr>
          <w:rFonts w:ascii="Verdana" w:hAnsi="Verdana"/>
          <w:sz w:val="20"/>
          <w:szCs w:val="20"/>
        </w:rPr>
        <w:t>Tevens zijn er verschillende netwerken binnen de politie die zich actief bezighouden met de kennisverhoging rondom LHBT.</w:t>
      </w:r>
      <w:r>
        <w:rPr>
          <w:rFonts w:ascii="Verdana" w:hAnsi="Verdana"/>
          <w:color w:val="000000"/>
          <w:sz w:val="20"/>
          <w:szCs w:val="20"/>
        </w:rPr>
        <w:t xml:space="preserve"> Op deze manier tracht de politie de aangiftebereidheid van LHBT’s te vergroten en de behandeling van aangiften te verbeteren.</w:t>
      </w:r>
    </w:p>
    <w:p w:rsidR="008E5806" w:rsidRPr="00EF164E" w:rsidRDefault="008E5806" w:rsidP="00FF0D47">
      <w:pPr>
        <w:autoSpaceDE w:val="0"/>
        <w:autoSpaceDN w:val="0"/>
        <w:spacing w:line="276" w:lineRule="auto"/>
        <w:rPr>
          <w:rFonts w:ascii="Verdana" w:hAnsi="Verdana"/>
          <w:sz w:val="20"/>
          <w:szCs w:val="20"/>
        </w:rPr>
      </w:pPr>
    </w:p>
    <w:p w:rsidR="003A34EC" w:rsidRPr="00BE0229" w:rsidRDefault="003A34EC" w:rsidP="00D97AC5">
      <w:pPr>
        <w:autoSpaceDE w:val="0"/>
        <w:autoSpaceDN w:val="0"/>
        <w:spacing w:line="276" w:lineRule="auto"/>
      </w:pPr>
      <w:r>
        <w:rPr>
          <w:rFonts w:ascii="Verdana" w:hAnsi="Verdana"/>
          <w:sz w:val="20"/>
          <w:szCs w:val="20"/>
        </w:rPr>
        <w:t>Het vierde lid ten slotte benadrukt dat bijzondere maatregelen die nodig zijn om gendergerelateerd geweld te voorkomen niet discriminatoir worden geacht. Dit voorschrift is gebaseerd op het feit dat vrouwen significant vaker het slachtoffer zijn van gendergerelateerd geweld dan mannen.</w:t>
      </w:r>
      <w:r>
        <w:t xml:space="preserve"> </w:t>
      </w:r>
      <w:r>
        <w:rPr>
          <w:rFonts w:ascii="Verdana" w:hAnsi="Verdana"/>
          <w:sz w:val="20"/>
          <w:szCs w:val="20"/>
        </w:rPr>
        <w:t xml:space="preserve">De betrokken maatregelen dienen wel te voldoen aan de vereisten van noodzakelijkheid, proportionaliteit en subsidiariteit. </w:t>
      </w:r>
    </w:p>
    <w:p w:rsidR="00703112" w:rsidRPr="009D42F7" w:rsidRDefault="00703112" w:rsidP="00D97AC5">
      <w:pPr>
        <w:autoSpaceDE w:val="0"/>
        <w:autoSpaceDN w:val="0"/>
        <w:adjustRightInd w:val="0"/>
        <w:spacing w:line="276" w:lineRule="auto"/>
        <w:rPr>
          <w:rFonts w:ascii="Verdana" w:hAnsi="Verdana"/>
          <w:sz w:val="20"/>
          <w:szCs w:val="20"/>
        </w:rPr>
      </w:pPr>
    </w:p>
    <w:p w:rsidR="00703112" w:rsidRDefault="0072412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5 (Verplichtingen van de staat en zorgvuldigheid)</w:t>
      </w:r>
      <w:r w:rsidR="001D5748" w:rsidRPr="009D42F7">
        <w:rPr>
          <w:rFonts w:ascii="Verdana" w:hAnsi="Verdana"/>
          <w:i/>
          <w:sz w:val="20"/>
          <w:szCs w:val="20"/>
        </w:rPr>
        <w:t xml:space="preserve"> </w:t>
      </w:r>
    </w:p>
    <w:p w:rsidR="00D273AF" w:rsidRDefault="00D273AF" w:rsidP="00D97AC5">
      <w:pPr>
        <w:autoSpaceDE w:val="0"/>
        <w:autoSpaceDN w:val="0"/>
        <w:adjustRightInd w:val="0"/>
        <w:spacing w:line="276" w:lineRule="auto"/>
        <w:rPr>
          <w:rFonts w:ascii="Verdana" w:hAnsi="Verdana"/>
          <w:i/>
          <w:color w:val="FF0000"/>
          <w:sz w:val="20"/>
          <w:szCs w:val="20"/>
        </w:rPr>
      </w:pPr>
    </w:p>
    <w:p w:rsidR="005F6334" w:rsidRDefault="00C93799"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eerste lid van deze bepaling verplicht </w:t>
      </w:r>
      <w:r w:rsidR="00C27A2E">
        <w:rPr>
          <w:rFonts w:ascii="Verdana" w:hAnsi="Verdana"/>
          <w:sz w:val="20"/>
          <w:szCs w:val="20"/>
        </w:rPr>
        <w:t>Verdrags</w:t>
      </w:r>
      <w:r>
        <w:rPr>
          <w:rFonts w:ascii="Verdana" w:hAnsi="Verdana"/>
          <w:sz w:val="20"/>
          <w:szCs w:val="20"/>
        </w:rPr>
        <w:t>partijen er op toe te zien dat actoren die optreden namens de staat zich onthouden van geweld tegen vrouwen.</w:t>
      </w:r>
    </w:p>
    <w:p w:rsidR="00206846" w:rsidRDefault="00206846" w:rsidP="00D97AC5">
      <w:pPr>
        <w:autoSpaceDE w:val="0"/>
        <w:autoSpaceDN w:val="0"/>
        <w:adjustRightInd w:val="0"/>
        <w:spacing w:line="276" w:lineRule="auto"/>
        <w:rPr>
          <w:rFonts w:ascii="Verdana" w:hAnsi="Verdana"/>
          <w:sz w:val="20"/>
          <w:szCs w:val="20"/>
        </w:rPr>
      </w:pPr>
    </w:p>
    <w:p w:rsidR="00206846" w:rsidRPr="00AE19BD" w:rsidRDefault="00206846" w:rsidP="00D97AC5">
      <w:pPr>
        <w:autoSpaceDE w:val="0"/>
        <w:autoSpaceDN w:val="0"/>
        <w:adjustRightInd w:val="0"/>
        <w:spacing w:line="276" w:lineRule="auto"/>
        <w:rPr>
          <w:rFonts w:ascii="Verdana" w:hAnsi="Verdana"/>
          <w:sz w:val="20"/>
          <w:szCs w:val="20"/>
        </w:rPr>
      </w:pPr>
      <w:r w:rsidRPr="00AE19BD">
        <w:rPr>
          <w:rFonts w:ascii="Verdana" w:hAnsi="Verdana"/>
          <w:sz w:val="20"/>
          <w:szCs w:val="20"/>
        </w:rPr>
        <w:t xml:space="preserve">Het gebruik van geweld jegens personen, waaronder vrouwen, namens de staat is uitsluitend geoorloofd in gevallen waarin de wet voorziet. De politie en </w:t>
      </w:r>
      <w:r w:rsidR="008E1776">
        <w:rPr>
          <w:rFonts w:ascii="Verdana" w:hAnsi="Verdana"/>
          <w:sz w:val="20"/>
          <w:szCs w:val="20"/>
        </w:rPr>
        <w:t xml:space="preserve">bepaalde </w:t>
      </w:r>
      <w:r w:rsidRPr="00AE19BD">
        <w:rPr>
          <w:rFonts w:ascii="Verdana" w:hAnsi="Verdana"/>
          <w:sz w:val="20"/>
          <w:szCs w:val="20"/>
        </w:rPr>
        <w:t>medewerkers van penitentiaire inrichtingen</w:t>
      </w:r>
      <w:r w:rsidR="00485439">
        <w:rPr>
          <w:rFonts w:ascii="Verdana" w:hAnsi="Verdana"/>
          <w:sz w:val="20"/>
          <w:szCs w:val="20"/>
        </w:rPr>
        <w:t>, tbs-instellingen en justitiële jeugdinrichtingen</w:t>
      </w:r>
      <w:r w:rsidRPr="00AE19BD">
        <w:rPr>
          <w:rFonts w:ascii="Verdana" w:hAnsi="Verdana"/>
          <w:sz w:val="20"/>
          <w:szCs w:val="20"/>
        </w:rPr>
        <w:t xml:space="preserve"> zijn gerechtigd, indien de omstandigheden daartoe noodzaken, proportioneel geweld te gebruiken bij de uitoefening van </w:t>
      </w:r>
      <w:r>
        <w:rPr>
          <w:rFonts w:ascii="Verdana" w:hAnsi="Verdana"/>
          <w:sz w:val="20"/>
          <w:szCs w:val="20"/>
        </w:rPr>
        <w:t>hun</w:t>
      </w:r>
      <w:r w:rsidRPr="00AE19BD">
        <w:rPr>
          <w:rFonts w:ascii="Verdana" w:hAnsi="Verdana"/>
          <w:sz w:val="20"/>
          <w:szCs w:val="20"/>
        </w:rPr>
        <w:t xml:space="preserve"> taken. Dit is geregeld in de </w:t>
      </w:r>
      <w:r w:rsidR="00A7427E" w:rsidRPr="00AE19BD">
        <w:rPr>
          <w:rFonts w:ascii="Verdana" w:hAnsi="Verdana"/>
          <w:sz w:val="20"/>
          <w:szCs w:val="20"/>
        </w:rPr>
        <w:t>Ambtsinstructie</w:t>
      </w:r>
      <w:r w:rsidRPr="00AE19BD">
        <w:rPr>
          <w:rFonts w:ascii="Verdana" w:hAnsi="Verdana"/>
          <w:sz w:val="20"/>
          <w:szCs w:val="20"/>
        </w:rPr>
        <w:t xml:space="preserve"> politie, Koninklijke marechaussee en bijzonder opsporingsambtenaren en </w:t>
      </w:r>
      <w:r w:rsidR="008E1776">
        <w:rPr>
          <w:rFonts w:ascii="Verdana" w:hAnsi="Verdana"/>
          <w:sz w:val="20"/>
          <w:szCs w:val="20"/>
        </w:rPr>
        <w:t xml:space="preserve">de </w:t>
      </w:r>
      <w:r w:rsidR="00485439">
        <w:rPr>
          <w:rFonts w:ascii="Verdana" w:hAnsi="Verdana"/>
          <w:sz w:val="20"/>
          <w:szCs w:val="20"/>
        </w:rPr>
        <w:t>g</w:t>
      </w:r>
      <w:r w:rsidR="008E1776">
        <w:rPr>
          <w:rFonts w:ascii="Verdana" w:hAnsi="Verdana"/>
          <w:sz w:val="20"/>
          <w:szCs w:val="20"/>
        </w:rPr>
        <w:t>eweldsinstructie</w:t>
      </w:r>
      <w:r w:rsidR="00485439">
        <w:rPr>
          <w:rFonts w:ascii="Verdana" w:hAnsi="Verdana"/>
          <w:sz w:val="20"/>
          <w:szCs w:val="20"/>
        </w:rPr>
        <w:t xml:space="preserve">s voor de eerdergenoemde </w:t>
      </w:r>
      <w:r w:rsidR="008E1776">
        <w:rPr>
          <w:rFonts w:ascii="Verdana" w:hAnsi="Verdana"/>
          <w:sz w:val="20"/>
          <w:szCs w:val="20"/>
        </w:rPr>
        <w:t>inrichtingen.</w:t>
      </w:r>
      <w:r w:rsidR="00955835">
        <w:rPr>
          <w:rFonts w:ascii="Verdana" w:hAnsi="Verdana"/>
          <w:sz w:val="20"/>
          <w:szCs w:val="20"/>
        </w:rPr>
        <w:t xml:space="preserve"> Indien van geweld gebruik is gemaakt, dient dit </w:t>
      </w:r>
      <w:r w:rsidRPr="00AE19BD">
        <w:rPr>
          <w:rFonts w:ascii="Verdana" w:hAnsi="Verdana"/>
          <w:sz w:val="20"/>
          <w:szCs w:val="20"/>
        </w:rPr>
        <w:t xml:space="preserve">terstond gerapporteerd te worden. </w:t>
      </w:r>
      <w:r w:rsidR="00955835">
        <w:rPr>
          <w:rFonts w:ascii="Verdana" w:hAnsi="Verdana"/>
          <w:sz w:val="20"/>
          <w:szCs w:val="20"/>
        </w:rPr>
        <w:t xml:space="preserve">Aldus wordt transparantie </w:t>
      </w:r>
      <w:r w:rsidR="008E1776">
        <w:rPr>
          <w:rFonts w:ascii="Verdana" w:hAnsi="Verdana"/>
          <w:sz w:val="20"/>
          <w:szCs w:val="20"/>
        </w:rPr>
        <w:t xml:space="preserve">met betrekking tot </w:t>
      </w:r>
      <w:r w:rsidR="00955835">
        <w:rPr>
          <w:rFonts w:ascii="Verdana" w:hAnsi="Verdana"/>
          <w:sz w:val="20"/>
          <w:szCs w:val="20"/>
        </w:rPr>
        <w:t>het gebruik van geweld gerealiseerd. O</w:t>
      </w:r>
      <w:r w:rsidR="008E1776">
        <w:rPr>
          <w:rFonts w:ascii="Verdana" w:hAnsi="Verdana"/>
          <w:sz w:val="20"/>
          <w:szCs w:val="20"/>
        </w:rPr>
        <w:t>p</w:t>
      </w:r>
      <w:r w:rsidR="00955835">
        <w:rPr>
          <w:rFonts w:ascii="Verdana" w:hAnsi="Verdana"/>
          <w:sz w:val="20"/>
          <w:szCs w:val="20"/>
        </w:rPr>
        <w:t xml:space="preserve"> grond van k</w:t>
      </w:r>
      <w:r w:rsidRPr="00AE19BD">
        <w:rPr>
          <w:rFonts w:ascii="Verdana" w:hAnsi="Verdana"/>
          <w:sz w:val="20"/>
          <w:szCs w:val="20"/>
        </w:rPr>
        <w:t xml:space="preserve">lachtenregelingen </w:t>
      </w:r>
      <w:r w:rsidR="00955835">
        <w:rPr>
          <w:rFonts w:ascii="Verdana" w:hAnsi="Verdana"/>
          <w:sz w:val="20"/>
          <w:szCs w:val="20"/>
        </w:rPr>
        <w:t xml:space="preserve">kan degene tegen wie geweld is aangewend </w:t>
      </w:r>
      <w:r w:rsidRPr="00AE19BD">
        <w:rPr>
          <w:rFonts w:ascii="Verdana" w:hAnsi="Verdana"/>
          <w:sz w:val="20"/>
          <w:szCs w:val="20"/>
        </w:rPr>
        <w:t xml:space="preserve">klagen over de toepassing </w:t>
      </w:r>
      <w:r w:rsidR="00955835">
        <w:rPr>
          <w:rFonts w:ascii="Verdana" w:hAnsi="Verdana"/>
          <w:sz w:val="20"/>
          <w:szCs w:val="20"/>
        </w:rPr>
        <w:t>daar</w:t>
      </w:r>
      <w:r w:rsidRPr="00AE19BD">
        <w:rPr>
          <w:rFonts w:ascii="Verdana" w:hAnsi="Verdana"/>
          <w:sz w:val="20"/>
          <w:szCs w:val="20"/>
        </w:rPr>
        <w:t xml:space="preserve">van. </w:t>
      </w:r>
      <w:r w:rsidR="008E1776">
        <w:rPr>
          <w:rFonts w:ascii="Verdana" w:hAnsi="Verdana"/>
          <w:sz w:val="20"/>
          <w:szCs w:val="20"/>
        </w:rPr>
        <w:t>Toezicht wordt gerealiseerd door onafhankelijke inspecties en rechterlijke instanties. In voorkomend geval kan tot strafvervolging worden overgegaan indien ongeoorloofd geweld is toegepast.</w:t>
      </w:r>
      <w:r w:rsidR="00726875">
        <w:rPr>
          <w:rFonts w:ascii="Verdana" w:hAnsi="Verdana"/>
          <w:sz w:val="20"/>
          <w:szCs w:val="20"/>
        </w:rPr>
        <w:t xml:space="preserve"> </w:t>
      </w:r>
    </w:p>
    <w:p w:rsidR="00733B08" w:rsidRDefault="00733B08" w:rsidP="00D97AC5">
      <w:pPr>
        <w:autoSpaceDE w:val="0"/>
        <w:autoSpaceDN w:val="0"/>
        <w:adjustRightInd w:val="0"/>
        <w:spacing w:line="276" w:lineRule="auto"/>
        <w:rPr>
          <w:rFonts w:ascii="Verdana" w:hAnsi="Verdana"/>
          <w:sz w:val="20"/>
          <w:szCs w:val="20"/>
        </w:rPr>
      </w:pPr>
    </w:p>
    <w:p w:rsidR="00EF4F1D" w:rsidRDefault="00EF4F1D" w:rsidP="00D97AC5">
      <w:pPr>
        <w:autoSpaceDE w:val="0"/>
        <w:autoSpaceDN w:val="0"/>
        <w:adjustRightInd w:val="0"/>
        <w:spacing w:line="276" w:lineRule="auto"/>
        <w:rPr>
          <w:rFonts w:ascii="Verdana" w:hAnsi="Verdana"/>
          <w:sz w:val="20"/>
          <w:szCs w:val="20"/>
        </w:rPr>
      </w:pPr>
      <w:r>
        <w:rPr>
          <w:rFonts w:ascii="Verdana" w:hAnsi="Verdana"/>
          <w:sz w:val="20"/>
          <w:szCs w:val="20"/>
        </w:rPr>
        <w:t>Het tweede lid verplicht partijen ertoe de vereiste zorgvuldigheid in acht te nemen bij het voorkomen, onderzoeken, bestraffen en bewerkstelligen van herstel na daden van geweld die vallen onder de reikwijdte van het Verdrag en die worden gepleegd door actoren die niet behoren tot het staatsapparaat.</w:t>
      </w:r>
    </w:p>
    <w:p w:rsidR="00EF4F1D" w:rsidRDefault="00EF4F1D" w:rsidP="00D97AC5">
      <w:pPr>
        <w:autoSpaceDE w:val="0"/>
        <w:autoSpaceDN w:val="0"/>
        <w:adjustRightInd w:val="0"/>
        <w:spacing w:line="276" w:lineRule="auto"/>
        <w:rPr>
          <w:rFonts w:ascii="Verdana" w:hAnsi="Verdana"/>
          <w:sz w:val="20"/>
          <w:szCs w:val="20"/>
        </w:rPr>
      </w:pPr>
    </w:p>
    <w:p w:rsidR="000126EF" w:rsidRDefault="00EF4F1D" w:rsidP="00D97AC5">
      <w:pPr>
        <w:autoSpaceDE w:val="0"/>
        <w:autoSpaceDN w:val="0"/>
        <w:adjustRightInd w:val="0"/>
        <w:spacing w:line="276" w:lineRule="auto"/>
        <w:rPr>
          <w:rFonts w:ascii="Verdana" w:hAnsi="Verdana"/>
          <w:sz w:val="20"/>
          <w:szCs w:val="20"/>
        </w:rPr>
      </w:pPr>
      <w:r>
        <w:rPr>
          <w:rFonts w:ascii="Verdana" w:hAnsi="Verdana"/>
          <w:sz w:val="20"/>
          <w:szCs w:val="20"/>
        </w:rPr>
        <w:t>De Nederlandse wetgeving voorziet in een duidelijk en adequaat algemeen wettelijk kader waarbinnen de door het Verdrag gediende bela</w:t>
      </w:r>
      <w:r w:rsidR="00955835">
        <w:rPr>
          <w:rFonts w:ascii="Verdana" w:hAnsi="Verdana"/>
          <w:sz w:val="20"/>
          <w:szCs w:val="20"/>
        </w:rPr>
        <w:t>ngen tot hun recht kunnen komen</w:t>
      </w:r>
      <w:r>
        <w:rPr>
          <w:rFonts w:ascii="Verdana" w:hAnsi="Verdana"/>
          <w:sz w:val="20"/>
          <w:szCs w:val="20"/>
        </w:rPr>
        <w:t xml:space="preserve">. Uitgangspunt daarbij is dat de strafrechtelijke procedure het leed en de schade van het slachtoffer niet mag vergroten. De Nederlandse wetgeving en strafrechtspraktijk zijn zodanig ingericht dat zij voorzien in een adequate bescherming van slachtoffers tegen secundaire victimisatie (dat wil zeggen het voorkomen dat een slachtoffer door diens bejegening tijdens het strafproces opnieuw getraumatiseerd wordt). </w:t>
      </w:r>
    </w:p>
    <w:p w:rsidR="000126EF" w:rsidRDefault="000126EF"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 </w:t>
      </w:r>
      <w:r w:rsidR="009D3E1E">
        <w:rPr>
          <w:rFonts w:ascii="Verdana" w:hAnsi="Verdana"/>
          <w:sz w:val="20"/>
          <w:szCs w:val="20"/>
        </w:rPr>
        <w:t>het Wetboek van Strafvordering</w:t>
      </w:r>
      <w:r>
        <w:rPr>
          <w:rFonts w:ascii="Verdana" w:hAnsi="Verdana"/>
          <w:sz w:val="20"/>
          <w:szCs w:val="20"/>
        </w:rPr>
        <w:t xml:space="preserve"> is een instructienorm opgenomen voor de officier van justitie (en in diens verlengde de politie) en de rechter om slachtoffers zorgvuldig te bejegenen</w:t>
      </w:r>
      <w:r w:rsidR="007422EB">
        <w:rPr>
          <w:rFonts w:ascii="Verdana" w:hAnsi="Verdana"/>
          <w:sz w:val="20"/>
          <w:szCs w:val="20"/>
        </w:rPr>
        <w:t xml:space="preserve"> (artikelen 51a, tweede lid, respectievelijk 288a, tweede lid, Sv)</w:t>
      </w:r>
      <w:r>
        <w:rPr>
          <w:rFonts w:ascii="Verdana" w:hAnsi="Verdana"/>
          <w:sz w:val="20"/>
          <w:szCs w:val="20"/>
        </w:rPr>
        <w:t xml:space="preserve">. Tevens zijn in verschillende aanwijzingen van het </w:t>
      </w:r>
      <w:r w:rsidR="00010E56">
        <w:rPr>
          <w:rFonts w:ascii="Verdana" w:hAnsi="Verdana"/>
          <w:sz w:val="20"/>
          <w:szCs w:val="20"/>
        </w:rPr>
        <w:t>o</w:t>
      </w:r>
      <w:r>
        <w:rPr>
          <w:rFonts w:ascii="Verdana" w:hAnsi="Verdana"/>
          <w:sz w:val="20"/>
          <w:szCs w:val="20"/>
        </w:rPr>
        <w:t xml:space="preserve">penbaar </w:t>
      </w:r>
      <w:r w:rsidR="00010E56">
        <w:rPr>
          <w:rFonts w:ascii="Verdana" w:hAnsi="Verdana"/>
          <w:sz w:val="20"/>
          <w:szCs w:val="20"/>
        </w:rPr>
        <w:t>m</w:t>
      </w:r>
      <w:r w:rsidR="009D3E1E">
        <w:rPr>
          <w:rFonts w:ascii="Verdana" w:hAnsi="Verdana"/>
          <w:sz w:val="20"/>
          <w:szCs w:val="20"/>
        </w:rPr>
        <w:t xml:space="preserve">inisterie </w:t>
      </w:r>
      <w:r>
        <w:rPr>
          <w:rFonts w:ascii="Verdana" w:hAnsi="Verdana"/>
          <w:sz w:val="20"/>
          <w:szCs w:val="20"/>
        </w:rPr>
        <w:t xml:space="preserve">instructies opgenomen </w:t>
      </w:r>
      <w:r w:rsidR="009D3E1E">
        <w:rPr>
          <w:rFonts w:ascii="Verdana" w:hAnsi="Verdana"/>
          <w:sz w:val="20"/>
          <w:szCs w:val="20"/>
        </w:rPr>
        <w:t>met betrekking tot</w:t>
      </w:r>
      <w:r>
        <w:rPr>
          <w:rFonts w:ascii="Verdana" w:hAnsi="Verdana"/>
          <w:sz w:val="20"/>
          <w:szCs w:val="20"/>
        </w:rPr>
        <w:t xml:space="preserve"> de rechten, bejegening en zorg voor slachtoffers.</w:t>
      </w:r>
      <w:r w:rsidR="006D4EAB">
        <w:rPr>
          <w:rFonts w:ascii="Verdana" w:hAnsi="Verdana"/>
          <w:sz w:val="20"/>
          <w:szCs w:val="20"/>
        </w:rPr>
        <w:t xml:space="preserve"> De Federatie Opvang en de Nationale Politie werken goed samen waarbij de ervaringen van slachtoffers worden gebruikt om het optreden van politie en justitie te verbeteren.</w:t>
      </w:r>
    </w:p>
    <w:p w:rsidR="00982636" w:rsidRDefault="00EF4F1D"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Voor de wijze waarop slachtoffers van geweld schadevergoeding kunnen vorderen of (andere) civiele maatregelen kunnen nemen tegen de dader </w:t>
      </w:r>
      <w:r w:rsidR="00982636">
        <w:rPr>
          <w:rFonts w:ascii="Verdana" w:hAnsi="Verdana"/>
          <w:sz w:val="20"/>
          <w:szCs w:val="20"/>
        </w:rPr>
        <w:t xml:space="preserve">wordt </w:t>
      </w:r>
      <w:r>
        <w:rPr>
          <w:rFonts w:ascii="Verdana" w:hAnsi="Verdana"/>
          <w:sz w:val="20"/>
          <w:szCs w:val="20"/>
        </w:rPr>
        <w:t>verw</w:t>
      </w:r>
      <w:r w:rsidR="00982636">
        <w:rPr>
          <w:rFonts w:ascii="Verdana" w:hAnsi="Verdana"/>
          <w:sz w:val="20"/>
          <w:szCs w:val="20"/>
        </w:rPr>
        <w:t>e</w:t>
      </w:r>
      <w:r>
        <w:rPr>
          <w:rFonts w:ascii="Verdana" w:hAnsi="Verdana"/>
          <w:sz w:val="20"/>
          <w:szCs w:val="20"/>
        </w:rPr>
        <w:t>zen naar de toelichting op de artikelen 29 en 30 van het Verdrag.</w:t>
      </w:r>
    </w:p>
    <w:p w:rsidR="00EF4F1D" w:rsidRDefault="00EF4F1D" w:rsidP="00D97AC5">
      <w:pPr>
        <w:autoSpaceDE w:val="0"/>
        <w:autoSpaceDN w:val="0"/>
        <w:adjustRightInd w:val="0"/>
        <w:spacing w:line="276" w:lineRule="auto"/>
        <w:rPr>
          <w:rFonts w:ascii="Verdana" w:hAnsi="Verdana"/>
          <w:i/>
          <w:sz w:val="20"/>
          <w:szCs w:val="20"/>
        </w:rPr>
      </w:pPr>
    </w:p>
    <w:p w:rsidR="00724129" w:rsidRDefault="0072412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6 (Gender</w:t>
      </w:r>
      <w:r w:rsidR="00F4054C">
        <w:rPr>
          <w:rFonts w:ascii="Verdana" w:hAnsi="Verdana"/>
          <w:i/>
          <w:sz w:val="20"/>
          <w:szCs w:val="20"/>
        </w:rPr>
        <w:t>bewust</w:t>
      </w:r>
      <w:r w:rsidRPr="009D42F7">
        <w:rPr>
          <w:rFonts w:ascii="Verdana" w:hAnsi="Verdana"/>
          <w:i/>
          <w:sz w:val="20"/>
          <w:szCs w:val="20"/>
        </w:rPr>
        <w:t xml:space="preserve"> beleid)</w:t>
      </w:r>
      <w:r w:rsidR="001D5748" w:rsidRPr="009D42F7">
        <w:rPr>
          <w:rFonts w:ascii="Verdana" w:hAnsi="Verdana"/>
          <w:i/>
          <w:sz w:val="20"/>
          <w:szCs w:val="20"/>
        </w:rPr>
        <w:t xml:space="preserve"> </w:t>
      </w:r>
    </w:p>
    <w:p w:rsidR="00AC1131" w:rsidRDefault="00AC1131" w:rsidP="00D97AC5">
      <w:pPr>
        <w:autoSpaceDE w:val="0"/>
        <w:autoSpaceDN w:val="0"/>
        <w:adjustRightInd w:val="0"/>
        <w:spacing w:line="276" w:lineRule="auto"/>
        <w:rPr>
          <w:rFonts w:ascii="Verdana" w:hAnsi="Verdana"/>
          <w:i/>
          <w:color w:val="FF0000"/>
          <w:sz w:val="20"/>
          <w:szCs w:val="20"/>
        </w:rPr>
      </w:pPr>
    </w:p>
    <w:p w:rsidR="00C51EAB" w:rsidRDefault="00AC1131"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Deze bepaling verplicht </w:t>
      </w:r>
      <w:r w:rsidR="00C27A2E">
        <w:rPr>
          <w:rFonts w:ascii="Verdana" w:hAnsi="Verdana"/>
          <w:sz w:val="20"/>
          <w:szCs w:val="20"/>
        </w:rPr>
        <w:t>Verdrags</w:t>
      </w:r>
      <w:r>
        <w:rPr>
          <w:rFonts w:ascii="Verdana" w:hAnsi="Verdana"/>
          <w:sz w:val="20"/>
          <w:szCs w:val="20"/>
        </w:rPr>
        <w:t>partijen</w:t>
      </w:r>
      <w:r w:rsidR="009D3E1E">
        <w:rPr>
          <w:rFonts w:ascii="Verdana" w:hAnsi="Verdana"/>
          <w:sz w:val="20"/>
          <w:szCs w:val="20"/>
        </w:rPr>
        <w:t xml:space="preserve"> </w:t>
      </w:r>
      <w:r>
        <w:rPr>
          <w:rFonts w:ascii="Verdana" w:hAnsi="Verdana"/>
          <w:sz w:val="20"/>
          <w:szCs w:val="20"/>
        </w:rPr>
        <w:t xml:space="preserve">bij de uitvoering en de evaluatie van de bepalingen van </w:t>
      </w:r>
      <w:r w:rsidR="009D3E1E">
        <w:rPr>
          <w:rFonts w:ascii="Verdana" w:hAnsi="Verdana"/>
          <w:sz w:val="20"/>
          <w:szCs w:val="20"/>
        </w:rPr>
        <w:t>he</w:t>
      </w:r>
      <w:r>
        <w:rPr>
          <w:rFonts w:ascii="Verdana" w:hAnsi="Verdana"/>
          <w:sz w:val="20"/>
          <w:szCs w:val="20"/>
        </w:rPr>
        <w:t xml:space="preserve">t Verdrag een genderperspectief te hanteren. </w:t>
      </w:r>
      <w:r w:rsidR="009D3E1E">
        <w:rPr>
          <w:rFonts w:ascii="Verdana" w:hAnsi="Verdana"/>
          <w:sz w:val="20"/>
          <w:szCs w:val="20"/>
        </w:rPr>
        <w:t>Voorts</w:t>
      </w:r>
      <w:r>
        <w:rPr>
          <w:rFonts w:ascii="Verdana" w:hAnsi="Verdana"/>
          <w:sz w:val="20"/>
          <w:szCs w:val="20"/>
        </w:rPr>
        <w:t xml:space="preserve"> </w:t>
      </w:r>
      <w:r w:rsidR="00FD43B8">
        <w:rPr>
          <w:rFonts w:ascii="Verdana" w:hAnsi="Verdana"/>
          <w:sz w:val="20"/>
          <w:szCs w:val="20"/>
        </w:rPr>
        <w:t>dient beleid te worden geïmplementeerd ten behoeve van de geli</w:t>
      </w:r>
      <w:r w:rsidR="00C51EAB">
        <w:rPr>
          <w:rFonts w:ascii="Verdana" w:hAnsi="Verdana"/>
          <w:sz w:val="20"/>
          <w:szCs w:val="20"/>
        </w:rPr>
        <w:t xml:space="preserve">jkheid van mannen en vrouwen </w:t>
      </w:r>
      <w:r w:rsidR="00657D5C">
        <w:rPr>
          <w:rFonts w:ascii="Verdana" w:hAnsi="Verdana"/>
          <w:sz w:val="20"/>
          <w:szCs w:val="20"/>
        </w:rPr>
        <w:t>en</w:t>
      </w:r>
      <w:r w:rsidR="00C51EAB">
        <w:rPr>
          <w:rFonts w:ascii="Verdana" w:hAnsi="Verdana"/>
          <w:sz w:val="20"/>
          <w:szCs w:val="20"/>
        </w:rPr>
        <w:t xml:space="preserve"> de bevordering van de eigen kracht van vrouwen.</w:t>
      </w:r>
      <w:r w:rsidR="001840EE">
        <w:rPr>
          <w:rFonts w:ascii="Verdana" w:hAnsi="Verdana"/>
          <w:sz w:val="20"/>
          <w:szCs w:val="20"/>
        </w:rPr>
        <w:t xml:space="preserve"> </w:t>
      </w:r>
    </w:p>
    <w:p w:rsidR="00C51EAB" w:rsidRDefault="00C51EAB" w:rsidP="00D97AC5">
      <w:pPr>
        <w:autoSpaceDE w:val="0"/>
        <w:autoSpaceDN w:val="0"/>
        <w:adjustRightInd w:val="0"/>
        <w:spacing w:line="276" w:lineRule="auto"/>
        <w:rPr>
          <w:rFonts w:ascii="Verdana" w:hAnsi="Verdana"/>
          <w:sz w:val="20"/>
          <w:szCs w:val="20"/>
        </w:rPr>
      </w:pPr>
    </w:p>
    <w:p w:rsidR="00E603DC" w:rsidRPr="007B53FE" w:rsidRDefault="001840EE" w:rsidP="00C40AE9">
      <w:pPr>
        <w:autoSpaceDE w:val="0"/>
        <w:autoSpaceDN w:val="0"/>
        <w:adjustRightInd w:val="0"/>
        <w:spacing w:line="276" w:lineRule="auto"/>
        <w:rPr>
          <w:rFonts w:ascii="Verdana" w:hAnsi="Verdana"/>
          <w:sz w:val="20"/>
          <w:szCs w:val="20"/>
        </w:rPr>
      </w:pPr>
      <w:r w:rsidRPr="007703AE">
        <w:rPr>
          <w:rFonts w:ascii="Verdana" w:hAnsi="Verdana"/>
          <w:sz w:val="20"/>
          <w:szCs w:val="20"/>
        </w:rPr>
        <w:t xml:space="preserve">In de </w:t>
      </w:r>
      <w:r w:rsidR="00FB0344" w:rsidRPr="007703AE">
        <w:rPr>
          <w:rFonts w:ascii="Verdana" w:hAnsi="Verdana"/>
          <w:sz w:val="20"/>
          <w:szCs w:val="20"/>
        </w:rPr>
        <w:t xml:space="preserve">rijksbrede </w:t>
      </w:r>
      <w:r w:rsidRPr="007703AE">
        <w:rPr>
          <w:rFonts w:ascii="Verdana" w:hAnsi="Verdana"/>
          <w:sz w:val="20"/>
          <w:szCs w:val="20"/>
        </w:rPr>
        <w:t xml:space="preserve">aanpak van </w:t>
      </w:r>
      <w:r w:rsidR="00876CB1" w:rsidRPr="007703AE">
        <w:rPr>
          <w:rFonts w:ascii="Verdana" w:hAnsi="Verdana"/>
          <w:sz w:val="20"/>
          <w:szCs w:val="20"/>
        </w:rPr>
        <w:t xml:space="preserve">geweld in huiselijke kring </w:t>
      </w:r>
      <w:r w:rsidR="00FB0344" w:rsidRPr="007703AE">
        <w:rPr>
          <w:rFonts w:ascii="Verdana" w:hAnsi="Verdana"/>
          <w:sz w:val="20"/>
          <w:szCs w:val="20"/>
        </w:rPr>
        <w:t xml:space="preserve">houden de betrokken </w:t>
      </w:r>
      <w:r w:rsidR="00BC63A0">
        <w:rPr>
          <w:rFonts w:ascii="Verdana" w:hAnsi="Verdana"/>
          <w:sz w:val="20"/>
          <w:szCs w:val="20"/>
        </w:rPr>
        <w:t>ministeries</w:t>
      </w:r>
      <w:r w:rsidR="00FB0344" w:rsidRPr="007703AE">
        <w:rPr>
          <w:rFonts w:ascii="Verdana" w:hAnsi="Verdana"/>
          <w:sz w:val="20"/>
          <w:szCs w:val="20"/>
        </w:rPr>
        <w:t xml:space="preserve"> bij het ontwikkelen van beleid rekening met genderaspecten</w:t>
      </w:r>
      <w:r w:rsidR="00823AAE" w:rsidRPr="007703AE">
        <w:rPr>
          <w:rFonts w:ascii="Verdana" w:hAnsi="Verdana"/>
          <w:sz w:val="20"/>
          <w:szCs w:val="20"/>
        </w:rPr>
        <w:t>, zoals</w:t>
      </w:r>
      <w:r w:rsidR="00726875">
        <w:rPr>
          <w:rFonts w:ascii="Verdana" w:hAnsi="Verdana"/>
          <w:sz w:val="20"/>
          <w:szCs w:val="20"/>
        </w:rPr>
        <w:t xml:space="preserve"> </w:t>
      </w:r>
      <w:r w:rsidR="00823AAE" w:rsidRPr="007703AE">
        <w:rPr>
          <w:rFonts w:ascii="Verdana" w:hAnsi="Verdana"/>
          <w:sz w:val="20"/>
          <w:szCs w:val="20"/>
        </w:rPr>
        <w:t>stere</w:t>
      </w:r>
      <w:r w:rsidR="00F4054C" w:rsidRPr="007703AE">
        <w:rPr>
          <w:rFonts w:ascii="Verdana" w:hAnsi="Verdana"/>
          <w:sz w:val="20"/>
          <w:szCs w:val="20"/>
        </w:rPr>
        <w:t>ot</w:t>
      </w:r>
      <w:r w:rsidR="00923BE6">
        <w:rPr>
          <w:rFonts w:ascii="Verdana" w:hAnsi="Verdana"/>
          <w:sz w:val="20"/>
          <w:szCs w:val="20"/>
        </w:rPr>
        <w:t>y</w:t>
      </w:r>
      <w:r w:rsidR="002F2DC2" w:rsidRPr="007703AE">
        <w:rPr>
          <w:rFonts w:ascii="Verdana" w:hAnsi="Verdana"/>
          <w:sz w:val="20"/>
          <w:szCs w:val="20"/>
        </w:rPr>
        <w:t xml:space="preserve">pe denkbeelden over de rol van mannen en vrouwen, </w:t>
      </w:r>
      <w:r w:rsidR="00823AAE" w:rsidRPr="007703AE">
        <w:rPr>
          <w:rFonts w:ascii="Verdana" w:hAnsi="Verdana"/>
          <w:sz w:val="20"/>
          <w:szCs w:val="20"/>
        </w:rPr>
        <w:t>de ongelijkheid en machtsverhoudingen die aan geweld in huiselijke kring ten grondslag liggen</w:t>
      </w:r>
      <w:r w:rsidR="00FB0344" w:rsidRPr="007703AE">
        <w:rPr>
          <w:rFonts w:ascii="Verdana" w:hAnsi="Verdana"/>
          <w:sz w:val="20"/>
          <w:szCs w:val="20"/>
        </w:rPr>
        <w:t>.</w:t>
      </w:r>
      <w:r w:rsidR="009822E0" w:rsidRPr="007703AE">
        <w:rPr>
          <w:rFonts w:ascii="Verdana" w:hAnsi="Verdana"/>
          <w:sz w:val="20"/>
          <w:szCs w:val="20"/>
        </w:rPr>
        <w:t xml:space="preserve"> Het kabinet heeft</w:t>
      </w:r>
      <w:r w:rsidR="00011EB9" w:rsidRPr="007703AE">
        <w:rPr>
          <w:rFonts w:ascii="Verdana" w:hAnsi="Verdana"/>
          <w:sz w:val="20"/>
          <w:szCs w:val="20"/>
        </w:rPr>
        <w:t>,</w:t>
      </w:r>
      <w:r w:rsidR="009822E0" w:rsidRPr="007703AE">
        <w:rPr>
          <w:rFonts w:ascii="Verdana" w:hAnsi="Verdana"/>
          <w:sz w:val="20"/>
          <w:szCs w:val="20"/>
        </w:rPr>
        <w:t xml:space="preserve"> </w:t>
      </w:r>
      <w:r w:rsidR="00366D05" w:rsidRPr="007703AE">
        <w:rPr>
          <w:rFonts w:ascii="Verdana" w:hAnsi="Verdana"/>
          <w:sz w:val="20"/>
          <w:szCs w:val="20"/>
        </w:rPr>
        <w:t xml:space="preserve">zoals </w:t>
      </w:r>
      <w:r w:rsidR="007B53FE">
        <w:rPr>
          <w:rFonts w:ascii="Verdana" w:hAnsi="Verdana"/>
          <w:sz w:val="20"/>
          <w:szCs w:val="20"/>
        </w:rPr>
        <w:t xml:space="preserve">onder meer </w:t>
      </w:r>
      <w:r w:rsidR="00876CB1" w:rsidRPr="007703AE">
        <w:rPr>
          <w:rFonts w:ascii="Verdana" w:hAnsi="Verdana"/>
          <w:sz w:val="20"/>
          <w:szCs w:val="20"/>
        </w:rPr>
        <w:t xml:space="preserve">bij de toelichting op artikel 2 </w:t>
      </w:r>
      <w:r w:rsidR="00366D05" w:rsidRPr="007703AE">
        <w:rPr>
          <w:rFonts w:ascii="Verdana" w:hAnsi="Verdana"/>
          <w:sz w:val="20"/>
          <w:szCs w:val="20"/>
        </w:rPr>
        <w:t>aangegeven</w:t>
      </w:r>
      <w:r w:rsidR="00250646" w:rsidRPr="007703AE">
        <w:rPr>
          <w:rFonts w:ascii="Verdana" w:hAnsi="Verdana"/>
          <w:sz w:val="20"/>
          <w:szCs w:val="20"/>
        </w:rPr>
        <w:t>,</w:t>
      </w:r>
      <w:r w:rsidR="009822E0" w:rsidRPr="007703AE">
        <w:rPr>
          <w:rFonts w:ascii="Verdana" w:hAnsi="Verdana"/>
          <w:sz w:val="20"/>
          <w:szCs w:val="20"/>
        </w:rPr>
        <w:t xml:space="preserve"> een zogenaamde ‘genderscan’ uit laten voeren naar de mate waarin het beleid en de uit</w:t>
      </w:r>
      <w:r w:rsidR="00E603DC">
        <w:rPr>
          <w:rFonts w:ascii="Verdana" w:hAnsi="Verdana"/>
          <w:sz w:val="20"/>
          <w:szCs w:val="20"/>
        </w:rPr>
        <w:t>voering</w:t>
      </w:r>
      <w:r w:rsidR="009822E0" w:rsidRPr="007703AE">
        <w:rPr>
          <w:rFonts w:ascii="Verdana" w:hAnsi="Verdana"/>
          <w:sz w:val="20"/>
          <w:szCs w:val="20"/>
        </w:rPr>
        <w:t xml:space="preserve"> van de aanpak van geweld in huiselijke kring gendersensitief zijn.</w:t>
      </w:r>
      <w:r w:rsidR="00ED652F">
        <w:rPr>
          <w:rFonts w:ascii="Verdana" w:hAnsi="Verdana"/>
          <w:sz w:val="20"/>
          <w:szCs w:val="20"/>
        </w:rPr>
        <w:t xml:space="preserve"> Vanuit het e</w:t>
      </w:r>
      <w:r w:rsidR="00E603DC">
        <w:rPr>
          <w:rFonts w:ascii="Verdana" w:hAnsi="Verdana"/>
          <w:sz w:val="20"/>
          <w:szCs w:val="20"/>
        </w:rPr>
        <w:t xml:space="preserve">mancipatiebeleid wordt daarnaast ingezet op het bevorderen van de relationele </w:t>
      </w:r>
      <w:r w:rsidR="00E603DC" w:rsidRPr="007B53FE">
        <w:rPr>
          <w:rFonts w:ascii="Verdana" w:hAnsi="Verdana"/>
          <w:sz w:val="20"/>
          <w:szCs w:val="20"/>
        </w:rPr>
        <w:t>en seksuele weerbaarheid van jongeren (zie</w:t>
      </w:r>
      <w:r w:rsidR="009D3E1E" w:rsidRPr="007B53FE">
        <w:rPr>
          <w:rFonts w:ascii="Verdana" w:hAnsi="Verdana"/>
          <w:sz w:val="20"/>
          <w:szCs w:val="20"/>
        </w:rPr>
        <w:t xml:space="preserve"> toelichting op</w:t>
      </w:r>
      <w:r w:rsidR="00E603DC" w:rsidRPr="007B53FE">
        <w:rPr>
          <w:rFonts w:ascii="Verdana" w:hAnsi="Verdana"/>
          <w:sz w:val="20"/>
          <w:szCs w:val="20"/>
        </w:rPr>
        <w:t xml:space="preserve"> artikel 12) en de eigen kracht van vrouwen.</w:t>
      </w:r>
    </w:p>
    <w:p w:rsidR="00566807" w:rsidRPr="007B53FE" w:rsidRDefault="00566807" w:rsidP="004573BA">
      <w:pPr>
        <w:spacing w:line="276" w:lineRule="auto"/>
        <w:rPr>
          <w:rFonts w:ascii="Verdana" w:hAnsi="Verdana"/>
          <w:sz w:val="20"/>
          <w:szCs w:val="20"/>
        </w:rPr>
      </w:pPr>
      <w:r w:rsidRPr="007B53FE">
        <w:rPr>
          <w:rFonts w:ascii="Verdana" w:hAnsi="Verdana"/>
          <w:sz w:val="20"/>
          <w:szCs w:val="20"/>
        </w:rPr>
        <w:t>Economische zelfstandigheid is daarvoor een belangrijke voorwaarde en prioriteit vanuit het emancipatiebeleid. De helft van de Nederlandse vrouwen kan nu financieel niet op eigen benen staan, doordat zij niet werken of slechts een kleine parttimebaan hebben. Dit maakt hen, en hun kinderen, kwetsbaar. Bijvoorbeeld wanneer hun partner weg valt, door een scheiding of overlijden. Om te stimuleren dat vrouwen (meer) gaan werken, wordt via een aantal routes actie ondernemen. Zo hebben de ministeries van OCW, S</w:t>
      </w:r>
      <w:r w:rsidR="00C40AE9">
        <w:rPr>
          <w:rFonts w:ascii="Verdana" w:hAnsi="Verdana"/>
          <w:sz w:val="20"/>
          <w:szCs w:val="20"/>
        </w:rPr>
        <w:t xml:space="preserve">ociale </w:t>
      </w:r>
      <w:r w:rsidRPr="007B53FE">
        <w:rPr>
          <w:rFonts w:ascii="Verdana" w:hAnsi="Verdana"/>
          <w:sz w:val="20"/>
          <w:szCs w:val="20"/>
        </w:rPr>
        <w:t>Z</w:t>
      </w:r>
      <w:r w:rsidR="00C40AE9">
        <w:rPr>
          <w:rFonts w:ascii="Verdana" w:hAnsi="Verdana"/>
          <w:sz w:val="20"/>
          <w:szCs w:val="20"/>
        </w:rPr>
        <w:t xml:space="preserve">aken en </w:t>
      </w:r>
      <w:r w:rsidRPr="007B53FE">
        <w:rPr>
          <w:rFonts w:ascii="Verdana" w:hAnsi="Verdana"/>
          <w:sz w:val="20"/>
          <w:szCs w:val="20"/>
        </w:rPr>
        <w:t>W</w:t>
      </w:r>
      <w:r w:rsidR="00C40AE9">
        <w:rPr>
          <w:rFonts w:ascii="Verdana" w:hAnsi="Verdana"/>
          <w:sz w:val="20"/>
          <w:szCs w:val="20"/>
        </w:rPr>
        <w:t>erkgelegenheid (hierna: SZW)</w:t>
      </w:r>
      <w:r w:rsidRPr="007B53FE">
        <w:rPr>
          <w:rFonts w:ascii="Verdana" w:hAnsi="Verdana"/>
          <w:sz w:val="20"/>
          <w:szCs w:val="20"/>
        </w:rPr>
        <w:t xml:space="preserve"> en VWS gezamenlijk een Arbeid en Zorg Top georganiseerd, waar de combinatie van arbeid en (mantel)zorg centraal stond. Economische zelfstandigheid van vrouwen nam daar een belangrijke plek bij in. Ook </w:t>
      </w:r>
      <w:r w:rsidR="007B53FE">
        <w:rPr>
          <w:rFonts w:ascii="Verdana" w:hAnsi="Verdana"/>
          <w:sz w:val="20"/>
          <w:szCs w:val="20"/>
        </w:rPr>
        <w:t>is</w:t>
      </w:r>
      <w:r w:rsidRPr="007B53FE">
        <w:rPr>
          <w:rFonts w:ascii="Verdana" w:hAnsi="Verdana"/>
          <w:sz w:val="20"/>
          <w:szCs w:val="20"/>
        </w:rPr>
        <w:t xml:space="preserve"> een wetsvoorstel voor de modernisering van verlof en arbeidstijden</w:t>
      </w:r>
      <w:r w:rsidR="001750AD">
        <w:rPr>
          <w:rFonts w:ascii="Verdana" w:hAnsi="Verdana"/>
          <w:sz w:val="20"/>
          <w:szCs w:val="20"/>
        </w:rPr>
        <w:t xml:space="preserve"> (Kamerstukken II 2010</w:t>
      </w:r>
      <w:r w:rsidR="004573BA">
        <w:rPr>
          <w:rFonts w:ascii="Verdana" w:hAnsi="Verdana"/>
          <w:sz w:val="20"/>
          <w:szCs w:val="20"/>
        </w:rPr>
        <w:t>/</w:t>
      </w:r>
      <w:r w:rsidR="001750AD">
        <w:rPr>
          <w:rFonts w:ascii="Verdana" w:hAnsi="Verdana"/>
          <w:sz w:val="20"/>
          <w:szCs w:val="20"/>
        </w:rPr>
        <w:t xml:space="preserve">11, </w:t>
      </w:r>
      <w:r w:rsidR="001750AD" w:rsidRPr="001750AD">
        <w:rPr>
          <w:rFonts w:ascii="Verdana" w:hAnsi="Verdana"/>
          <w:sz w:val="20"/>
          <w:szCs w:val="20"/>
        </w:rPr>
        <w:t>32</w:t>
      </w:r>
      <w:r w:rsidR="00C40AE9">
        <w:rPr>
          <w:rFonts w:ascii="Verdana" w:hAnsi="Verdana"/>
          <w:sz w:val="20"/>
          <w:szCs w:val="20"/>
        </w:rPr>
        <w:t xml:space="preserve"> </w:t>
      </w:r>
      <w:r w:rsidR="001750AD" w:rsidRPr="001750AD">
        <w:rPr>
          <w:rFonts w:ascii="Verdana" w:hAnsi="Verdana"/>
          <w:sz w:val="20"/>
          <w:szCs w:val="20"/>
        </w:rPr>
        <w:t>855</w:t>
      </w:r>
      <w:r w:rsidR="001750AD">
        <w:rPr>
          <w:rFonts w:ascii="Verdana" w:hAnsi="Verdana"/>
          <w:sz w:val="20"/>
          <w:szCs w:val="20"/>
        </w:rPr>
        <w:t>,</w:t>
      </w:r>
      <w:r w:rsidR="001750AD" w:rsidRPr="001750AD">
        <w:rPr>
          <w:rFonts w:ascii="Verdana" w:hAnsi="Verdana"/>
          <w:sz w:val="20"/>
          <w:szCs w:val="20"/>
        </w:rPr>
        <w:t xml:space="preserve"> nr. 1</w:t>
      </w:r>
      <w:r w:rsidR="001750AD">
        <w:rPr>
          <w:rFonts w:ascii="Verdana" w:hAnsi="Verdana"/>
          <w:sz w:val="20"/>
          <w:szCs w:val="20"/>
        </w:rPr>
        <w:t xml:space="preserve">) </w:t>
      </w:r>
      <w:r w:rsidR="007B53FE">
        <w:rPr>
          <w:rFonts w:ascii="Verdana" w:hAnsi="Verdana"/>
          <w:sz w:val="20"/>
          <w:szCs w:val="20"/>
        </w:rPr>
        <w:t>bij</w:t>
      </w:r>
      <w:r w:rsidRPr="007B53FE">
        <w:rPr>
          <w:rFonts w:ascii="Verdana" w:hAnsi="Verdana"/>
          <w:sz w:val="20"/>
          <w:szCs w:val="20"/>
        </w:rPr>
        <w:t xml:space="preserve"> de Tweede Kamer</w:t>
      </w:r>
      <w:r w:rsidR="007B53FE">
        <w:rPr>
          <w:rFonts w:ascii="Verdana" w:hAnsi="Verdana"/>
          <w:sz w:val="20"/>
          <w:szCs w:val="20"/>
        </w:rPr>
        <w:t xml:space="preserve"> aanhangig</w:t>
      </w:r>
      <w:r w:rsidRPr="007B53FE">
        <w:rPr>
          <w:rFonts w:ascii="Verdana" w:hAnsi="Verdana"/>
          <w:sz w:val="20"/>
          <w:szCs w:val="20"/>
        </w:rPr>
        <w:t xml:space="preserve">, waarin de mogelijkheden om gebruik te maken van diverse verlofregelingen worden verruimd en daarmee ook de mogelijkheden voor vrouwen én mannen om arbeid en zorg te combineren. Daarnaast is er een traject gestart rond het thema economische zelfstandigheid, waarin op regionaal niveau afspraken worden gemaakt met gemeenten, werkgevers en andere stakeholders om de economische zelfstandigheid van vrouwen te vergroten. </w:t>
      </w:r>
      <w:r w:rsidRPr="007B53FE">
        <w:rPr>
          <w:rFonts w:ascii="Verdana" w:hAnsi="Verdana"/>
          <w:sz w:val="20"/>
          <w:szCs w:val="20"/>
        </w:rPr>
        <w:br/>
      </w:r>
    </w:p>
    <w:p w:rsidR="00E603DC" w:rsidRPr="009822E0" w:rsidRDefault="00566807" w:rsidP="00566807">
      <w:pPr>
        <w:autoSpaceDE w:val="0"/>
        <w:autoSpaceDN w:val="0"/>
        <w:adjustRightInd w:val="0"/>
        <w:spacing w:line="276" w:lineRule="auto"/>
        <w:rPr>
          <w:rFonts w:ascii="Verdana" w:hAnsi="Verdana"/>
          <w:sz w:val="20"/>
          <w:szCs w:val="20"/>
        </w:rPr>
      </w:pPr>
      <w:r w:rsidRPr="007B53FE">
        <w:rPr>
          <w:rFonts w:ascii="Verdana" w:hAnsi="Verdana" w:cs="Verdana"/>
          <w:sz w:val="20"/>
          <w:szCs w:val="20"/>
        </w:rPr>
        <w:t>Buiten het reguliere beleid is er ook speciale aandacht voor</w:t>
      </w:r>
      <w:r>
        <w:rPr>
          <w:rFonts w:ascii="Verdana" w:hAnsi="Verdana" w:cs="Verdana"/>
          <w:sz w:val="20"/>
          <w:szCs w:val="20"/>
        </w:rPr>
        <w:t xml:space="preserve"> vrouwen in een kwetsbare positie, zoals laagopgeleide vrouwen en laaggeletterde vrouwen.</w:t>
      </w:r>
    </w:p>
    <w:p w:rsidR="0016001D" w:rsidRDefault="0016001D" w:rsidP="00D97AC5">
      <w:pPr>
        <w:autoSpaceDE w:val="0"/>
        <w:autoSpaceDN w:val="0"/>
        <w:adjustRightInd w:val="0"/>
        <w:spacing w:line="276" w:lineRule="auto"/>
        <w:rPr>
          <w:rFonts w:ascii="Verdana" w:hAnsi="Verdana"/>
          <w:sz w:val="20"/>
          <w:szCs w:val="20"/>
        </w:rPr>
      </w:pPr>
      <w:r w:rsidRPr="0053439D">
        <w:rPr>
          <w:rFonts w:ascii="Verdana" w:hAnsi="Verdana" w:cs="Verdana"/>
          <w:sz w:val="20"/>
          <w:szCs w:val="20"/>
        </w:rPr>
        <w:t>Met 2</w:t>
      </w:r>
      <w:r w:rsidR="00366D05">
        <w:rPr>
          <w:rFonts w:ascii="Verdana" w:hAnsi="Verdana" w:cs="Verdana"/>
          <w:sz w:val="20"/>
          <w:szCs w:val="20"/>
        </w:rPr>
        <w:t>2</w:t>
      </w:r>
      <w:r w:rsidRPr="0053439D">
        <w:rPr>
          <w:rFonts w:ascii="Verdana" w:hAnsi="Verdana" w:cs="Verdana"/>
          <w:sz w:val="20"/>
          <w:szCs w:val="20"/>
        </w:rPr>
        <w:t xml:space="preserve"> grote en middelgrote gemeenten </w:t>
      </w:r>
      <w:r w:rsidR="00250646">
        <w:rPr>
          <w:rFonts w:ascii="Verdana" w:hAnsi="Verdana" w:cs="Verdana"/>
          <w:sz w:val="20"/>
          <w:szCs w:val="20"/>
        </w:rPr>
        <w:t>zijn</w:t>
      </w:r>
      <w:r w:rsidR="00ED652F">
        <w:rPr>
          <w:rFonts w:ascii="Verdana" w:hAnsi="Verdana" w:cs="Verdana"/>
          <w:sz w:val="20"/>
          <w:szCs w:val="20"/>
        </w:rPr>
        <w:t xml:space="preserve"> </w:t>
      </w:r>
      <w:r w:rsidR="00566807">
        <w:rPr>
          <w:rFonts w:ascii="Verdana" w:hAnsi="Verdana" w:cs="Verdana"/>
          <w:sz w:val="20"/>
          <w:szCs w:val="20"/>
        </w:rPr>
        <w:t>al</w:t>
      </w:r>
      <w:r w:rsidR="00657D5C">
        <w:rPr>
          <w:rFonts w:ascii="Verdana" w:hAnsi="Verdana" w:cs="Verdana"/>
          <w:sz w:val="20"/>
          <w:szCs w:val="20"/>
        </w:rPr>
        <w:t xml:space="preserve"> </w:t>
      </w:r>
      <w:r w:rsidRPr="0053439D">
        <w:rPr>
          <w:rFonts w:ascii="Verdana" w:hAnsi="Verdana" w:cs="Verdana"/>
          <w:sz w:val="20"/>
          <w:szCs w:val="20"/>
        </w:rPr>
        <w:t>intentieverklaringen</w:t>
      </w:r>
      <w:r>
        <w:rPr>
          <w:rFonts w:ascii="Verdana" w:hAnsi="Verdana" w:cs="Verdana"/>
          <w:sz w:val="20"/>
          <w:szCs w:val="20"/>
        </w:rPr>
        <w:t xml:space="preserve"> </w:t>
      </w:r>
      <w:r w:rsidRPr="0053439D">
        <w:rPr>
          <w:rFonts w:ascii="Verdana" w:hAnsi="Verdana" w:cs="Verdana"/>
          <w:sz w:val="20"/>
          <w:szCs w:val="20"/>
        </w:rPr>
        <w:t>ondertekend om laagopgeleide vrouwen te stimuleren stappen te zetten naar</w:t>
      </w:r>
      <w:r>
        <w:rPr>
          <w:rFonts w:ascii="Verdana" w:hAnsi="Verdana" w:cs="Verdana"/>
          <w:sz w:val="20"/>
          <w:szCs w:val="20"/>
        </w:rPr>
        <w:t xml:space="preserve"> </w:t>
      </w:r>
      <w:r w:rsidRPr="0053439D">
        <w:rPr>
          <w:rFonts w:ascii="Verdana" w:hAnsi="Verdana" w:cs="Verdana"/>
          <w:sz w:val="20"/>
          <w:szCs w:val="20"/>
        </w:rPr>
        <w:t>werk of naar een opleiding</w:t>
      </w:r>
      <w:r w:rsidR="00F57A1E">
        <w:rPr>
          <w:rFonts w:ascii="Verdana" w:hAnsi="Verdana" w:cs="Verdana"/>
          <w:sz w:val="20"/>
          <w:szCs w:val="20"/>
        </w:rPr>
        <w:t xml:space="preserve"> (de zogenoemde Intentieverklaring Activering Eigen Kracht, te vinden via de websites van de betrokken gemeenten)</w:t>
      </w:r>
      <w:r w:rsidRPr="0053439D">
        <w:rPr>
          <w:rFonts w:ascii="Verdana" w:hAnsi="Verdana" w:cs="Verdana"/>
          <w:sz w:val="20"/>
          <w:szCs w:val="20"/>
        </w:rPr>
        <w:t>. Hierbij kunnen de gemeenten gebruik maken van een</w:t>
      </w:r>
      <w:r>
        <w:rPr>
          <w:rFonts w:ascii="Verdana" w:hAnsi="Verdana" w:cs="Verdana"/>
          <w:sz w:val="20"/>
          <w:szCs w:val="20"/>
        </w:rPr>
        <w:t xml:space="preserve"> </w:t>
      </w:r>
      <w:r w:rsidRPr="0053439D">
        <w:rPr>
          <w:rFonts w:ascii="Verdana" w:hAnsi="Verdana" w:cs="Verdana"/>
          <w:sz w:val="20"/>
          <w:szCs w:val="20"/>
        </w:rPr>
        <w:t>speciaal ontwikkelde aanpak om deze vrouwen te activeren met als doel de</w:t>
      </w:r>
      <w:r w:rsidR="006E7C63">
        <w:rPr>
          <w:rFonts w:ascii="Verdana" w:hAnsi="Verdana" w:cs="Verdana"/>
          <w:sz w:val="20"/>
          <w:szCs w:val="20"/>
        </w:rPr>
        <w:t xml:space="preserve"> </w:t>
      </w:r>
      <w:r w:rsidRPr="0053439D">
        <w:rPr>
          <w:rFonts w:ascii="Verdana" w:hAnsi="Verdana" w:cs="Verdana"/>
          <w:sz w:val="20"/>
          <w:szCs w:val="20"/>
        </w:rPr>
        <w:t>motivatie en ambitie voor werk te vergroten. De aanpa</w:t>
      </w:r>
      <w:r w:rsidR="006E7C63">
        <w:rPr>
          <w:rFonts w:ascii="Verdana" w:hAnsi="Verdana" w:cs="Verdana"/>
          <w:sz w:val="20"/>
          <w:szCs w:val="20"/>
        </w:rPr>
        <w:t>k bestaat onder andere</w:t>
      </w:r>
      <w:r w:rsidRPr="0053439D">
        <w:rPr>
          <w:rFonts w:ascii="Verdana" w:hAnsi="Verdana" w:cs="Verdana"/>
          <w:sz w:val="20"/>
          <w:szCs w:val="20"/>
        </w:rPr>
        <w:t xml:space="preserve"> uit het</w:t>
      </w:r>
      <w:r w:rsidR="006E7C63">
        <w:rPr>
          <w:rFonts w:ascii="Verdana" w:hAnsi="Verdana" w:cs="Verdana"/>
          <w:sz w:val="20"/>
          <w:szCs w:val="20"/>
        </w:rPr>
        <w:t xml:space="preserve"> </w:t>
      </w:r>
      <w:r w:rsidRPr="0053439D">
        <w:rPr>
          <w:rFonts w:ascii="Verdana" w:hAnsi="Verdana" w:cs="Verdana"/>
          <w:sz w:val="20"/>
          <w:szCs w:val="20"/>
        </w:rPr>
        <w:t>stimuleren van vrouwen hun eigen grenzen te verleggen en zich doelen te</w:t>
      </w:r>
      <w:r w:rsidR="006E7C63">
        <w:rPr>
          <w:rFonts w:ascii="Verdana" w:hAnsi="Verdana" w:cs="Verdana"/>
          <w:sz w:val="20"/>
          <w:szCs w:val="20"/>
        </w:rPr>
        <w:t xml:space="preserve"> </w:t>
      </w:r>
      <w:r w:rsidRPr="0053439D">
        <w:rPr>
          <w:rFonts w:ascii="Verdana" w:hAnsi="Verdana" w:cs="Verdana"/>
          <w:sz w:val="20"/>
          <w:szCs w:val="20"/>
        </w:rPr>
        <w:t>stellen om bijvoorbeeld een leerwerktraject of stageplaats te gaan vervullen of</w:t>
      </w:r>
      <w:r w:rsidR="006E7C63">
        <w:rPr>
          <w:rFonts w:ascii="Verdana" w:hAnsi="Verdana" w:cs="Verdana"/>
          <w:sz w:val="20"/>
          <w:szCs w:val="20"/>
        </w:rPr>
        <w:t xml:space="preserve"> </w:t>
      </w:r>
      <w:r w:rsidRPr="0053439D">
        <w:rPr>
          <w:rFonts w:ascii="Verdana" w:hAnsi="Verdana" w:cs="Verdana"/>
          <w:sz w:val="20"/>
          <w:szCs w:val="20"/>
        </w:rPr>
        <w:t>een opleiding te volgen. Gemeenten kunnen ondersteuning krijgen bij het</w:t>
      </w:r>
      <w:r w:rsidR="006E7C63">
        <w:rPr>
          <w:rFonts w:ascii="Verdana" w:hAnsi="Verdana" w:cs="Verdana"/>
          <w:sz w:val="20"/>
          <w:szCs w:val="20"/>
        </w:rPr>
        <w:t xml:space="preserve"> </w:t>
      </w:r>
      <w:r w:rsidR="009D3E1E">
        <w:rPr>
          <w:rFonts w:ascii="Verdana" w:hAnsi="Verdana" w:cs="Verdana"/>
          <w:sz w:val="20"/>
          <w:szCs w:val="20"/>
        </w:rPr>
        <w:t>organiseren van leer</w:t>
      </w:r>
      <w:r w:rsidRPr="0053439D">
        <w:rPr>
          <w:rFonts w:ascii="Verdana" w:hAnsi="Verdana" w:cs="Verdana"/>
          <w:sz w:val="20"/>
          <w:szCs w:val="20"/>
        </w:rPr>
        <w:t>werktrajecten.</w:t>
      </w:r>
      <w:r w:rsidR="00566807">
        <w:rPr>
          <w:rFonts w:ascii="Verdana" w:hAnsi="Verdana" w:cs="Verdana"/>
          <w:sz w:val="20"/>
          <w:szCs w:val="20"/>
        </w:rPr>
        <w:t xml:space="preserve"> </w:t>
      </w:r>
      <w:r w:rsidRPr="0053439D">
        <w:rPr>
          <w:rFonts w:ascii="Verdana" w:hAnsi="Verdana" w:cs="Verdana"/>
          <w:sz w:val="20"/>
          <w:szCs w:val="20"/>
        </w:rPr>
        <w:t>In het kader van het actieplan laaggeletterdheid wordt extra aandacht besteed aan laaggeletterde</w:t>
      </w:r>
      <w:r>
        <w:rPr>
          <w:rFonts w:ascii="Verdana" w:hAnsi="Verdana" w:cs="Verdana"/>
          <w:sz w:val="20"/>
          <w:szCs w:val="20"/>
        </w:rPr>
        <w:t xml:space="preserve"> </w:t>
      </w:r>
      <w:r w:rsidRPr="0053439D">
        <w:rPr>
          <w:rFonts w:ascii="Verdana" w:hAnsi="Verdana" w:cs="Verdana"/>
          <w:sz w:val="20"/>
          <w:szCs w:val="20"/>
        </w:rPr>
        <w:t>vrouwen</w:t>
      </w:r>
      <w:r w:rsidR="00F57A1E">
        <w:rPr>
          <w:rFonts w:ascii="Verdana" w:hAnsi="Verdana" w:cs="Verdana"/>
          <w:sz w:val="20"/>
          <w:szCs w:val="20"/>
        </w:rPr>
        <w:t xml:space="preserve"> (Kamerstukken II 2010</w:t>
      </w:r>
      <w:r w:rsidR="00C40AE9">
        <w:rPr>
          <w:rFonts w:ascii="Verdana" w:hAnsi="Verdana" w:cs="Verdana"/>
          <w:sz w:val="20"/>
          <w:szCs w:val="20"/>
        </w:rPr>
        <w:t>/</w:t>
      </w:r>
      <w:r w:rsidR="00F57A1E">
        <w:rPr>
          <w:rFonts w:ascii="Verdana" w:hAnsi="Verdana" w:cs="Verdana"/>
          <w:sz w:val="20"/>
          <w:szCs w:val="20"/>
        </w:rPr>
        <w:t>11, 28 760, nr. 22)</w:t>
      </w:r>
      <w:r w:rsidRPr="0053439D">
        <w:rPr>
          <w:rFonts w:ascii="Verdana" w:hAnsi="Verdana" w:cs="Verdana"/>
          <w:sz w:val="20"/>
          <w:szCs w:val="20"/>
        </w:rPr>
        <w:t>.</w:t>
      </w:r>
      <w:r w:rsidRPr="0053439D">
        <w:rPr>
          <w:rFonts w:ascii="Verdana" w:hAnsi="Verdana"/>
          <w:sz w:val="20"/>
          <w:szCs w:val="20"/>
        </w:rPr>
        <w:t xml:space="preserve"> In veel gevallen gaat het hierbij om vrouwen die zich door huwelijksmigratie in een geïsoleerde, afhankelijke en kwetsbare positie bevinden. Het zich eigen maken van de Nederlandse taal is de eerste, noodzakelijke stap voor deze vrouwen om zich een meer onafhankelijke positie als autonoom individu te verwerven.</w:t>
      </w:r>
      <w:r w:rsidR="00726875">
        <w:rPr>
          <w:rFonts w:ascii="Verdana" w:hAnsi="Verdana"/>
          <w:sz w:val="20"/>
          <w:szCs w:val="20"/>
        </w:rPr>
        <w:t xml:space="preserve"> </w:t>
      </w:r>
    </w:p>
    <w:p w:rsidR="00566807" w:rsidRDefault="00566807" w:rsidP="00D97AC5">
      <w:pPr>
        <w:autoSpaceDE w:val="0"/>
        <w:autoSpaceDN w:val="0"/>
        <w:adjustRightInd w:val="0"/>
        <w:spacing w:line="276" w:lineRule="auto"/>
        <w:rPr>
          <w:rFonts w:ascii="Verdana" w:hAnsi="Verdana"/>
          <w:sz w:val="20"/>
          <w:szCs w:val="20"/>
        </w:rPr>
      </w:pPr>
    </w:p>
    <w:p w:rsidR="00566807" w:rsidRDefault="00566807" w:rsidP="00566807">
      <w:pPr>
        <w:tabs>
          <w:tab w:val="left" w:pos="426"/>
          <w:tab w:val="left" w:pos="851"/>
          <w:tab w:val="left" w:pos="1276"/>
          <w:tab w:val="left" w:pos="1701"/>
        </w:tabs>
        <w:spacing w:line="276" w:lineRule="auto"/>
        <w:rPr>
          <w:rFonts w:ascii="Verdana" w:hAnsi="Verdana"/>
          <w:sz w:val="20"/>
          <w:szCs w:val="20"/>
        </w:rPr>
      </w:pPr>
      <w:r w:rsidRPr="004665B4">
        <w:rPr>
          <w:rFonts w:ascii="Verdana" w:hAnsi="Verdana"/>
          <w:sz w:val="20"/>
          <w:szCs w:val="20"/>
        </w:rPr>
        <w:t xml:space="preserve">Ook voor slachtoffers van huiselijk geweld geldt dat het versterken van de </w:t>
      </w:r>
      <w:r w:rsidR="00590328">
        <w:rPr>
          <w:rFonts w:ascii="Verdana" w:hAnsi="Verdana"/>
          <w:sz w:val="20"/>
          <w:szCs w:val="20"/>
        </w:rPr>
        <w:t>‘</w:t>
      </w:r>
      <w:r w:rsidRPr="004665B4">
        <w:rPr>
          <w:rFonts w:ascii="Verdana" w:hAnsi="Verdana"/>
          <w:sz w:val="20"/>
          <w:szCs w:val="20"/>
        </w:rPr>
        <w:t>eigen kracht</w:t>
      </w:r>
      <w:r w:rsidR="00590328">
        <w:rPr>
          <w:rFonts w:ascii="Verdana" w:hAnsi="Verdana"/>
          <w:sz w:val="20"/>
          <w:szCs w:val="20"/>
        </w:rPr>
        <w:t>’</w:t>
      </w:r>
      <w:r w:rsidRPr="004665B4">
        <w:rPr>
          <w:rFonts w:ascii="Verdana" w:hAnsi="Verdana"/>
          <w:sz w:val="20"/>
          <w:szCs w:val="20"/>
        </w:rPr>
        <w:t xml:space="preserve"> van doorslaggevend belang is. </w:t>
      </w:r>
      <w:r w:rsidR="00AA3368">
        <w:rPr>
          <w:rFonts w:ascii="Verdana" w:hAnsi="Verdana"/>
          <w:sz w:val="20"/>
          <w:szCs w:val="20"/>
        </w:rPr>
        <w:t>Het komt vaak voor dat v</w:t>
      </w:r>
      <w:r w:rsidRPr="004665B4">
        <w:rPr>
          <w:rFonts w:ascii="Verdana" w:hAnsi="Verdana"/>
          <w:sz w:val="20"/>
          <w:szCs w:val="20"/>
        </w:rPr>
        <w:t xml:space="preserve">rouwen </w:t>
      </w:r>
      <w:r w:rsidR="00AA3368">
        <w:rPr>
          <w:rFonts w:ascii="Verdana" w:hAnsi="Verdana"/>
          <w:sz w:val="20"/>
          <w:szCs w:val="20"/>
        </w:rPr>
        <w:t xml:space="preserve">in deze situatie </w:t>
      </w:r>
      <w:r w:rsidRPr="004665B4">
        <w:rPr>
          <w:rFonts w:ascii="Verdana" w:hAnsi="Verdana"/>
          <w:sz w:val="20"/>
          <w:szCs w:val="20"/>
        </w:rPr>
        <w:t xml:space="preserve">te weinig zelfvertrouwen </w:t>
      </w:r>
      <w:r w:rsidR="00AA3368">
        <w:rPr>
          <w:rFonts w:ascii="Verdana" w:hAnsi="Verdana"/>
          <w:sz w:val="20"/>
          <w:szCs w:val="20"/>
        </w:rPr>
        <w:t xml:space="preserve">hebben of </w:t>
      </w:r>
      <w:r w:rsidRPr="004665B4">
        <w:rPr>
          <w:rFonts w:ascii="Verdana" w:hAnsi="Verdana"/>
          <w:sz w:val="20"/>
          <w:szCs w:val="20"/>
        </w:rPr>
        <w:t xml:space="preserve">niet assertief genoeg </w:t>
      </w:r>
      <w:r w:rsidR="00AA3368">
        <w:rPr>
          <w:rFonts w:ascii="Verdana" w:hAnsi="Verdana"/>
          <w:sz w:val="20"/>
          <w:szCs w:val="20"/>
        </w:rPr>
        <w:t xml:space="preserve">zijn </w:t>
      </w:r>
      <w:r w:rsidRPr="004665B4">
        <w:rPr>
          <w:rFonts w:ascii="Verdana" w:hAnsi="Verdana"/>
          <w:sz w:val="20"/>
          <w:szCs w:val="20"/>
        </w:rPr>
        <w:t>om uit de geweldsspiraal te komen en zich weerbaarder op te stellen. Maatschappelijke en arbeidsparticipatie dragen bij aan het versterken van de ‘eigen kracht’ en de weerbaarheid.</w:t>
      </w:r>
      <w:r w:rsidRPr="004665B4">
        <w:rPr>
          <w:rFonts w:ascii="Verdana" w:hAnsi="Verdana"/>
          <w:b/>
          <w:sz w:val="20"/>
          <w:szCs w:val="20"/>
        </w:rPr>
        <w:t xml:space="preserve"> </w:t>
      </w:r>
      <w:r w:rsidRPr="004665B4">
        <w:rPr>
          <w:rFonts w:ascii="Verdana" w:hAnsi="Verdana"/>
          <w:sz w:val="20"/>
          <w:szCs w:val="20"/>
        </w:rPr>
        <w:t>Daarom worden vanuit het emancipatiebeleid de mogelijkheden verkend voor de verdere</w:t>
      </w:r>
      <w:r w:rsidR="0061231C">
        <w:rPr>
          <w:rFonts w:ascii="Verdana" w:hAnsi="Verdana"/>
          <w:sz w:val="20"/>
          <w:szCs w:val="20"/>
        </w:rPr>
        <w:t xml:space="preserve"> </w:t>
      </w:r>
      <w:r w:rsidRPr="004665B4">
        <w:rPr>
          <w:rFonts w:ascii="Verdana" w:hAnsi="Verdana"/>
          <w:sz w:val="20"/>
          <w:szCs w:val="20"/>
        </w:rPr>
        <w:t>uitrol van het project ‘De Nieuwe Toekomst’</w:t>
      </w:r>
      <w:r w:rsidRPr="004665B4">
        <w:rPr>
          <w:rFonts w:ascii="Verdana" w:hAnsi="Verdana" w:cs="Verdana"/>
          <w:sz w:val="20"/>
          <w:szCs w:val="20"/>
        </w:rPr>
        <w:t xml:space="preserve"> van de Federatie Opvang en de Nederlandse Vrouwenraad, gericht op maatschappelijke participatie van volwassen vrouwen die slachtoffer zijn van huiselijk geweld</w:t>
      </w:r>
      <w:r w:rsidRPr="004665B4">
        <w:rPr>
          <w:rFonts w:ascii="Verdana" w:hAnsi="Verdana"/>
          <w:sz w:val="20"/>
          <w:szCs w:val="20"/>
        </w:rPr>
        <w:t xml:space="preserve">. Deze aanpak sluit aan bij de nieuwe methodieken in de vrouwenopvang, die ook gericht zijn op het versterken van de eigen kracht van vrouwen en </w:t>
      </w:r>
      <w:r w:rsidRPr="00D325A9">
        <w:rPr>
          <w:rFonts w:ascii="Verdana" w:hAnsi="Verdana"/>
          <w:sz w:val="20"/>
          <w:szCs w:val="20"/>
        </w:rPr>
        <w:t xml:space="preserve">ontwikkeld zijn </w:t>
      </w:r>
      <w:r>
        <w:rPr>
          <w:rFonts w:ascii="Verdana" w:hAnsi="Verdana"/>
          <w:sz w:val="20"/>
          <w:szCs w:val="20"/>
        </w:rPr>
        <w:t xml:space="preserve">in het kader van het Verbeterplan vrouwenopvang (met subsidie van het ministerie van VWS). De methodiek ‘Krachtwerk’ gaat uit van de eigen kracht van vrouwen en versterkt hun zelfredzaamheid en maatschappelijke participatie. </w:t>
      </w:r>
    </w:p>
    <w:p w:rsidR="00566807" w:rsidRPr="0053439D" w:rsidRDefault="00566807" w:rsidP="00D97AC5">
      <w:pPr>
        <w:autoSpaceDE w:val="0"/>
        <w:autoSpaceDN w:val="0"/>
        <w:adjustRightInd w:val="0"/>
        <w:spacing w:line="276" w:lineRule="auto"/>
        <w:rPr>
          <w:rFonts w:ascii="Verdana" w:hAnsi="Verdana"/>
          <w:sz w:val="20"/>
          <w:szCs w:val="20"/>
        </w:rPr>
      </w:pPr>
    </w:p>
    <w:p w:rsidR="00724129" w:rsidRPr="009D42F7" w:rsidRDefault="00724129" w:rsidP="00D97AC5">
      <w:pPr>
        <w:autoSpaceDE w:val="0"/>
        <w:autoSpaceDN w:val="0"/>
        <w:adjustRightInd w:val="0"/>
        <w:spacing w:line="276" w:lineRule="auto"/>
        <w:rPr>
          <w:rFonts w:ascii="Verdana" w:hAnsi="Verdana"/>
          <w:sz w:val="20"/>
          <w:szCs w:val="20"/>
        </w:rPr>
      </w:pPr>
    </w:p>
    <w:p w:rsidR="00724129" w:rsidRPr="009D42F7" w:rsidRDefault="00A67BF0" w:rsidP="00D97AC5">
      <w:pPr>
        <w:autoSpaceDE w:val="0"/>
        <w:autoSpaceDN w:val="0"/>
        <w:adjustRightInd w:val="0"/>
        <w:spacing w:line="276" w:lineRule="auto"/>
        <w:rPr>
          <w:rFonts w:ascii="Verdana" w:hAnsi="Verdana"/>
          <w:b/>
          <w:sz w:val="20"/>
          <w:szCs w:val="20"/>
        </w:rPr>
      </w:pPr>
      <w:r>
        <w:rPr>
          <w:rFonts w:ascii="Verdana" w:hAnsi="Verdana"/>
          <w:b/>
          <w:sz w:val="20"/>
          <w:szCs w:val="20"/>
        </w:rPr>
        <w:br w:type="column"/>
      </w:r>
      <w:r w:rsidR="00724129" w:rsidRPr="009D42F7">
        <w:rPr>
          <w:rFonts w:ascii="Verdana" w:hAnsi="Verdana"/>
          <w:b/>
          <w:sz w:val="20"/>
          <w:szCs w:val="20"/>
        </w:rPr>
        <w:t>Hoofdstuk II (Integraal beleid en gegevens verzamelen)</w:t>
      </w:r>
      <w:r w:rsidR="00A45CDA" w:rsidRPr="009D42F7">
        <w:rPr>
          <w:rFonts w:ascii="Verdana" w:hAnsi="Verdana"/>
          <w:b/>
          <w:sz w:val="20"/>
          <w:szCs w:val="20"/>
        </w:rPr>
        <w:t xml:space="preserve"> </w:t>
      </w:r>
    </w:p>
    <w:p w:rsidR="00B85CB9" w:rsidRPr="009D42F7" w:rsidRDefault="00B85CB9" w:rsidP="00D97AC5">
      <w:pPr>
        <w:autoSpaceDE w:val="0"/>
        <w:autoSpaceDN w:val="0"/>
        <w:adjustRightInd w:val="0"/>
        <w:spacing w:line="276" w:lineRule="auto"/>
        <w:rPr>
          <w:rFonts w:ascii="Verdana" w:hAnsi="Verdana"/>
          <w:b/>
          <w:sz w:val="20"/>
          <w:szCs w:val="20"/>
        </w:rPr>
      </w:pPr>
    </w:p>
    <w:p w:rsidR="00B85CB9" w:rsidRPr="009D42F7" w:rsidRDefault="00B85CB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7 (Alomvattend en gecoördineerd beleid)</w:t>
      </w:r>
    </w:p>
    <w:p w:rsidR="007103AD" w:rsidRDefault="007103AD" w:rsidP="00D97AC5">
      <w:pPr>
        <w:autoSpaceDE w:val="0"/>
        <w:autoSpaceDN w:val="0"/>
        <w:adjustRightInd w:val="0"/>
        <w:spacing w:line="276" w:lineRule="auto"/>
        <w:rPr>
          <w:rFonts w:ascii="Verdana" w:hAnsi="Verdana"/>
          <w:sz w:val="20"/>
          <w:szCs w:val="20"/>
        </w:rPr>
      </w:pPr>
    </w:p>
    <w:p w:rsidR="00504B90" w:rsidRDefault="009214C8" w:rsidP="00FF7EED">
      <w:pPr>
        <w:autoSpaceDE w:val="0"/>
        <w:autoSpaceDN w:val="0"/>
        <w:adjustRightInd w:val="0"/>
        <w:spacing w:line="276" w:lineRule="auto"/>
        <w:rPr>
          <w:rFonts w:ascii="Verdana" w:hAnsi="Verdana"/>
          <w:sz w:val="20"/>
          <w:szCs w:val="20"/>
        </w:rPr>
      </w:pPr>
      <w:r>
        <w:rPr>
          <w:rFonts w:ascii="Verdana" w:hAnsi="Verdana"/>
          <w:sz w:val="20"/>
          <w:szCs w:val="20"/>
        </w:rPr>
        <w:t xml:space="preserve">Op grond van </w:t>
      </w:r>
      <w:r w:rsidR="00504B90">
        <w:rPr>
          <w:rFonts w:ascii="Verdana" w:hAnsi="Verdana"/>
          <w:sz w:val="20"/>
          <w:szCs w:val="20"/>
        </w:rPr>
        <w:t>dit artikel</w:t>
      </w:r>
      <w:r>
        <w:rPr>
          <w:rFonts w:ascii="Verdana" w:hAnsi="Verdana"/>
          <w:sz w:val="20"/>
          <w:szCs w:val="20"/>
        </w:rPr>
        <w:t xml:space="preserve"> zijn </w:t>
      </w:r>
      <w:r w:rsidR="00C27A2E">
        <w:rPr>
          <w:rFonts w:ascii="Verdana" w:hAnsi="Verdana"/>
          <w:sz w:val="20"/>
          <w:szCs w:val="20"/>
        </w:rPr>
        <w:t>Verdrags</w:t>
      </w:r>
      <w:r>
        <w:rPr>
          <w:rFonts w:ascii="Verdana" w:hAnsi="Verdana"/>
          <w:sz w:val="20"/>
          <w:szCs w:val="20"/>
        </w:rPr>
        <w:t xml:space="preserve">partijen verplicht </w:t>
      </w:r>
      <w:r w:rsidR="00504B90">
        <w:rPr>
          <w:rFonts w:ascii="Verdana" w:hAnsi="Verdana"/>
          <w:sz w:val="20"/>
          <w:szCs w:val="20"/>
        </w:rPr>
        <w:t>een alomvattend en gecoördineerd nationaal beleid te voeren, waarbij de rechten van het slachtoffer centraal staan</w:t>
      </w:r>
      <w:r w:rsidR="00CB1507">
        <w:rPr>
          <w:rFonts w:ascii="Verdana" w:hAnsi="Verdana"/>
          <w:sz w:val="20"/>
          <w:szCs w:val="20"/>
        </w:rPr>
        <w:t>. De uit hoofde van dit artikel genomen maatregelen hebben betrekking op alle betrokken actoren, zoals overheidsinstanties en maatschappelijke organisaties</w:t>
      </w:r>
      <w:r w:rsidR="00504B90">
        <w:rPr>
          <w:rFonts w:ascii="Verdana" w:hAnsi="Verdana"/>
          <w:sz w:val="20"/>
          <w:szCs w:val="20"/>
        </w:rPr>
        <w:t>.</w:t>
      </w:r>
    </w:p>
    <w:p w:rsidR="00F916ED" w:rsidRDefault="00F916ED" w:rsidP="00FF7EED">
      <w:pPr>
        <w:autoSpaceDE w:val="0"/>
        <w:autoSpaceDN w:val="0"/>
        <w:adjustRightInd w:val="0"/>
        <w:spacing w:line="276" w:lineRule="auto"/>
        <w:rPr>
          <w:rFonts w:ascii="Verdana" w:hAnsi="Verdana"/>
          <w:sz w:val="20"/>
          <w:szCs w:val="20"/>
        </w:rPr>
      </w:pPr>
    </w:p>
    <w:p w:rsidR="006F147F" w:rsidRDefault="006F147F" w:rsidP="00FF7EED">
      <w:pPr>
        <w:pStyle w:val="FootnoteText"/>
        <w:spacing w:line="276" w:lineRule="auto"/>
        <w:rPr>
          <w:rFonts w:ascii="Verdana" w:hAnsi="Verdana"/>
        </w:rPr>
      </w:pPr>
      <w:r>
        <w:rPr>
          <w:rFonts w:ascii="Verdana" w:hAnsi="Verdana"/>
        </w:rPr>
        <w:t xml:space="preserve">Het krachtig bestrijden van </w:t>
      </w:r>
      <w:r w:rsidR="00366D05">
        <w:rPr>
          <w:rFonts w:ascii="Verdana" w:hAnsi="Verdana"/>
        </w:rPr>
        <w:t>alle</w:t>
      </w:r>
      <w:r w:rsidR="003022E0">
        <w:rPr>
          <w:rFonts w:ascii="Verdana" w:hAnsi="Verdana"/>
        </w:rPr>
        <w:t xml:space="preserve"> </w:t>
      </w:r>
      <w:r>
        <w:rPr>
          <w:rFonts w:ascii="Verdana" w:hAnsi="Verdana"/>
        </w:rPr>
        <w:t>vormen van geweld</w:t>
      </w:r>
      <w:r w:rsidR="00366D05">
        <w:rPr>
          <w:rFonts w:ascii="Verdana" w:hAnsi="Verdana"/>
        </w:rPr>
        <w:t xml:space="preserve"> die vallen onder de reikwijdte van het Verdrag</w:t>
      </w:r>
      <w:r>
        <w:rPr>
          <w:rFonts w:ascii="Verdana" w:hAnsi="Verdana"/>
        </w:rPr>
        <w:t xml:space="preserve"> is</w:t>
      </w:r>
      <w:r w:rsidR="00CB1507">
        <w:rPr>
          <w:rFonts w:ascii="Verdana" w:hAnsi="Verdana"/>
        </w:rPr>
        <w:t xml:space="preserve"> een van de speerpunten van dit kabinet</w:t>
      </w:r>
      <w:r>
        <w:rPr>
          <w:rFonts w:ascii="Verdana" w:hAnsi="Verdana"/>
        </w:rPr>
        <w:t>.</w:t>
      </w:r>
      <w:r w:rsidR="003022E0">
        <w:rPr>
          <w:rFonts w:ascii="Verdana" w:hAnsi="Verdana"/>
        </w:rPr>
        <w:t xml:space="preserve"> Het ministerie van V</w:t>
      </w:r>
      <w:r w:rsidR="003E6100">
        <w:rPr>
          <w:rFonts w:ascii="Verdana" w:hAnsi="Verdana"/>
        </w:rPr>
        <w:t>WS</w:t>
      </w:r>
      <w:r w:rsidR="00CB1507">
        <w:rPr>
          <w:rFonts w:ascii="Verdana" w:hAnsi="Verdana"/>
        </w:rPr>
        <w:t xml:space="preserve"> coördineert de rijksbrede aanpak</w:t>
      </w:r>
      <w:r w:rsidR="001A1331">
        <w:rPr>
          <w:rFonts w:ascii="Verdana" w:hAnsi="Verdana"/>
        </w:rPr>
        <w:t xml:space="preserve"> van geweld in afhankelijkheid</w:t>
      </w:r>
      <w:r w:rsidR="008D4F53">
        <w:rPr>
          <w:rFonts w:ascii="Verdana" w:hAnsi="Verdana"/>
        </w:rPr>
        <w:t>s</w:t>
      </w:r>
      <w:r w:rsidR="001A1331">
        <w:rPr>
          <w:rFonts w:ascii="Verdana" w:hAnsi="Verdana"/>
        </w:rPr>
        <w:t>relaties</w:t>
      </w:r>
      <w:r w:rsidR="00655DDE">
        <w:rPr>
          <w:rFonts w:ascii="Verdana" w:hAnsi="Verdana"/>
        </w:rPr>
        <w:t xml:space="preserve"> en is verantwoordelijk voor een goed functionerend stelsel ten behoeve van het voorkomen en aanpakken van huiselijk geweld</w:t>
      </w:r>
      <w:r w:rsidR="003022E0">
        <w:rPr>
          <w:rFonts w:ascii="Verdana" w:hAnsi="Verdana"/>
        </w:rPr>
        <w:t>.</w:t>
      </w:r>
      <w:r>
        <w:rPr>
          <w:rFonts w:ascii="Verdana" w:hAnsi="Verdana"/>
        </w:rPr>
        <w:t xml:space="preserve"> </w:t>
      </w:r>
      <w:r w:rsidR="00655DDE">
        <w:rPr>
          <w:rFonts w:ascii="Verdana" w:hAnsi="Verdana"/>
        </w:rPr>
        <w:t xml:space="preserve">Uiteraard werkt het ministerie van VWS hierbij nauw samen met </w:t>
      </w:r>
      <w:r w:rsidR="007B53FE">
        <w:rPr>
          <w:rFonts w:ascii="Verdana" w:hAnsi="Verdana"/>
        </w:rPr>
        <w:t xml:space="preserve">de </w:t>
      </w:r>
      <w:r w:rsidR="00655DDE">
        <w:rPr>
          <w:rFonts w:ascii="Verdana" w:hAnsi="Verdana"/>
        </w:rPr>
        <w:t xml:space="preserve">andere departementen, </w:t>
      </w:r>
      <w:r w:rsidR="007B53FE">
        <w:rPr>
          <w:rFonts w:ascii="Verdana" w:hAnsi="Verdana"/>
        </w:rPr>
        <w:t>te weten</w:t>
      </w:r>
      <w:r w:rsidR="00655DDE">
        <w:rPr>
          <w:rFonts w:ascii="Verdana" w:hAnsi="Verdana"/>
        </w:rPr>
        <w:t xml:space="preserve"> </w:t>
      </w:r>
      <w:r w:rsidR="00147E01">
        <w:rPr>
          <w:rFonts w:ascii="Verdana" w:hAnsi="Verdana"/>
          <w:lang w:val="nl-NL"/>
        </w:rPr>
        <w:t xml:space="preserve">de </w:t>
      </w:r>
      <w:r w:rsidR="00655DDE">
        <w:rPr>
          <w:rFonts w:ascii="Verdana" w:hAnsi="Verdana"/>
        </w:rPr>
        <w:t>ministerie</w:t>
      </w:r>
      <w:r w:rsidR="00147E01">
        <w:rPr>
          <w:rFonts w:ascii="Verdana" w:hAnsi="Verdana"/>
          <w:lang w:val="nl-NL"/>
        </w:rPr>
        <w:t>s</w:t>
      </w:r>
      <w:r w:rsidR="00655DDE">
        <w:rPr>
          <w:rFonts w:ascii="Verdana" w:hAnsi="Verdana"/>
        </w:rPr>
        <w:t xml:space="preserve"> van V</w:t>
      </w:r>
      <w:r w:rsidR="00FF5253">
        <w:rPr>
          <w:rFonts w:ascii="Verdana" w:hAnsi="Verdana"/>
        </w:rPr>
        <w:t>enJ</w:t>
      </w:r>
      <w:r w:rsidR="00A21573">
        <w:rPr>
          <w:rFonts w:ascii="Verdana" w:hAnsi="Verdana"/>
        </w:rPr>
        <w:t>,</w:t>
      </w:r>
      <w:r w:rsidR="00655DDE">
        <w:rPr>
          <w:rFonts w:ascii="Verdana" w:hAnsi="Verdana"/>
        </w:rPr>
        <w:t xml:space="preserve"> </w:t>
      </w:r>
      <w:r w:rsidR="00A21573">
        <w:rPr>
          <w:rFonts w:ascii="Verdana" w:hAnsi="Verdana"/>
        </w:rPr>
        <w:t xml:space="preserve">OCW en </w:t>
      </w:r>
      <w:r w:rsidR="00566807">
        <w:rPr>
          <w:rFonts w:ascii="Verdana" w:hAnsi="Verdana"/>
        </w:rPr>
        <w:t>S</w:t>
      </w:r>
      <w:r w:rsidR="00A21573">
        <w:rPr>
          <w:rFonts w:ascii="Verdana" w:hAnsi="Verdana"/>
        </w:rPr>
        <w:t>ZW</w:t>
      </w:r>
      <w:r w:rsidR="00655DDE">
        <w:rPr>
          <w:rFonts w:ascii="Verdana" w:hAnsi="Verdana"/>
        </w:rPr>
        <w:t xml:space="preserve">. </w:t>
      </w:r>
      <w:r w:rsidR="00FB13DE">
        <w:rPr>
          <w:rFonts w:ascii="Verdana" w:hAnsi="Verdana"/>
        </w:rPr>
        <w:t xml:space="preserve">De aanpak omvat drie pijlers. De eerste pijler </w:t>
      </w:r>
      <w:r w:rsidR="00E45ECE">
        <w:rPr>
          <w:rFonts w:ascii="Verdana" w:hAnsi="Verdana"/>
        </w:rPr>
        <w:t>is de versterking van de positie van slachtoffers</w:t>
      </w:r>
      <w:r w:rsidR="00FB13DE">
        <w:rPr>
          <w:rFonts w:ascii="Verdana" w:hAnsi="Verdana"/>
        </w:rPr>
        <w:t>, de tweede pijler</w:t>
      </w:r>
      <w:r w:rsidR="00AB6478">
        <w:rPr>
          <w:rFonts w:ascii="Verdana" w:hAnsi="Verdana"/>
        </w:rPr>
        <w:t xml:space="preserve"> het gericht opsporen en aanpakken van daders</w:t>
      </w:r>
      <w:r w:rsidR="00FB13DE">
        <w:rPr>
          <w:rFonts w:ascii="Verdana" w:hAnsi="Verdana"/>
        </w:rPr>
        <w:t xml:space="preserve"> en de laatste pijler betreft het voorkomen van intergen</w:t>
      </w:r>
      <w:r w:rsidR="00AB6478">
        <w:rPr>
          <w:rFonts w:ascii="Verdana" w:hAnsi="Verdana"/>
        </w:rPr>
        <w:t>e</w:t>
      </w:r>
      <w:r w:rsidR="00FB13DE">
        <w:rPr>
          <w:rFonts w:ascii="Verdana" w:hAnsi="Verdana"/>
        </w:rPr>
        <w:t>rationele overdracht</w:t>
      </w:r>
      <w:r w:rsidR="00F57A1E">
        <w:rPr>
          <w:rFonts w:ascii="Verdana" w:hAnsi="Verdana"/>
        </w:rPr>
        <w:t xml:space="preserve"> </w:t>
      </w:r>
      <w:r w:rsidR="00AB6478">
        <w:rPr>
          <w:rFonts w:ascii="Verdana" w:hAnsi="Verdana"/>
        </w:rPr>
        <w:t xml:space="preserve">van geweld </w:t>
      </w:r>
      <w:r w:rsidR="00F57A1E">
        <w:rPr>
          <w:rFonts w:ascii="Verdana" w:hAnsi="Verdana"/>
        </w:rPr>
        <w:t>(zie onder meer Kamerstukken II</w:t>
      </w:r>
      <w:r w:rsidR="00A67BF0">
        <w:rPr>
          <w:rFonts w:ascii="Verdana" w:hAnsi="Verdana"/>
          <w:lang w:val="nl-NL"/>
        </w:rPr>
        <w:t xml:space="preserve"> </w:t>
      </w:r>
      <w:r w:rsidR="00F57A1E">
        <w:rPr>
          <w:rFonts w:ascii="Verdana" w:hAnsi="Verdana"/>
        </w:rPr>
        <w:t>2012</w:t>
      </w:r>
      <w:r w:rsidR="00E62396">
        <w:rPr>
          <w:rFonts w:ascii="Verdana" w:hAnsi="Verdana"/>
          <w:lang w:val="nl-NL"/>
        </w:rPr>
        <w:t>/</w:t>
      </w:r>
      <w:r w:rsidR="00F57A1E">
        <w:rPr>
          <w:rFonts w:ascii="Verdana" w:hAnsi="Verdana"/>
        </w:rPr>
        <w:t>13, 33 400 XVI, nr. 156).</w:t>
      </w:r>
      <w:r w:rsidR="00E45ECE">
        <w:rPr>
          <w:rFonts w:ascii="Verdana" w:hAnsi="Verdana"/>
        </w:rPr>
        <w:t xml:space="preserve"> </w:t>
      </w:r>
      <w:r>
        <w:rPr>
          <w:rFonts w:ascii="Verdana" w:hAnsi="Verdana"/>
        </w:rPr>
        <w:t>Een succesvolle aanpak vereist evenwel inspanningen van alle betrokken</w:t>
      </w:r>
      <w:r w:rsidR="003022E0">
        <w:rPr>
          <w:rFonts w:ascii="Verdana" w:hAnsi="Verdana"/>
        </w:rPr>
        <w:t xml:space="preserve"> (lagere)</w:t>
      </w:r>
      <w:r>
        <w:rPr>
          <w:rFonts w:ascii="Verdana" w:hAnsi="Verdana"/>
        </w:rPr>
        <w:t xml:space="preserve"> overheden, instanties en professionals en een nauwe onderlinge samenwerking. Een goed voorbeeld hiervan is de Wet tijdelijk huisverbod die het voor alle betrokken partijen noodzakelijk maakt om met elkaar samen te werken.</w:t>
      </w:r>
      <w:r w:rsidR="00CB1507">
        <w:rPr>
          <w:rFonts w:ascii="Verdana" w:hAnsi="Verdana"/>
        </w:rPr>
        <w:t xml:space="preserve"> </w:t>
      </w:r>
    </w:p>
    <w:p w:rsidR="00150FDE" w:rsidRDefault="00150FDE" w:rsidP="00FF7EED">
      <w:pPr>
        <w:pStyle w:val="FootnoteText"/>
        <w:spacing w:line="276" w:lineRule="auto"/>
        <w:rPr>
          <w:rFonts w:ascii="Verdana" w:hAnsi="Verdana"/>
        </w:rPr>
      </w:pPr>
    </w:p>
    <w:p w:rsidR="00150FDE" w:rsidRPr="00150FDE" w:rsidRDefault="00150FDE" w:rsidP="00FF7EED">
      <w:pPr>
        <w:pStyle w:val="FootnoteText"/>
        <w:spacing w:line="276" w:lineRule="auto"/>
        <w:rPr>
          <w:rFonts w:ascii="Verdana" w:hAnsi="Verdana"/>
        </w:rPr>
      </w:pPr>
      <w:r>
        <w:rPr>
          <w:rFonts w:ascii="Verdana" w:hAnsi="Verdana"/>
        </w:rPr>
        <w:t>De NOvA heeft in haar advies aangegeven van oordeel te zijn dat het Verdrag te eenzijdig inzet op rechten en belangen van slachtoffers. Die benadering zou tekort doen aan het gegeven dat tegenover rechten en belang</w:t>
      </w:r>
      <w:r w:rsidR="004D53BC">
        <w:rPr>
          <w:rFonts w:ascii="Verdana" w:hAnsi="Verdana"/>
        </w:rPr>
        <w:t>en</w:t>
      </w:r>
      <w:r>
        <w:rPr>
          <w:rFonts w:ascii="Verdana" w:hAnsi="Verdana"/>
        </w:rPr>
        <w:t xml:space="preserve"> van slachtoffers even legitieme rechten en belangen van verdachten staan. In reactie hierop kan worden opgemerkt dat het Verdrag een aanzienlijk bredere strekking heeft dan de strafrechtelijke aanpak van geweld tegen vrouwen en huiselijk geweld. Een aanzienlijk deel van het Verdrag ziet op maatregelen als preventie, voorlichting, opvang en deskundigheidsbevordering. Bij dergelijke maatregelen ligt het in de rede dat de belangen van het slachtoffer voorop staan. Wanneer het gaat om de vervolging van misdrijven </w:t>
      </w:r>
      <w:r w:rsidR="004D53BC">
        <w:rPr>
          <w:rFonts w:ascii="Verdana" w:hAnsi="Verdana"/>
        </w:rPr>
        <w:t xml:space="preserve">die zijn aan te merken als </w:t>
      </w:r>
      <w:r>
        <w:rPr>
          <w:rFonts w:ascii="Verdana" w:hAnsi="Verdana"/>
        </w:rPr>
        <w:t>geweld tegen vrouwen en huiselijk geweld, vindt deze uiteraard plaats met toepassi</w:t>
      </w:r>
      <w:r w:rsidR="004D53BC">
        <w:rPr>
          <w:rFonts w:ascii="Verdana" w:hAnsi="Verdana"/>
        </w:rPr>
        <w:t xml:space="preserve">ng van het </w:t>
      </w:r>
      <w:r>
        <w:rPr>
          <w:rFonts w:ascii="Verdana" w:hAnsi="Verdana"/>
        </w:rPr>
        <w:t>geldende strafprocesrecht zoals neergelegd in het Wetboek van Strafvordering</w:t>
      </w:r>
      <w:r w:rsidR="004D53BC">
        <w:rPr>
          <w:rFonts w:ascii="Verdana" w:hAnsi="Verdana"/>
        </w:rPr>
        <w:t xml:space="preserve"> dat de weerslag vormt van een evenwichtige belangafweging</w:t>
      </w:r>
      <w:r>
        <w:rPr>
          <w:rFonts w:ascii="Verdana" w:hAnsi="Verdana"/>
        </w:rPr>
        <w:t xml:space="preserve">, waarbij uiteraard de rechten en belangen van verdachten </w:t>
      </w:r>
      <w:r w:rsidR="004D53BC">
        <w:rPr>
          <w:rFonts w:ascii="Verdana" w:hAnsi="Verdana"/>
        </w:rPr>
        <w:t>evenzeer</w:t>
      </w:r>
      <w:r>
        <w:rPr>
          <w:rFonts w:ascii="Verdana" w:hAnsi="Verdana"/>
        </w:rPr>
        <w:t xml:space="preserve"> gewaarborgd zijn. </w:t>
      </w:r>
    </w:p>
    <w:p w:rsidR="009214C8" w:rsidRPr="009214C8" w:rsidRDefault="009214C8" w:rsidP="00FF7EED">
      <w:pPr>
        <w:autoSpaceDE w:val="0"/>
        <w:autoSpaceDN w:val="0"/>
        <w:adjustRightInd w:val="0"/>
        <w:spacing w:line="276" w:lineRule="auto"/>
        <w:rPr>
          <w:rFonts w:ascii="Verdana" w:hAnsi="Verdana"/>
          <w:sz w:val="20"/>
          <w:szCs w:val="20"/>
        </w:rPr>
      </w:pPr>
    </w:p>
    <w:p w:rsidR="00B85CB9" w:rsidRDefault="00B85CB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8 (Financiële middelen)</w:t>
      </w:r>
    </w:p>
    <w:p w:rsidR="007103AD" w:rsidRDefault="007103AD" w:rsidP="00D97AC5">
      <w:pPr>
        <w:autoSpaceDE w:val="0"/>
        <w:autoSpaceDN w:val="0"/>
        <w:adjustRightInd w:val="0"/>
        <w:spacing w:line="276" w:lineRule="auto"/>
        <w:rPr>
          <w:rFonts w:ascii="Verdana" w:hAnsi="Verdana"/>
          <w:sz w:val="20"/>
          <w:szCs w:val="20"/>
        </w:rPr>
      </w:pPr>
    </w:p>
    <w:p w:rsidR="00504B90" w:rsidRDefault="00C27A2E" w:rsidP="00D97AC5">
      <w:pPr>
        <w:autoSpaceDE w:val="0"/>
        <w:autoSpaceDN w:val="0"/>
        <w:adjustRightInd w:val="0"/>
        <w:spacing w:line="276" w:lineRule="auto"/>
        <w:rPr>
          <w:rFonts w:ascii="Verdana" w:hAnsi="Verdana"/>
          <w:sz w:val="20"/>
          <w:szCs w:val="20"/>
        </w:rPr>
      </w:pPr>
      <w:r>
        <w:rPr>
          <w:rFonts w:ascii="Verdana" w:hAnsi="Verdana"/>
          <w:sz w:val="20"/>
          <w:szCs w:val="20"/>
        </w:rPr>
        <w:t>Verdrags</w:t>
      </w:r>
      <w:r w:rsidR="00010E56">
        <w:rPr>
          <w:rFonts w:ascii="Verdana" w:hAnsi="Verdana"/>
          <w:sz w:val="20"/>
          <w:szCs w:val="20"/>
        </w:rPr>
        <w:t>p</w:t>
      </w:r>
      <w:r w:rsidR="000B5B80">
        <w:rPr>
          <w:rFonts w:ascii="Verdana" w:hAnsi="Verdana"/>
          <w:sz w:val="20"/>
          <w:szCs w:val="20"/>
        </w:rPr>
        <w:t xml:space="preserve">artijen dienen passende financiële middelen toe te wijzen voor de aanpak van de vormen van geweld die onder het Verdrag vallen. </w:t>
      </w:r>
    </w:p>
    <w:p w:rsidR="00504B90" w:rsidRDefault="00504B90" w:rsidP="00D97AC5">
      <w:pPr>
        <w:autoSpaceDE w:val="0"/>
        <w:autoSpaceDN w:val="0"/>
        <w:adjustRightInd w:val="0"/>
        <w:spacing w:line="276" w:lineRule="auto"/>
        <w:rPr>
          <w:rFonts w:ascii="Verdana" w:hAnsi="Verdana"/>
          <w:sz w:val="20"/>
          <w:szCs w:val="20"/>
        </w:rPr>
      </w:pPr>
    </w:p>
    <w:p w:rsidR="00B85CB9" w:rsidRDefault="000B5B80" w:rsidP="00D97AC5">
      <w:pPr>
        <w:autoSpaceDE w:val="0"/>
        <w:autoSpaceDN w:val="0"/>
        <w:adjustRightInd w:val="0"/>
        <w:spacing w:line="276" w:lineRule="auto"/>
        <w:rPr>
          <w:rFonts w:ascii="Verdana" w:hAnsi="Verdana"/>
          <w:sz w:val="20"/>
          <w:szCs w:val="20"/>
        </w:rPr>
      </w:pPr>
      <w:r>
        <w:rPr>
          <w:rFonts w:ascii="Verdana" w:hAnsi="Verdana"/>
          <w:sz w:val="20"/>
          <w:szCs w:val="20"/>
        </w:rPr>
        <w:t>In Nederland is structureel budget beschikbaar voor</w:t>
      </w:r>
      <w:r w:rsidR="003A4B3D">
        <w:rPr>
          <w:rFonts w:ascii="Verdana" w:hAnsi="Verdana"/>
          <w:sz w:val="20"/>
          <w:szCs w:val="20"/>
        </w:rPr>
        <w:t xml:space="preserve"> </w:t>
      </w:r>
      <w:r w:rsidR="00A7427E">
        <w:rPr>
          <w:rFonts w:ascii="Verdana" w:hAnsi="Verdana"/>
          <w:sz w:val="20"/>
          <w:szCs w:val="20"/>
        </w:rPr>
        <w:t xml:space="preserve">de </w:t>
      </w:r>
      <w:r w:rsidR="003A4B3D">
        <w:rPr>
          <w:rFonts w:ascii="Verdana" w:hAnsi="Verdana"/>
          <w:sz w:val="20"/>
          <w:szCs w:val="20"/>
        </w:rPr>
        <w:t>aanpak van geweld in afhankelijkheidsrelaties, waaronder geweld tegen vrouwen</w:t>
      </w:r>
      <w:r w:rsidR="00FC6876">
        <w:rPr>
          <w:rFonts w:ascii="Verdana" w:hAnsi="Verdana"/>
          <w:sz w:val="20"/>
          <w:szCs w:val="20"/>
        </w:rPr>
        <w:t>, mensenhandel</w:t>
      </w:r>
      <w:r w:rsidR="003A4B3D">
        <w:rPr>
          <w:rFonts w:ascii="Verdana" w:hAnsi="Verdana"/>
          <w:sz w:val="20"/>
          <w:szCs w:val="20"/>
        </w:rPr>
        <w:t xml:space="preserve"> en huiselijk geweld. De betrokken </w:t>
      </w:r>
      <w:r w:rsidR="00FF7EED">
        <w:rPr>
          <w:rFonts w:ascii="Verdana" w:hAnsi="Verdana"/>
          <w:sz w:val="20"/>
          <w:szCs w:val="20"/>
        </w:rPr>
        <w:t>ministeries</w:t>
      </w:r>
      <w:r w:rsidR="003A4B3D">
        <w:rPr>
          <w:rFonts w:ascii="Verdana" w:hAnsi="Verdana"/>
          <w:sz w:val="20"/>
          <w:szCs w:val="20"/>
        </w:rPr>
        <w:t xml:space="preserve"> hebben elk in hun begrotingen budget aangewend ten behoeve van </w:t>
      </w:r>
      <w:r w:rsidR="00A8152D">
        <w:rPr>
          <w:rFonts w:ascii="Verdana" w:hAnsi="Verdana"/>
          <w:sz w:val="20"/>
          <w:szCs w:val="20"/>
        </w:rPr>
        <w:t>de aanpak van deze problematiek</w:t>
      </w:r>
      <w:r w:rsidR="003A4B3D">
        <w:rPr>
          <w:rFonts w:ascii="Verdana" w:hAnsi="Verdana"/>
          <w:sz w:val="20"/>
          <w:szCs w:val="20"/>
        </w:rPr>
        <w:t>.</w:t>
      </w:r>
      <w:r w:rsidR="00655DDE">
        <w:rPr>
          <w:rFonts w:ascii="Verdana" w:hAnsi="Verdana"/>
          <w:sz w:val="20"/>
          <w:szCs w:val="20"/>
        </w:rPr>
        <w:t xml:space="preserve"> </w:t>
      </w:r>
      <w:r w:rsidR="00FB13DE">
        <w:rPr>
          <w:rFonts w:ascii="Verdana" w:hAnsi="Verdana"/>
          <w:sz w:val="20"/>
          <w:szCs w:val="20"/>
        </w:rPr>
        <w:t xml:space="preserve">De </w:t>
      </w:r>
      <w:r w:rsidR="00781F84">
        <w:rPr>
          <w:rFonts w:ascii="Verdana" w:hAnsi="Verdana"/>
          <w:sz w:val="20"/>
          <w:szCs w:val="20"/>
        </w:rPr>
        <w:t xml:space="preserve">Federatie Opvang vraagt zich af of er ook budget beschikbaar is voor de aanpak van geweld tegen vrouwen buiten het kader van het relationele geweld. </w:t>
      </w:r>
      <w:r w:rsidR="00FB13DE">
        <w:rPr>
          <w:rFonts w:ascii="Verdana" w:hAnsi="Verdana"/>
          <w:sz w:val="20"/>
          <w:szCs w:val="20"/>
        </w:rPr>
        <w:t>In de eerde</w:t>
      </w:r>
      <w:r w:rsidR="007C0E10">
        <w:rPr>
          <w:rFonts w:ascii="Verdana" w:hAnsi="Verdana"/>
          <w:sz w:val="20"/>
          <w:szCs w:val="20"/>
        </w:rPr>
        <w:t>r</w:t>
      </w:r>
      <w:r w:rsidR="00FB13DE">
        <w:rPr>
          <w:rFonts w:ascii="Verdana" w:hAnsi="Verdana"/>
          <w:sz w:val="20"/>
          <w:szCs w:val="20"/>
        </w:rPr>
        <w:t xml:space="preserve">genoemde gesprekken met de VNG over de verantwoordelijkheid voor advies en ondersteuning aan slachtoffers van seksueel geweld door daders buiten de huiselijke kring, </w:t>
      </w:r>
      <w:r w:rsidR="00781F84">
        <w:rPr>
          <w:rFonts w:ascii="Verdana" w:hAnsi="Verdana"/>
          <w:sz w:val="20"/>
          <w:szCs w:val="20"/>
        </w:rPr>
        <w:t>zullen afspraken worden gemaakt over budget</w:t>
      </w:r>
      <w:r w:rsidR="00FB13DE">
        <w:rPr>
          <w:rFonts w:ascii="Verdana" w:hAnsi="Verdana"/>
          <w:sz w:val="20"/>
          <w:szCs w:val="20"/>
        </w:rPr>
        <w:t>ten</w:t>
      </w:r>
      <w:r w:rsidR="00781F84">
        <w:rPr>
          <w:rFonts w:ascii="Verdana" w:hAnsi="Verdana"/>
          <w:sz w:val="20"/>
          <w:szCs w:val="20"/>
        </w:rPr>
        <w:t xml:space="preserve"> hiervoor.</w:t>
      </w:r>
      <w:r w:rsidR="00FB13DE">
        <w:rPr>
          <w:rFonts w:ascii="Verdana" w:hAnsi="Verdana"/>
          <w:sz w:val="20"/>
          <w:szCs w:val="20"/>
        </w:rPr>
        <w:t xml:space="preserve"> Van overige vormen van geweld in de publieke sfeer zijn vrouwen niet onevenredig vaak slachtoffer.</w:t>
      </w:r>
      <w:r w:rsidR="00FB13DE" w:rsidDel="00FB13DE">
        <w:rPr>
          <w:rFonts w:ascii="Verdana" w:hAnsi="Verdana"/>
          <w:sz w:val="20"/>
          <w:szCs w:val="20"/>
        </w:rPr>
        <w:t xml:space="preserve"> </w:t>
      </w:r>
    </w:p>
    <w:p w:rsidR="006F147F" w:rsidRPr="006F147F" w:rsidRDefault="006F147F" w:rsidP="00D97AC5">
      <w:pPr>
        <w:autoSpaceDE w:val="0"/>
        <w:autoSpaceDN w:val="0"/>
        <w:adjustRightInd w:val="0"/>
        <w:spacing w:line="276" w:lineRule="auto"/>
        <w:rPr>
          <w:rFonts w:ascii="Verdana" w:hAnsi="Verdana"/>
          <w:sz w:val="20"/>
          <w:szCs w:val="20"/>
        </w:rPr>
      </w:pPr>
    </w:p>
    <w:p w:rsidR="00B85CB9" w:rsidRPr="009D42F7" w:rsidRDefault="00B85CB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9 (Non-gouvernementele organisaties en het maatschappelijk middenveld)</w:t>
      </w:r>
    </w:p>
    <w:p w:rsidR="009E3D91" w:rsidRDefault="009E3D91" w:rsidP="00D97AC5">
      <w:pPr>
        <w:autoSpaceDE w:val="0"/>
        <w:autoSpaceDN w:val="0"/>
        <w:adjustRightInd w:val="0"/>
        <w:spacing w:line="276" w:lineRule="auto"/>
        <w:rPr>
          <w:rFonts w:ascii="Verdana" w:hAnsi="Verdana"/>
          <w:sz w:val="20"/>
          <w:szCs w:val="20"/>
        </w:rPr>
      </w:pPr>
    </w:p>
    <w:p w:rsidR="003C724F" w:rsidRDefault="003C724F"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Ingevolge deze bepaling erkennen, stimuleren en ondersteunen de </w:t>
      </w:r>
      <w:r w:rsidR="00E334EA">
        <w:rPr>
          <w:rFonts w:ascii="Verdana" w:hAnsi="Verdana"/>
          <w:sz w:val="20"/>
          <w:szCs w:val="20"/>
        </w:rPr>
        <w:t>Verdrags</w:t>
      </w:r>
      <w:r>
        <w:rPr>
          <w:rFonts w:ascii="Verdana" w:hAnsi="Verdana"/>
          <w:sz w:val="20"/>
          <w:szCs w:val="20"/>
        </w:rPr>
        <w:t xml:space="preserve">partijen de werkzaamheden van de betrokken </w:t>
      </w:r>
      <w:r w:rsidR="00E62396" w:rsidRPr="00E62396">
        <w:rPr>
          <w:rFonts w:ascii="Verdana" w:hAnsi="Verdana"/>
          <w:sz w:val="20"/>
          <w:szCs w:val="20"/>
        </w:rPr>
        <w:t xml:space="preserve">ngo’s </w:t>
      </w:r>
      <w:r>
        <w:rPr>
          <w:rFonts w:ascii="Verdana" w:hAnsi="Verdana"/>
          <w:sz w:val="20"/>
          <w:szCs w:val="20"/>
        </w:rPr>
        <w:t>en het maatschappelijk middenveld en zetten een effectieve samenwerking op met deze organisaties.</w:t>
      </w:r>
    </w:p>
    <w:p w:rsidR="003C724F" w:rsidRDefault="003C724F" w:rsidP="00D97AC5">
      <w:pPr>
        <w:autoSpaceDE w:val="0"/>
        <w:autoSpaceDN w:val="0"/>
        <w:adjustRightInd w:val="0"/>
        <w:spacing w:line="276" w:lineRule="auto"/>
        <w:rPr>
          <w:rFonts w:ascii="Verdana" w:hAnsi="Verdana"/>
          <w:sz w:val="20"/>
          <w:szCs w:val="20"/>
        </w:rPr>
      </w:pPr>
    </w:p>
    <w:p w:rsidR="003C724F" w:rsidRDefault="00FB2B9B"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 Nederland spelen </w:t>
      </w:r>
      <w:r w:rsidR="003C724F">
        <w:rPr>
          <w:rFonts w:ascii="Verdana" w:hAnsi="Verdana"/>
          <w:sz w:val="20"/>
          <w:szCs w:val="20"/>
        </w:rPr>
        <w:t>ngo’s</w:t>
      </w:r>
      <w:r w:rsidRPr="009E3D91">
        <w:rPr>
          <w:rFonts w:ascii="Verdana" w:hAnsi="Verdana"/>
          <w:sz w:val="20"/>
          <w:szCs w:val="20"/>
        </w:rPr>
        <w:t xml:space="preserve"> en het maatschappelijk middenveld een bel</w:t>
      </w:r>
      <w:r>
        <w:rPr>
          <w:rFonts w:ascii="Verdana" w:hAnsi="Verdana"/>
          <w:sz w:val="20"/>
          <w:szCs w:val="20"/>
        </w:rPr>
        <w:t xml:space="preserve">angrijke rol bij de bestrijding van geweld tegen vrouwen en huiselijk geweld. Te denken valt aan </w:t>
      </w:r>
      <w:r w:rsidR="008F4E5A">
        <w:rPr>
          <w:rFonts w:ascii="Verdana" w:hAnsi="Verdana"/>
          <w:sz w:val="20"/>
          <w:szCs w:val="20"/>
        </w:rPr>
        <w:t>de steunpunten huiselijk geweld</w:t>
      </w:r>
      <w:r w:rsidR="003C724F">
        <w:rPr>
          <w:rFonts w:ascii="Verdana" w:hAnsi="Verdana"/>
          <w:sz w:val="20"/>
          <w:szCs w:val="20"/>
        </w:rPr>
        <w:t xml:space="preserve"> (</w:t>
      </w:r>
      <w:r w:rsidR="00B872B2">
        <w:rPr>
          <w:rFonts w:ascii="Verdana" w:hAnsi="Verdana"/>
          <w:sz w:val="20"/>
          <w:szCs w:val="20"/>
        </w:rPr>
        <w:t>h</w:t>
      </w:r>
      <w:r w:rsidR="009D3E1E">
        <w:rPr>
          <w:rFonts w:ascii="Verdana" w:hAnsi="Verdana"/>
          <w:sz w:val="20"/>
          <w:szCs w:val="20"/>
        </w:rPr>
        <w:t xml:space="preserve">ierna: </w:t>
      </w:r>
      <w:r w:rsidR="00AA6932">
        <w:rPr>
          <w:rFonts w:ascii="Verdana" w:hAnsi="Verdana"/>
          <w:sz w:val="20"/>
          <w:szCs w:val="20"/>
        </w:rPr>
        <w:t>SHG</w:t>
      </w:r>
      <w:r w:rsidR="003C724F">
        <w:rPr>
          <w:rFonts w:ascii="Verdana" w:hAnsi="Verdana"/>
          <w:sz w:val="20"/>
          <w:szCs w:val="20"/>
        </w:rPr>
        <w:t>’s)</w:t>
      </w:r>
      <w:r w:rsidR="00373AFF">
        <w:rPr>
          <w:rFonts w:ascii="Verdana" w:hAnsi="Verdana"/>
          <w:sz w:val="20"/>
          <w:szCs w:val="20"/>
        </w:rPr>
        <w:t xml:space="preserve">, </w:t>
      </w:r>
      <w:r w:rsidR="00FC6876">
        <w:rPr>
          <w:rFonts w:ascii="Verdana" w:hAnsi="Verdana"/>
          <w:sz w:val="20"/>
          <w:szCs w:val="20"/>
        </w:rPr>
        <w:t xml:space="preserve">het coördinatiecentrum mensenhandel (hierna: CoMensha), </w:t>
      </w:r>
      <w:r w:rsidR="00373AFF">
        <w:rPr>
          <w:rFonts w:ascii="Verdana" w:hAnsi="Verdana"/>
          <w:sz w:val="20"/>
          <w:szCs w:val="20"/>
        </w:rPr>
        <w:t>branche- en beroepsorganisaties van organisaties die</w:t>
      </w:r>
      <w:r w:rsidR="009D3E1E">
        <w:rPr>
          <w:rFonts w:ascii="Verdana" w:hAnsi="Verdana"/>
          <w:sz w:val="20"/>
          <w:szCs w:val="20"/>
        </w:rPr>
        <w:t xml:space="preserve"> signaleren of hulp verlenen </w:t>
      </w:r>
      <w:r w:rsidR="00781F84">
        <w:rPr>
          <w:rFonts w:ascii="Verdana" w:hAnsi="Verdana"/>
          <w:sz w:val="20"/>
          <w:szCs w:val="20"/>
        </w:rPr>
        <w:t xml:space="preserve">(zoals de vrouwenopvang en de GGD-en) </w:t>
      </w:r>
      <w:r w:rsidR="009D3E1E">
        <w:rPr>
          <w:rFonts w:ascii="Verdana" w:hAnsi="Verdana"/>
          <w:sz w:val="20"/>
          <w:szCs w:val="20"/>
        </w:rPr>
        <w:t xml:space="preserve">en </w:t>
      </w:r>
      <w:r w:rsidR="00373AFF">
        <w:rPr>
          <w:rFonts w:ascii="Verdana" w:hAnsi="Verdana"/>
          <w:sz w:val="20"/>
          <w:szCs w:val="20"/>
        </w:rPr>
        <w:t>kennisinst</w:t>
      </w:r>
      <w:r w:rsidR="003C724F">
        <w:rPr>
          <w:rFonts w:ascii="Verdana" w:hAnsi="Verdana"/>
          <w:sz w:val="20"/>
          <w:szCs w:val="20"/>
        </w:rPr>
        <w:t>it</w:t>
      </w:r>
      <w:r w:rsidR="00373AFF">
        <w:rPr>
          <w:rFonts w:ascii="Verdana" w:hAnsi="Verdana"/>
          <w:sz w:val="20"/>
          <w:szCs w:val="20"/>
        </w:rPr>
        <w:t>uten (zoals Movisie, N</w:t>
      </w:r>
      <w:r w:rsidR="008E1776">
        <w:rPr>
          <w:rFonts w:ascii="Verdana" w:hAnsi="Verdana"/>
          <w:sz w:val="20"/>
          <w:szCs w:val="20"/>
        </w:rPr>
        <w:t xml:space="preserve">ederlands </w:t>
      </w:r>
      <w:r w:rsidR="00373AFF">
        <w:rPr>
          <w:rFonts w:ascii="Verdana" w:hAnsi="Verdana"/>
          <w:sz w:val="20"/>
          <w:szCs w:val="20"/>
        </w:rPr>
        <w:t>J</w:t>
      </w:r>
      <w:r w:rsidR="008E1776">
        <w:rPr>
          <w:rFonts w:ascii="Verdana" w:hAnsi="Verdana"/>
          <w:sz w:val="20"/>
          <w:szCs w:val="20"/>
        </w:rPr>
        <w:t>eugd</w:t>
      </w:r>
      <w:r w:rsidR="00373AFF">
        <w:rPr>
          <w:rFonts w:ascii="Verdana" w:hAnsi="Verdana"/>
          <w:sz w:val="20"/>
          <w:szCs w:val="20"/>
        </w:rPr>
        <w:t>i</w:t>
      </w:r>
      <w:r w:rsidR="008E1776">
        <w:rPr>
          <w:rFonts w:ascii="Verdana" w:hAnsi="Verdana"/>
          <w:sz w:val="20"/>
          <w:szCs w:val="20"/>
        </w:rPr>
        <w:t>nstituut</w:t>
      </w:r>
      <w:r w:rsidR="001E39B7">
        <w:rPr>
          <w:rFonts w:ascii="Verdana" w:hAnsi="Verdana"/>
          <w:sz w:val="20"/>
          <w:szCs w:val="20"/>
        </w:rPr>
        <w:t xml:space="preserve">, Atria </w:t>
      </w:r>
      <w:r w:rsidR="00373AFF">
        <w:rPr>
          <w:rFonts w:ascii="Verdana" w:hAnsi="Verdana"/>
          <w:sz w:val="20"/>
          <w:szCs w:val="20"/>
        </w:rPr>
        <w:t xml:space="preserve">en Pharos). </w:t>
      </w:r>
      <w:r w:rsidR="00781F84">
        <w:rPr>
          <w:rFonts w:ascii="Verdana" w:hAnsi="Verdana"/>
          <w:sz w:val="20"/>
          <w:szCs w:val="20"/>
        </w:rPr>
        <w:t xml:space="preserve">Ook ngo’s zoals de Nederlandse Vrouwenraad zetten zich in tegen geweld tegen vrouwen. </w:t>
      </w:r>
      <w:r w:rsidR="005F2DDA">
        <w:rPr>
          <w:rFonts w:ascii="Verdana" w:hAnsi="Verdana"/>
          <w:sz w:val="20"/>
          <w:szCs w:val="20"/>
        </w:rPr>
        <w:t xml:space="preserve">De eerdergenoemde bij de aanpak van geweld in </w:t>
      </w:r>
      <w:r w:rsidR="00FC6876">
        <w:rPr>
          <w:rFonts w:ascii="Verdana" w:hAnsi="Verdana"/>
          <w:sz w:val="20"/>
          <w:szCs w:val="20"/>
        </w:rPr>
        <w:t>afhankelijkheidsrelaties</w:t>
      </w:r>
      <w:r w:rsidR="005F2DDA">
        <w:rPr>
          <w:rFonts w:ascii="Verdana" w:hAnsi="Verdana"/>
          <w:sz w:val="20"/>
          <w:szCs w:val="20"/>
        </w:rPr>
        <w:t xml:space="preserve"> betrokken ministeries onderhouden</w:t>
      </w:r>
      <w:r w:rsidR="009E3D91">
        <w:rPr>
          <w:rFonts w:ascii="Verdana" w:hAnsi="Verdana"/>
          <w:sz w:val="20"/>
          <w:szCs w:val="20"/>
        </w:rPr>
        <w:t xml:space="preserve"> contacten met deze organisaties (bijvoorbeeld via periodieke bijeenkomsten) en subs</w:t>
      </w:r>
      <w:r w:rsidR="005F2DDA">
        <w:rPr>
          <w:rFonts w:ascii="Verdana" w:hAnsi="Verdana"/>
          <w:sz w:val="20"/>
          <w:szCs w:val="20"/>
        </w:rPr>
        <w:t>idiëren</w:t>
      </w:r>
      <w:r w:rsidR="009C181D">
        <w:rPr>
          <w:rFonts w:ascii="Verdana" w:hAnsi="Verdana"/>
          <w:sz w:val="20"/>
          <w:szCs w:val="20"/>
        </w:rPr>
        <w:t xml:space="preserve"> regelmatig projecten.</w:t>
      </w:r>
      <w:r w:rsidR="003C724F">
        <w:rPr>
          <w:rFonts w:ascii="Verdana" w:hAnsi="Verdana"/>
          <w:sz w:val="20"/>
          <w:szCs w:val="20"/>
        </w:rPr>
        <w:t xml:space="preserve"> </w:t>
      </w:r>
    </w:p>
    <w:p w:rsidR="002F2DC2" w:rsidRPr="002F2DC2" w:rsidRDefault="002F2DC2" w:rsidP="00D97AC5">
      <w:pPr>
        <w:autoSpaceDE w:val="0"/>
        <w:autoSpaceDN w:val="0"/>
        <w:adjustRightInd w:val="0"/>
        <w:spacing w:line="276" w:lineRule="auto"/>
        <w:rPr>
          <w:rFonts w:ascii="Verdana" w:hAnsi="Verdana"/>
          <w:sz w:val="20"/>
          <w:szCs w:val="20"/>
        </w:rPr>
      </w:pPr>
      <w:r w:rsidRPr="002F2DC2">
        <w:rPr>
          <w:rFonts w:ascii="Verdana" w:hAnsi="Verdana"/>
          <w:sz w:val="20"/>
          <w:szCs w:val="20"/>
        </w:rPr>
        <w:t>In het kader van de Wet maatschappelijke ondersteuning (</w:t>
      </w:r>
      <w:r w:rsidR="009D3E1E">
        <w:rPr>
          <w:rFonts w:ascii="Verdana" w:hAnsi="Verdana"/>
          <w:sz w:val="20"/>
          <w:szCs w:val="20"/>
        </w:rPr>
        <w:t xml:space="preserve">hierna: </w:t>
      </w:r>
      <w:r w:rsidRPr="002F2DC2">
        <w:rPr>
          <w:rFonts w:ascii="Verdana" w:hAnsi="Verdana"/>
          <w:sz w:val="20"/>
          <w:szCs w:val="20"/>
        </w:rPr>
        <w:t xml:space="preserve">Wmo) hebben gemeenten een taak op het gebied van de aanpak van geweld in huiselijke kring. </w:t>
      </w:r>
      <w:r w:rsidR="003C724F">
        <w:rPr>
          <w:rFonts w:ascii="Verdana" w:hAnsi="Verdana"/>
          <w:sz w:val="20"/>
          <w:szCs w:val="20"/>
        </w:rPr>
        <w:t xml:space="preserve">De </w:t>
      </w:r>
      <w:r w:rsidRPr="002F2DC2">
        <w:rPr>
          <w:rFonts w:ascii="Verdana" w:hAnsi="Verdana"/>
          <w:sz w:val="20"/>
          <w:szCs w:val="20"/>
        </w:rPr>
        <w:t xml:space="preserve">35 centrumgemeenten </w:t>
      </w:r>
      <w:r w:rsidR="003C724F">
        <w:rPr>
          <w:rFonts w:ascii="Verdana" w:hAnsi="Verdana"/>
          <w:sz w:val="20"/>
          <w:szCs w:val="20"/>
        </w:rPr>
        <w:t xml:space="preserve">vrouwenopvang </w:t>
      </w:r>
      <w:r w:rsidRPr="002F2DC2">
        <w:rPr>
          <w:rFonts w:ascii="Verdana" w:hAnsi="Verdana"/>
          <w:sz w:val="20"/>
          <w:szCs w:val="20"/>
        </w:rPr>
        <w:t xml:space="preserve">zijn verantwoordelijk voor de regie, het organiseren van de opvang en de </w:t>
      </w:r>
      <w:r w:rsidR="00AA6932">
        <w:rPr>
          <w:rFonts w:ascii="Verdana" w:hAnsi="Verdana"/>
          <w:sz w:val="20"/>
          <w:szCs w:val="20"/>
        </w:rPr>
        <w:t>SHG</w:t>
      </w:r>
      <w:r w:rsidR="003C724F">
        <w:rPr>
          <w:rFonts w:ascii="Verdana" w:hAnsi="Verdana"/>
          <w:sz w:val="20"/>
          <w:szCs w:val="20"/>
        </w:rPr>
        <w:t>’s</w:t>
      </w:r>
      <w:r w:rsidRPr="002F2DC2">
        <w:rPr>
          <w:rFonts w:ascii="Verdana" w:hAnsi="Verdana"/>
          <w:sz w:val="20"/>
          <w:szCs w:val="20"/>
        </w:rPr>
        <w:t>. Dit beleid wordt samen met het Rijk verder geïntensiveerd</w:t>
      </w:r>
      <w:r w:rsidR="007422EB">
        <w:rPr>
          <w:rFonts w:ascii="Verdana" w:hAnsi="Verdana"/>
          <w:sz w:val="20"/>
          <w:szCs w:val="20"/>
        </w:rPr>
        <w:t>. Dit geschiedt</w:t>
      </w:r>
      <w:r w:rsidRPr="002F2DC2">
        <w:rPr>
          <w:rFonts w:ascii="Verdana" w:hAnsi="Verdana"/>
          <w:sz w:val="20"/>
          <w:szCs w:val="20"/>
        </w:rPr>
        <w:t xml:space="preserve"> onder andere door middel van het ontwikkelen van regiovisies </w:t>
      </w:r>
      <w:r w:rsidR="007422EB">
        <w:rPr>
          <w:rFonts w:ascii="Verdana" w:hAnsi="Verdana"/>
          <w:sz w:val="20"/>
          <w:szCs w:val="20"/>
        </w:rPr>
        <w:t>gericht op</w:t>
      </w:r>
      <w:r w:rsidRPr="002F2DC2">
        <w:rPr>
          <w:rFonts w:ascii="Verdana" w:hAnsi="Verdana"/>
          <w:sz w:val="20"/>
          <w:szCs w:val="20"/>
        </w:rPr>
        <w:t xml:space="preserve"> versterking van het lokale/regionale beleid</w:t>
      </w:r>
      <w:r>
        <w:rPr>
          <w:rFonts w:ascii="Verdana" w:hAnsi="Verdana"/>
          <w:sz w:val="20"/>
          <w:szCs w:val="20"/>
        </w:rPr>
        <w:t>. H</w:t>
      </w:r>
      <w:r w:rsidRPr="002F2DC2">
        <w:rPr>
          <w:rFonts w:ascii="Verdana" w:hAnsi="Verdana"/>
          <w:sz w:val="20"/>
          <w:szCs w:val="20"/>
        </w:rPr>
        <w:t xml:space="preserve">et kabinet </w:t>
      </w:r>
      <w:r>
        <w:rPr>
          <w:rFonts w:ascii="Verdana" w:hAnsi="Verdana"/>
          <w:sz w:val="20"/>
          <w:szCs w:val="20"/>
        </w:rPr>
        <w:t xml:space="preserve">is voornemens om </w:t>
      </w:r>
      <w:r w:rsidRPr="002F2DC2">
        <w:rPr>
          <w:rFonts w:ascii="Verdana" w:hAnsi="Verdana"/>
          <w:sz w:val="20"/>
          <w:szCs w:val="20"/>
        </w:rPr>
        <w:t xml:space="preserve">met de ngo’s, gemeenten en </w:t>
      </w:r>
      <w:r w:rsidR="00657D5C">
        <w:rPr>
          <w:rFonts w:ascii="Verdana" w:hAnsi="Verdana"/>
          <w:sz w:val="20"/>
          <w:szCs w:val="20"/>
        </w:rPr>
        <w:t xml:space="preserve">het </w:t>
      </w:r>
      <w:r w:rsidRPr="002F2DC2">
        <w:rPr>
          <w:rFonts w:ascii="Verdana" w:hAnsi="Verdana"/>
          <w:sz w:val="20"/>
          <w:szCs w:val="20"/>
        </w:rPr>
        <w:t>veld</w:t>
      </w:r>
      <w:r w:rsidR="00657D5C">
        <w:rPr>
          <w:rFonts w:ascii="Verdana" w:hAnsi="Verdana"/>
          <w:sz w:val="20"/>
          <w:szCs w:val="20"/>
        </w:rPr>
        <w:t xml:space="preserve"> in overleg te treden teneinde te onderzoeken</w:t>
      </w:r>
      <w:r w:rsidRPr="002F2DC2">
        <w:rPr>
          <w:rFonts w:ascii="Verdana" w:hAnsi="Verdana"/>
          <w:sz w:val="20"/>
          <w:szCs w:val="20"/>
        </w:rPr>
        <w:t xml:space="preserve"> hoe deze intensivering </w:t>
      </w:r>
      <w:r w:rsidR="00147003">
        <w:rPr>
          <w:rFonts w:ascii="Verdana" w:hAnsi="Verdana"/>
          <w:sz w:val="20"/>
          <w:szCs w:val="20"/>
        </w:rPr>
        <w:t>gezamenlijk</w:t>
      </w:r>
      <w:r w:rsidRPr="002F2DC2">
        <w:rPr>
          <w:rFonts w:ascii="Verdana" w:hAnsi="Verdana"/>
          <w:sz w:val="20"/>
          <w:szCs w:val="20"/>
        </w:rPr>
        <w:t xml:space="preserve"> </w:t>
      </w:r>
      <w:r w:rsidR="00147003">
        <w:rPr>
          <w:rFonts w:ascii="Verdana" w:hAnsi="Verdana"/>
          <w:sz w:val="20"/>
          <w:szCs w:val="20"/>
        </w:rPr>
        <w:t>gestalte kan worden</w:t>
      </w:r>
      <w:r w:rsidR="00657D5C">
        <w:rPr>
          <w:rFonts w:ascii="Verdana" w:hAnsi="Verdana"/>
          <w:sz w:val="20"/>
          <w:szCs w:val="20"/>
        </w:rPr>
        <w:t xml:space="preserve"> gegeven</w:t>
      </w:r>
      <w:r w:rsidRPr="002F2DC2">
        <w:rPr>
          <w:rFonts w:ascii="Verdana" w:hAnsi="Verdana"/>
          <w:sz w:val="20"/>
          <w:szCs w:val="20"/>
        </w:rPr>
        <w:t xml:space="preserve">. </w:t>
      </w:r>
    </w:p>
    <w:p w:rsidR="00FC6876" w:rsidRDefault="00FC6876"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w:t>
      </w:r>
      <w:r w:rsidR="0094277A">
        <w:rPr>
          <w:rFonts w:ascii="Verdana" w:hAnsi="Verdana"/>
          <w:sz w:val="20"/>
          <w:szCs w:val="20"/>
        </w:rPr>
        <w:t>k</w:t>
      </w:r>
      <w:r>
        <w:rPr>
          <w:rFonts w:ascii="Verdana" w:hAnsi="Verdana"/>
          <w:sz w:val="20"/>
          <w:szCs w:val="20"/>
        </w:rPr>
        <w:t xml:space="preserve">abinet is in gesprek met de VNG over de verantwoordelijkheid voor advies en ondersteuning aan slachtoffers van seksueel geweld door daders buiten de huiselijke kring. </w:t>
      </w:r>
    </w:p>
    <w:p w:rsidR="009E3D91" w:rsidRDefault="00714C01" w:rsidP="00D97AC5">
      <w:pPr>
        <w:autoSpaceDE w:val="0"/>
        <w:autoSpaceDN w:val="0"/>
        <w:adjustRightInd w:val="0"/>
        <w:spacing w:line="276" w:lineRule="auto"/>
        <w:rPr>
          <w:rFonts w:ascii="Verdana" w:hAnsi="Verdana"/>
          <w:sz w:val="20"/>
          <w:szCs w:val="20"/>
        </w:rPr>
      </w:pPr>
      <w:r>
        <w:rPr>
          <w:rFonts w:ascii="Verdana" w:hAnsi="Verdana"/>
          <w:sz w:val="20"/>
          <w:szCs w:val="20"/>
        </w:rPr>
        <w:t>Voorts bestaat de wens om</w:t>
      </w:r>
      <w:r w:rsidR="002F2DC2" w:rsidRPr="002F2DC2">
        <w:rPr>
          <w:rFonts w:ascii="Verdana" w:hAnsi="Verdana"/>
          <w:sz w:val="20"/>
          <w:szCs w:val="20"/>
        </w:rPr>
        <w:t>, samen met gemeenten, na</w:t>
      </w:r>
      <w:r w:rsidR="00982636">
        <w:rPr>
          <w:rFonts w:ascii="Verdana" w:hAnsi="Verdana"/>
          <w:sz w:val="20"/>
          <w:szCs w:val="20"/>
        </w:rPr>
        <w:t xml:space="preserve"> te </w:t>
      </w:r>
      <w:r w:rsidR="002F2DC2" w:rsidRPr="002F2DC2">
        <w:rPr>
          <w:rFonts w:ascii="Verdana" w:hAnsi="Verdana"/>
          <w:sz w:val="20"/>
          <w:szCs w:val="20"/>
        </w:rPr>
        <w:t xml:space="preserve">denken over hoe </w:t>
      </w:r>
      <w:r w:rsidR="003C724F">
        <w:rPr>
          <w:rFonts w:ascii="Verdana" w:hAnsi="Verdana"/>
          <w:sz w:val="20"/>
          <w:szCs w:val="20"/>
        </w:rPr>
        <w:t>ngo’s</w:t>
      </w:r>
      <w:r w:rsidR="002F2DC2" w:rsidRPr="002F2DC2">
        <w:rPr>
          <w:rFonts w:ascii="Verdana" w:hAnsi="Verdana"/>
          <w:sz w:val="20"/>
          <w:szCs w:val="20"/>
        </w:rPr>
        <w:t xml:space="preserve"> meer </w:t>
      </w:r>
      <w:r w:rsidR="002F2DC2">
        <w:rPr>
          <w:rFonts w:ascii="Verdana" w:hAnsi="Verdana"/>
          <w:sz w:val="20"/>
          <w:szCs w:val="20"/>
        </w:rPr>
        <w:t>betrokken kunnen worden</w:t>
      </w:r>
      <w:r w:rsidR="002F2DC2" w:rsidRPr="002F2DC2">
        <w:rPr>
          <w:rFonts w:ascii="Verdana" w:hAnsi="Verdana"/>
          <w:sz w:val="20"/>
          <w:szCs w:val="20"/>
        </w:rPr>
        <w:t xml:space="preserve"> bij het beleid. Samen </w:t>
      </w:r>
      <w:r w:rsidR="009053B5">
        <w:rPr>
          <w:rFonts w:ascii="Verdana" w:hAnsi="Verdana"/>
          <w:sz w:val="20"/>
          <w:szCs w:val="20"/>
        </w:rPr>
        <w:t xml:space="preserve">met </w:t>
      </w:r>
      <w:r w:rsidR="002F2DC2" w:rsidRPr="002F2DC2">
        <w:rPr>
          <w:rFonts w:ascii="Verdana" w:hAnsi="Verdana"/>
          <w:sz w:val="20"/>
          <w:szCs w:val="20"/>
        </w:rPr>
        <w:t>gemeenten wordt</w:t>
      </w:r>
      <w:r w:rsidR="003C77BA">
        <w:rPr>
          <w:rFonts w:ascii="Verdana" w:hAnsi="Verdana"/>
          <w:sz w:val="20"/>
          <w:szCs w:val="20"/>
        </w:rPr>
        <w:t xml:space="preserve"> in het najaar van</w:t>
      </w:r>
      <w:r w:rsidR="00010E56">
        <w:rPr>
          <w:rFonts w:ascii="Verdana" w:hAnsi="Verdana"/>
          <w:sz w:val="20"/>
          <w:szCs w:val="20"/>
        </w:rPr>
        <w:t> </w:t>
      </w:r>
      <w:r w:rsidR="003C77BA">
        <w:rPr>
          <w:rFonts w:ascii="Verdana" w:hAnsi="Verdana"/>
          <w:sz w:val="20"/>
          <w:szCs w:val="20"/>
        </w:rPr>
        <w:t>2014 bijvoorbeeld</w:t>
      </w:r>
      <w:r w:rsidR="002F2DC2" w:rsidRPr="002F2DC2">
        <w:rPr>
          <w:rFonts w:ascii="Verdana" w:hAnsi="Verdana"/>
          <w:sz w:val="20"/>
          <w:szCs w:val="20"/>
        </w:rPr>
        <w:t xml:space="preserve"> een nieuwe veldraadpleging georganiseerd om met de ngo’s en veldorganisaties van gedachten te wisselen over de wijze waarop </w:t>
      </w:r>
      <w:r w:rsidR="00215B9E">
        <w:rPr>
          <w:rFonts w:ascii="Verdana" w:hAnsi="Verdana"/>
          <w:sz w:val="20"/>
          <w:szCs w:val="20"/>
        </w:rPr>
        <w:t xml:space="preserve">invulling kan worden gegeven aan een gendersensitieve aanpak van huiselijk geweld en een betere monitoring. </w:t>
      </w:r>
      <w:r w:rsidR="007B6660">
        <w:rPr>
          <w:rFonts w:ascii="Verdana" w:hAnsi="Verdana"/>
          <w:sz w:val="20"/>
          <w:szCs w:val="20"/>
        </w:rPr>
        <w:t>Hierbij zal ook worden bezien of</w:t>
      </w:r>
      <w:r w:rsidR="00301775">
        <w:rPr>
          <w:rFonts w:ascii="Verdana" w:hAnsi="Verdana"/>
          <w:sz w:val="20"/>
          <w:szCs w:val="20"/>
        </w:rPr>
        <w:t>,</w:t>
      </w:r>
      <w:r w:rsidR="007B6660">
        <w:rPr>
          <w:rFonts w:ascii="Verdana" w:hAnsi="Verdana"/>
          <w:sz w:val="20"/>
          <w:szCs w:val="20"/>
        </w:rPr>
        <w:t xml:space="preserve"> en </w:t>
      </w:r>
      <w:r w:rsidR="00301775">
        <w:rPr>
          <w:rFonts w:ascii="Verdana" w:hAnsi="Verdana"/>
          <w:sz w:val="20"/>
          <w:szCs w:val="20"/>
        </w:rPr>
        <w:t xml:space="preserve">zo ja, </w:t>
      </w:r>
      <w:r w:rsidR="007B6660">
        <w:rPr>
          <w:rFonts w:ascii="Verdana" w:hAnsi="Verdana"/>
          <w:sz w:val="20"/>
          <w:szCs w:val="20"/>
        </w:rPr>
        <w:t>hoe het advies van het C</w:t>
      </w:r>
      <w:r w:rsidR="00301775">
        <w:rPr>
          <w:rFonts w:ascii="Verdana" w:hAnsi="Verdana"/>
          <w:sz w:val="20"/>
          <w:szCs w:val="20"/>
        </w:rPr>
        <w:t xml:space="preserve">ollege voor de </w:t>
      </w:r>
      <w:r w:rsidR="007B6660">
        <w:rPr>
          <w:rFonts w:ascii="Verdana" w:hAnsi="Verdana"/>
          <w:sz w:val="20"/>
          <w:szCs w:val="20"/>
        </w:rPr>
        <w:t>R</w:t>
      </w:r>
      <w:r w:rsidR="00301775">
        <w:rPr>
          <w:rFonts w:ascii="Verdana" w:hAnsi="Verdana"/>
          <w:sz w:val="20"/>
          <w:szCs w:val="20"/>
        </w:rPr>
        <w:t xml:space="preserve">echten van de </w:t>
      </w:r>
      <w:r w:rsidR="007B6660">
        <w:rPr>
          <w:rFonts w:ascii="Verdana" w:hAnsi="Verdana"/>
          <w:sz w:val="20"/>
          <w:szCs w:val="20"/>
        </w:rPr>
        <w:t>M</w:t>
      </w:r>
      <w:r w:rsidR="00301775">
        <w:rPr>
          <w:rFonts w:ascii="Verdana" w:hAnsi="Verdana"/>
          <w:sz w:val="20"/>
          <w:szCs w:val="20"/>
        </w:rPr>
        <w:t>ens</w:t>
      </w:r>
      <w:r w:rsidR="007B6660">
        <w:rPr>
          <w:rFonts w:ascii="Verdana" w:hAnsi="Verdana"/>
          <w:sz w:val="20"/>
          <w:szCs w:val="20"/>
        </w:rPr>
        <w:t xml:space="preserve"> over de noodzaak van een meer gecoördineerde verzameling van gegevens over geweld tegen vrouwen en huiselijk geweld, kan worden meegenomen.</w:t>
      </w:r>
    </w:p>
    <w:p w:rsidR="009A7D9B" w:rsidRPr="009A7D9B" w:rsidRDefault="009A7D9B" w:rsidP="00D97AC5">
      <w:pPr>
        <w:autoSpaceDE w:val="0"/>
        <w:autoSpaceDN w:val="0"/>
        <w:adjustRightInd w:val="0"/>
        <w:spacing w:line="276" w:lineRule="auto"/>
        <w:rPr>
          <w:rFonts w:ascii="Verdana" w:hAnsi="Verdana"/>
          <w:sz w:val="20"/>
          <w:szCs w:val="20"/>
        </w:rPr>
      </w:pPr>
    </w:p>
    <w:p w:rsidR="00B85CB9" w:rsidRPr="009D42F7" w:rsidRDefault="00B85CB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10 (Coördinerend orgaan)</w:t>
      </w:r>
    </w:p>
    <w:p w:rsidR="00556D87" w:rsidRDefault="00556D87" w:rsidP="00D97AC5">
      <w:pPr>
        <w:autoSpaceDE w:val="0"/>
        <w:autoSpaceDN w:val="0"/>
        <w:adjustRightInd w:val="0"/>
        <w:spacing w:line="276" w:lineRule="auto"/>
        <w:rPr>
          <w:rFonts w:ascii="Verdana" w:hAnsi="Verdana"/>
          <w:sz w:val="20"/>
          <w:szCs w:val="20"/>
        </w:rPr>
      </w:pPr>
    </w:p>
    <w:p w:rsidR="00D00B0D" w:rsidRDefault="00B9476C"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Ingevolge dit artikel </w:t>
      </w:r>
      <w:r w:rsidR="005F2DDA">
        <w:rPr>
          <w:rFonts w:ascii="Verdana" w:hAnsi="Verdana"/>
          <w:sz w:val="20"/>
          <w:szCs w:val="20"/>
        </w:rPr>
        <w:t>dienen</w:t>
      </w:r>
      <w:r>
        <w:rPr>
          <w:rFonts w:ascii="Verdana" w:hAnsi="Verdana"/>
          <w:sz w:val="20"/>
          <w:szCs w:val="20"/>
        </w:rPr>
        <w:t xml:space="preserve"> een of meer officiële organen </w:t>
      </w:r>
      <w:r w:rsidR="005F2DDA">
        <w:rPr>
          <w:rFonts w:ascii="Verdana" w:hAnsi="Verdana"/>
          <w:sz w:val="20"/>
          <w:szCs w:val="20"/>
        </w:rPr>
        <w:t>te worden aangewezen of te worden aangesteld</w:t>
      </w:r>
      <w:r>
        <w:rPr>
          <w:rFonts w:ascii="Verdana" w:hAnsi="Verdana"/>
          <w:sz w:val="20"/>
          <w:szCs w:val="20"/>
        </w:rPr>
        <w:t xml:space="preserve"> die verantwoordelijk zijn voor (onder meer) de coördinatie van beleid en maatregelen.</w:t>
      </w:r>
      <w:r w:rsidR="00373AFF">
        <w:rPr>
          <w:rFonts w:ascii="Verdana" w:hAnsi="Verdana"/>
          <w:sz w:val="20"/>
          <w:szCs w:val="20"/>
        </w:rPr>
        <w:t xml:space="preserve"> </w:t>
      </w:r>
    </w:p>
    <w:p w:rsidR="00D00B0D" w:rsidRDefault="00D00B0D" w:rsidP="00D97AC5">
      <w:pPr>
        <w:autoSpaceDE w:val="0"/>
        <w:autoSpaceDN w:val="0"/>
        <w:adjustRightInd w:val="0"/>
        <w:spacing w:line="276" w:lineRule="auto"/>
        <w:rPr>
          <w:rFonts w:ascii="Verdana" w:hAnsi="Verdana"/>
          <w:sz w:val="20"/>
          <w:szCs w:val="20"/>
        </w:rPr>
      </w:pPr>
    </w:p>
    <w:p w:rsidR="002A575A" w:rsidRDefault="00DD5C74" w:rsidP="002A575A">
      <w:pPr>
        <w:spacing w:line="276" w:lineRule="auto"/>
        <w:rPr>
          <w:rFonts w:ascii="Verdana" w:hAnsi="Verdana"/>
          <w:sz w:val="20"/>
          <w:szCs w:val="20"/>
        </w:rPr>
      </w:pPr>
      <w:r>
        <w:rPr>
          <w:rFonts w:ascii="Verdana" w:hAnsi="Verdana"/>
          <w:sz w:val="20"/>
          <w:szCs w:val="20"/>
        </w:rPr>
        <w:t xml:space="preserve">In Nederland vervult </w:t>
      </w:r>
      <w:r w:rsidR="00373AFF">
        <w:rPr>
          <w:rFonts w:ascii="Verdana" w:hAnsi="Verdana"/>
          <w:sz w:val="20"/>
          <w:szCs w:val="20"/>
        </w:rPr>
        <w:t xml:space="preserve">het ministerie van VWS </w:t>
      </w:r>
      <w:r>
        <w:rPr>
          <w:rFonts w:ascii="Verdana" w:hAnsi="Verdana"/>
          <w:sz w:val="20"/>
          <w:szCs w:val="20"/>
        </w:rPr>
        <w:t xml:space="preserve">de </w:t>
      </w:r>
      <w:r w:rsidR="00373AFF">
        <w:rPr>
          <w:rFonts w:ascii="Verdana" w:hAnsi="Verdana"/>
          <w:sz w:val="20"/>
          <w:szCs w:val="20"/>
        </w:rPr>
        <w:t>coördinerende rol op</w:t>
      </w:r>
      <w:r>
        <w:rPr>
          <w:rFonts w:ascii="Verdana" w:hAnsi="Verdana"/>
          <w:sz w:val="20"/>
          <w:szCs w:val="20"/>
        </w:rPr>
        <w:t xml:space="preserve"> het terrein van de aanpak van geweld tegen vrouwen en huiselijk geweld</w:t>
      </w:r>
      <w:r w:rsidR="00373AFF">
        <w:rPr>
          <w:rFonts w:ascii="Verdana" w:hAnsi="Verdana"/>
          <w:sz w:val="20"/>
          <w:szCs w:val="20"/>
        </w:rPr>
        <w:t xml:space="preserve">. Dit houdt </w:t>
      </w:r>
      <w:r w:rsidR="00FA0BF8">
        <w:rPr>
          <w:rFonts w:ascii="Verdana" w:hAnsi="Verdana"/>
          <w:sz w:val="20"/>
          <w:szCs w:val="20"/>
        </w:rPr>
        <w:t xml:space="preserve">onder andere </w:t>
      </w:r>
      <w:r w:rsidR="00373AFF">
        <w:rPr>
          <w:rFonts w:ascii="Verdana" w:hAnsi="Verdana"/>
          <w:sz w:val="20"/>
          <w:szCs w:val="20"/>
        </w:rPr>
        <w:t xml:space="preserve">in dat </w:t>
      </w:r>
      <w:r>
        <w:rPr>
          <w:rFonts w:ascii="Verdana" w:hAnsi="Verdana"/>
          <w:sz w:val="20"/>
          <w:szCs w:val="20"/>
        </w:rPr>
        <w:t>di</w:t>
      </w:r>
      <w:r w:rsidR="000073DA">
        <w:rPr>
          <w:rFonts w:ascii="Verdana" w:hAnsi="Verdana"/>
          <w:sz w:val="20"/>
          <w:szCs w:val="20"/>
        </w:rPr>
        <w:t>t ministerie</w:t>
      </w:r>
      <w:r w:rsidR="00373AFF">
        <w:rPr>
          <w:rFonts w:ascii="Verdana" w:hAnsi="Verdana"/>
          <w:sz w:val="20"/>
          <w:szCs w:val="20"/>
        </w:rPr>
        <w:t xml:space="preserve"> partijen bij elkaar brengt om maatregelen op elkaar af te stemmen</w:t>
      </w:r>
      <w:r w:rsidR="00506F6D">
        <w:rPr>
          <w:rFonts w:ascii="Verdana" w:hAnsi="Verdana"/>
          <w:sz w:val="20"/>
          <w:szCs w:val="20"/>
        </w:rPr>
        <w:t>, het landelijke beleid implementeert</w:t>
      </w:r>
      <w:r w:rsidR="00373AFF">
        <w:rPr>
          <w:rFonts w:ascii="Verdana" w:hAnsi="Verdana"/>
          <w:sz w:val="20"/>
          <w:szCs w:val="20"/>
        </w:rPr>
        <w:t xml:space="preserve"> en d</w:t>
      </w:r>
      <w:r w:rsidR="00FA0BF8">
        <w:rPr>
          <w:rFonts w:ascii="Verdana" w:hAnsi="Verdana"/>
          <w:sz w:val="20"/>
          <w:szCs w:val="20"/>
        </w:rPr>
        <w:t xml:space="preserve">e Nederlandse aanpak </w:t>
      </w:r>
      <w:r w:rsidR="0073151B">
        <w:rPr>
          <w:rFonts w:ascii="Verdana" w:hAnsi="Verdana"/>
          <w:sz w:val="20"/>
          <w:szCs w:val="20"/>
        </w:rPr>
        <w:t xml:space="preserve">periodiek </w:t>
      </w:r>
      <w:r w:rsidR="00506F6D">
        <w:rPr>
          <w:rFonts w:ascii="Verdana" w:hAnsi="Verdana"/>
          <w:sz w:val="20"/>
          <w:szCs w:val="20"/>
        </w:rPr>
        <w:t xml:space="preserve">monitort en </w:t>
      </w:r>
      <w:r w:rsidR="00FA0BF8">
        <w:rPr>
          <w:rFonts w:ascii="Verdana" w:hAnsi="Verdana"/>
          <w:sz w:val="20"/>
          <w:szCs w:val="20"/>
        </w:rPr>
        <w:t>evalueert.</w:t>
      </w:r>
      <w:r w:rsidR="002A575A">
        <w:rPr>
          <w:rFonts w:ascii="Verdana" w:hAnsi="Verdana"/>
          <w:sz w:val="20"/>
          <w:szCs w:val="20"/>
        </w:rPr>
        <w:t xml:space="preserve"> </w:t>
      </w:r>
    </w:p>
    <w:p w:rsidR="002A575A" w:rsidRDefault="002A575A" w:rsidP="002A575A">
      <w:pPr>
        <w:spacing w:line="276" w:lineRule="auto"/>
        <w:rPr>
          <w:rFonts w:ascii="Verdana" w:hAnsi="Verdana"/>
          <w:sz w:val="20"/>
          <w:szCs w:val="20"/>
        </w:rPr>
      </w:pPr>
      <w:r>
        <w:rPr>
          <w:rFonts w:ascii="Verdana" w:hAnsi="Verdana"/>
          <w:sz w:val="20"/>
          <w:szCs w:val="20"/>
        </w:rPr>
        <w:t>Atria en het C</w:t>
      </w:r>
      <w:r w:rsidR="00301775">
        <w:rPr>
          <w:rFonts w:ascii="Verdana" w:hAnsi="Verdana"/>
          <w:sz w:val="20"/>
          <w:szCs w:val="20"/>
        </w:rPr>
        <w:t xml:space="preserve">ollege voor de </w:t>
      </w:r>
      <w:r>
        <w:rPr>
          <w:rFonts w:ascii="Verdana" w:hAnsi="Verdana"/>
          <w:sz w:val="20"/>
          <w:szCs w:val="20"/>
        </w:rPr>
        <w:t>R</w:t>
      </w:r>
      <w:r w:rsidR="00301775">
        <w:rPr>
          <w:rFonts w:ascii="Verdana" w:hAnsi="Verdana"/>
          <w:sz w:val="20"/>
          <w:szCs w:val="20"/>
        </w:rPr>
        <w:t xml:space="preserve">echten van de </w:t>
      </w:r>
      <w:r>
        <w:rPr>
          <w:rFonts w:ascii="Verdana" w:hAnsi="Verdana"/>
          <w:sz w:val="20"/>
          <w:szCs w:val="20"/>
        </w:rPr>
        <w:t>M</w:t>
      </w:r>
      <w:r w:rsidR="00301775">
        <w:rPr>
          <w:rFonts w:ascii="Verdana" w:hAnsi="Verdana"/>
          <w:sz w:val="20"/>
          <w:szCs w:val="20"/>
        </w:rPr>
        <w:t>ens</w:t>
      </w:r>
      <w:r>
        <w:rPr>
          <w:rFonts w:ascii="Verdana" w:hAnsi="Verdana"/>
          <w:sz w:val="20"/>
          <w:szCs w:val="20"/>
        </w:rPr>
        <w:t xml:space="preserve"> zijn van mening dat het niet volstaat om het ministerie van VWS aan te wijzen als officieel coördinerend orgaan. Atria geeft bijvoorbeeld aan dat er lokaal en regionaal een achterstand in informatie en deskundigheid bestaat over de inhoud van de verplichtingen en vooral ook over de vertaalslag naar gendersensitieve maatregelen; een nationaal orgaan zou essentieel zijn om in die lacune een constructieve ondersteunende rol te bieden. Het Verdrag sluit echter niet uit dat een ministerie de rol van coördinerend orgaan op zich kan nemen.</w:t>
      </w:r>
      <w:r w:rsidRPr="00FB0CCC">
        <w:rPr>
          <w:rFonts w:ascii="Verdana" w:hAnsi="Verdana"/>
          <w:sz w:val="20"/>
          <w:szCs w:val="20"/>
        </w:rPr>
        <w:t xml:space="preserve"> </w:t>
      </w:r>
      <w:r>
        <w:rPr>
          <w:rFonts w:ascii="Verdana" w:hAnsi="Verdana"/>
          <w:sz w:val="20"/>
          <w:szCs w:val="20"/>
        </w:rPr>
        <w:t>De ministeries van VWS en OCW zijn bovendien voornemens om - in samenspraak met de gemeenten en het veld – in te zetten op</w:t>
      </w:r>
      <w:r w:rsidR="0061231C">
        <w:rPr>
          <w:rFonts w:ascii="Verdana" w:hAnsi="Verdana"/>
          <w:sz w:val="20"/>
          <w:szCs w:val="20"/>
        </w:rPr>
        <w:t xml:space="preserve"> </w:t>
      </w:r>
      <w:r>
        <w:rPr>
          <w:rFonts w:ascii="Verdana" w:hAnsi="Verdana"/>
          <w:sz w:val="20"/>
          <w:szCs w:val="20"/>
        </w:rPr>
        <w:t>kennisoverdracht en deskundigheidsbevordering op de verschillende niveaus van beleid en uitvoering van de aanpak van huiselijk geweld. Hiertoe zal in het najaar een bijeenkomst worden georganiseerd en verschillende instrumenten worden ontwikkeld.</w:t>
      </w:r>
    </w:p>
    <w:p w:rsidR="00ED652F" w:rsidRDefault="00ED652F" w:rsidP="00D97AC5">
      <w:pPr>
        <w:autoSpaceDE w:val="0"/>
        <w:autoSpaceDN w:val="0"/>
        <w:adjustRightInd w:val="0"/>
        <w:spacing w:line="276" w:lineRule="auto"/>
        <w:rPr>
          <w:rFonts w:ascii="Verdana" w:hAnsi="Verdana"/>
          <w:sz w:val="20"/>
          <w:szCs w:val="20"/>
        </w:rPr>
      </w:pPr>
    </w:p>
    <w:p w:rsidR="00B85CB9" w:rsidRPr="009D42F7" w:rsidRDefault="00B85CB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11 (Het verzamelen van gegevens en onderzoek)</w:t>
      </w:r>
    </w:p>
    <w:p w:rsidR="00B85CB9" w:rsidRDefault="00B85CB9" w:rsidP="00D97AC5">
      <w:pPr>
        <w:autoSpaceDE w:val="0"/>
        <w:autoSpaceDN w:val="0"/>
        <w:adjustRightInd w:val="0"/>
        <w:spacing w:line="276" w:lineRule="auto"/>
        <w:rPr>
          <w:rFonts w:ascii="Verdana" w:hAnsi="Verdana"/>
          <w:b/>
          <w:sz w:val="20"/>
          <w:szCs w:val="20"/>
        </w:rPr>
      </w:pPr>
    </w:p>
    <w:p w:rsidR="00615321" w:rsidRDefault="00E334EA" w:rsidP="00D97AC5">
      <w:pPr>
        <w:autoSpaceDE w:val="0"/>
        <w:autoSpaceDN w:val="0"/>
        <w:adjustRightInd w:val="0"/>
        <w:spacing w:line="276" w:lineRule="auto"/>
        <w:rPr>
          <w:rFonts w:ascii="Verdana" w:hAnsi="Verdana"/>
          <w:sz w:val="20"/>
          <w:szCs w:val="20"/>
        </w:rPr>
      </w:pPr>
      <w:r>
        <w:rPr>
          <w:rFonts w:ascii="Verdana" w:hAnsi="Verdana"/>
          <w:sz w:val="20"/>
          <w:szCs w:val="20"/>
        </w:rPr>
        <w:t>Verdrags</w:t>
      </w:r>
      <w:r w:rsidR="00010E56">
        <w:rPr>
          <w:rFonts w:ascii="Verdana" w:hAnsi="Verdana"/>
          <w:sz w:val="20"/>
          <w:szCs w:val="20"/>
        </w:rPr>
        <w:t>p</w:t>
      </w:r>
      <w:r w:rsidR="00C2681A">
        <w:rPr>
          <w:rFonts w:ascii="Verdana" w:hAnsi="Verdana"/>
          <w:sz w:val="20"/>
          <w:szCs w:val="20"/>
        </w:rPr>
        <w:t xml:space="preserve">artijen dienen ingevolge dit artikel statistische gegevens te verzamelen en onderzoek te ondersteunen op het gebied van alle vormen van geweld die vallen onder de reikwijdte van dit Verdrag. </w:t>
      </w:r>
      <w:r w:rsidR="000B52F5">
        <w:rPr>
          <w:rFonts w:ascii="Verdana" w:hAnsi="Verdana"/>
          <w:sz w:val="20"/>
          <w:szCs w:val="20"/>
        </w:rPr>
        <w:t xml:space="preserve">Daarnaast </w:t>
      </w:r>
      <w:r w:rsidR="00657D5C">
        <w:rPr>
          <w:rFonts w:ascii="Verdana" w:hAnsi="Verdana"/>
          <w:sz w:val="20"/>
          <w:szCs w:val="20"/>
        </w:rPr>
        <w:t xml:space="preserve">dienen partijen ernaar te streven met enige regelmaat prevalentieonderzoek te verrichten. Partijen moeten er voorts voor zorgen dat de hier bedoelde informatie voor het publiek beschikbaar is alsmede voor de </w:t>
      </w:r>
      <w:r w:rsidR="004C6E3D">
        <w:rPr>
          <w:rFonts w:ascii="Verdana" w:hAnsi="Verdana"/>
          <w:sz w:val="20"/>
          <w:szCs w:val="20"/>
        </w:rPr>
        <w:t>groep deskundigen als bedoeld in artikel 66 van dit Verdrag</w:t>
      </w:r>
      <w:r w:rsidR="00461F45">
        <w:rPr>
          <w:rFonts w:ascii="Verdana" w:hAnsi="Verdana"/>
          <w:sz w:val="20"/>
          <w:szCs w:val="20"/>
        </w:rPr>
        <w:t xml:space="preserve">. </w:t>
      </w:r>
    </w:p>
    <w:p w:rsidR="006D4727" w:rsidRDefault="006D4727" w:rsidP="00D97AC5">
      <w:pPr>
        <w:autoSpaceDE w:val="0"/>
        <w:autoSpaceDN w:val="0"/>
        <w:adjustRightInd w:val="0"/>
        <w:spacing w:line="276" w:lineRule="auto"/>
        <w:rPr>
          <w:rFonts w:ascii="Verdana" w:hAnsi="Verdana"/>
          <w:sz w:val="20"/>
          <w:szCs w:val="20"/>
        </w:rPr>
      </w:pPr>
    </w:p>
    <w:p w:rsidR="00461F45" w:rsidRDefault="00461F45"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Statistische gegevens over geweld tegen vrouwen en huiselijk geweld worden in Nederland door verschillende instanties bijgehouden. </w:t>
      </w:r>
      <w:r w:rsidR="00FA0BF8">
        <w:rPr>
          <w:rFonts w:ascii="Verdana" w:hAnsi="Verdana"/>
          <w:sz w:val="20"/>
          <w:szCs w:val="20"/>
        </w:rPr>
        <w:t>D</w:t>
      </w:r>
      <w:r w:rsidR="00982F1E">
        <w:rPr>
          <w:rFonts w:ascii="Verdana" w:hAnsi="Verdana"/>
          <w:sz w:val="20"/>
          <w:szCs w:val="20"/>
        </w:rPr>
        <w:t xml:space="preserve">e </w:t>
      </w:r>
      <w:r w:rsidR="00AA6932">
        <w:rPr>
          <w:rFonts w:ascii="Verdana" w:hAnsi="Verdana"/>
          <w:sz w:val="20"/>
          <w:szCs w:val="20"/>
        </w:rPr>
        <w:t>SHG</w:t>
      </w:r>
      <w:r w:rsidR="0089363E">
        <w:rPr>
          <w:rFonts w:ascii="Verdana" w:hAnsi="Verdana"/>
          <w:sz w:val="20"/>
          <w:szCs w:val="20"/>
        </w:rPr>
        <w:t>’s</w:t>
      </w:r>
      <w:r>
        <w:rPr>
          <w:rFonts w:ascii="Verdana" w:hAnsi="Verdana"/>
          <w:sz w:val="20"/>
          <w:szCs w:val="20"/>
        </w:rPr>
        <w:t xml:space="preserve">, waar slachtoffers van huiselijk geweld voor hulp en advies terecht kunnen, </w:t>
      </w:r>
      <w:r w:rsidR="00FA0BF8">
        <w:rPr>
          <w:rFonts w:ascii="Verdana" w:hAnsi="Verdana"/>
          <w:sz w:val="20"/>
          <w:szCs w:val="20"/>
        </w:rPr>
        <w:t>hebben sinds 1 juli 2013 de wettelijke taak om meldingen te registreren</w:t>
      </w:r>
      <w:r w:rsidR="00FD136C">
        <w:rPr>
          <w:rFonts w:ascii="Verdana" w:hAnsi="Verdana"/>
          <w:sz w:val="20"/>
          <w:szCs w:val="20"/>
        </w:rPr>
        <w:t>.</w:t>
      </w:r>
      <w:r w:rsidR="00F55AE9">
        <w:rPr>
          <w:rFonts w:ascii="Verdana" w:hAnsi="Verdana"/>
          <w:sz w:val="20"/>
          <w:szCs w:val="20"/>
        </w:rPr>
        <w:t xml:space="preserve"> </w:t>
      </w:r>
      <w:r w:rsidR="0032726B">
        <w:rPr>
          <w:rFonts w:ascii="Verdana" w:hAnsi="Verdana"/>
          <w:sz w:val="20"/>
          <w:szCs w:val="20"/>
        </w:rPr>
        <w:t>Op basis van haar ter kennis gekomen incidenten, maakt d</w:t>
      </w:r>
      <w:r>
        <w:rPr>
          <w:rFonts w:ascii="Verdana" w:hAnsi="Verdana"/>
          <w:sz w:val="20"/>
          <w:szCs w:val="20"/>
        </w:rPr>
        <w:t>e politie sinds 2004 jaarlijks een analyse van de omvang, aard en kenmerken van huiselijk geweld</w:t>
      </w:r>
      <w:r w:rsidR="0032726B">
        <w:rPr>
          <w:rFonts w:ascii="Verdana" w:hAnsi="Verdana"/>
          <w:sz w:val="20"/>
          <w:szCs w:val="20"/>
        </w:rPr>
        <w:t xml:space="preserve">. </w:t>
      </w:r>
      <w:r w:rsidR="00615321">
        <w:rPr>
          <w:rFonts w:ascii="Verdana" w:hAnsi="Verdana"/>
          <w:sz w:val="20"/>
          <w:szCs w:val="20"/>
        </w:rPr>
        <w:t xml:space="preserve">Deze analyses worden gepubliceerd op de website </w:t>
      </w:r>
      <w:hyperlink r:id="rId11" w:history="1">
        <w:r w:rsidR="00DF0F90" w:rsidRPr="009816D7">
          <w:rPr>
            <w:rStyle w:val="Hyperlink"/>
            <w:rFonts w:ascii="Verdana" w:hAnsi="Verdana"/>
            <w:sz w:val="20"/>
            <w:szCs w:val="20"/>
          </w:rPr>
          <w:t>www.politiehuiselijkgeweld.nl</w:t>
        </w:r>
      </w:hyperlink>
      <w:r w:rsidR="00AA1F39">
        <w:rPr>
          <w:rFonts w:ascii="Verdana" w:hAnsi="Verdana"/>
          <w:sz w:val="20"/>
          <w:szCs w:val="20"/>
        </w:rPr>
        <w:t>.</w:t>
      </w:r>
      <w:r w:rsidR="00DF0F90">
        <w:rPr>
          <w:rFonts w:ascii="Verdana" w:hAnsi="Verdana"/>
          <w:sz w:val="20"/>
          <w:szCs w:val="20"/>
        </w:rPr>
        <w:t xml:space="preserve"> Het Landelijk Expertisecentrum Eergerelateerd Geweld publiceert jaarlijks cijfers over eergerelateerd geweld.</w:t>
      </w:r>
      <w:r w:rsidR="007B7B99">
        <w:rPr>
          <w:rFonts w:ascii="Verdana" w:hAnsi="Verdana"/>
          <w:sz w:val="20"/>
          <w:szCs w:val="20"/>
        </w:rPr>
        <w:t xml:space="preserve"> Het </w:t>
      </w:r>
      <w:r w:rsidR="00D22C42">
        <w:rPr>
          <w:rFonts w:ascii="Verdana" w:hAnsi="Verdana"/>
          <w:sz w:val="20"/>
          <w:szCs w:val="20"/>
        </w:rPr>
        <w:t xml:space="preserve">openbaar ministerie </w:t>
      </w:r>
      <w:r w:rsidR="007B7B99">
        <w:rPr>
          <w:rFonts w:ascii="Verdana" w:hAnsi="Verdana"/>
          <w:sz w:val="20"/>
          <w:szCs w:val="20"/>
        </w:rPr>
        <w:t>registreert apart op geweld tegen vrouwen, waarbij onder meer leeftijd, locatie van het delict en de wijze van afdoening geregistreerd worden.</w:t>
      </w:r>
      <w:r w:rsidR="00726875">
        <w:rPr>
          <w:rFonts w:ascii="Verdana" w:hAnsi="Verdana"/>
          <w:sz w:val="20"/>
          <w:szCs w:val="20"/>
        </w:rPr>
        <w:t xml:space="preserve"> </w:t>
      </w:r>
    </w:p>
    <w:p w:rsidR="00461F45" w:rsidRDefault="00461F45" w:rsidP="00D97AC5">
      <w:pPr>
        <w:autoSpaceDE w:val="0"/>
        <w:autoSpaceDN w:val="0"/>
        <w:adjustRightInd w:val="0"/>
        <w:spacing w:line="276" w:lineRule="auto"/>
        <w:rPr>
          <w:rFonts w:ascii="Verdana" w:hAnsi="Verdana"/>
          <w:sz w:val="20"/>
          <w:szCs w:val="20"/>
        </w:rPr>
      </w:pPr>
    </w:p>
    <w:p w:rsidR="0089363E" w:rsidRDefault="000B52F5"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kabinet laat regelmatig </w:t>
      </w:r>
      <w:r w:rsidR="00746488">
        <w:rPr>
          <w:rFonts w:ascii="Verdana" w:hAnsi="Verdana"/>
          <w:sz w:val="20"/>
          <w:szCs w:val="20"/>
        </w:rPr>
        <w:t xml:space="preserve">brede </w:t>
      </w:r>
      <w:r w:rsidR="00517722">
        <w:rPr>
          <w:rFonts w:ascii="Verdana" w:hAnsi="Verdana"/>
          <w:sz w:val="20"/>
          <w:szCs w:val="20"/>
        </w:rPr>
        <w:t>(prevalentie)</w:t>
      </w:r>
      <w:r>
        <w:rPr>
          <w:rFonts w:ascii="Verdana" w:hAnsi="Verdana"/>
          <w:sz w:val="20"/>
          <w:szCs w:val="20"/>
        </w:rPr>
        <w:t xml:space="preserve">onderzoeken uitvoeren </w:t>
      </w:r>
      <w:r w:rsidR="00FE17BE">
        <w:rPr>
          <w:rFonts w:ascii="Verdana" w:hAnsi="Verdana"/>
          <w:sz w:val="20"/>
          <w:szCs w:val="20"/>
        </w:rPr>
        <w:t>naar geweld in huiselijke kring. Zo is in 2010</w:t>
      </w:r>
      <w:r w:rsidR="00EE5458">
        <w:rPr>
          <w:rFonts w:ascii="Verdana" w:hAnsi="Verdana"/>
          <w:sz w:val="20"/>
          <w:szCs w:val="20"/>
        </w:rPr>
        <w:t xml:space="preserve"> het</w:t>
      </w:r>
      <w:r w:rsidR="00FE17BE">
        <w:rPr>
          <w:rFonts w:ascii="Verdana" w:hAnsi="Verdana"/>
          <w:sz w:val="20"/>
          <w:szCs w:val="20"/>
        </w:rPr>
        <w:t xml:space="preserve"> prevalentieonderzoek over de omvan</w:t>
      </w:r>
      <w:r w:rsidR="00EE5458">
        <w:rPr>
          <w:rFonts w:ascii="Verdana" w:hAnsi="Verdana"/>
          <w:sz w:val="20"/>
          <w:szCs w:val="20"/>
        </w:rPr>
        <w:t>g en aard van huiselijk geweld</w:t>
      </w:r>
      <w:r w:rsidR="00657D5C">
        <w:rPr>
          <w:rFonts w:ascii="Verdana" w:hAnsi="Verdana"/>
          <w:sz w:val="20"/>
          <w:szCs w:val="20"/>
        </w:rPr>
        <w:t xml:space="preserve"> afgerond</w:t>
      </w:r>
      <w:r w:rsidR="00EE5458">
        <w:rPr>
          <w:rFonts w:ascii="Verdana" w:hAnsi="Verdana"/>
          <w:sz w:val="20"/>
          <w:szCs w:val="20"/>
        </w:rPr>
        <w:t xml:space="preserve"> en is in 2011 de tweede nationale prevalentiestudie naar kindermishandeling verschenen</w:t>
      </w:r>
      <w:r w:rsidR="00517722">
        <w:rPr>
          <w:rFonts w:ascii="Verdana" w:hAnsi="Verdana"/>
          <w:sz w:val="20"/>
          <w:szCs w:val="20"/>
        </w:rPr>
        <w:t xml:space="preserve">. Daarnaast </w:t>
      </w:r>
      <w:r w:rsidR="004C7CE8">
        <w:rPr>
          <w:rFonts w:ascii="Verdana" w:hAnsi="Verdana"/>
          <w:sz w:val="20"/>
          <w:szCs w:val="20"/>
        </w:rPr>
        <w:t>heeft er</w:t>
      </w:r>
      <w:r w:rsidR="000931DB">
        <w:rPr>
          <w:rFonts w:ascii="Verdana" w:hAnsi="Verdana"/>
          <w:sz w:val="20"/>
          <w:szCs w:val="20"/>
        </w:rPr>
        <w:t xml:space="preserve"> onder meer</w:t>
      </w:r>
      <w:r w:rsidR="004C7CE8">
        <w:rPr>
          <w:rFonts w:ascii="Verdana" w:hAnsi="Verdana"/>
          <w:sz w:val="20"/>
          <w:szCs w:val="20"/>
        </w:rPr>
        <w:t xml:space="preserve"> een evaluatie van het landelijk beleid huiselijk geweld in de periode 2002-2010 plaatsgevonden</w:t>
      </w:r>
      <w:r w:rsidR="000931DB">
        <w:rPr>
          <w:rFonts w:ascii="Verdana" w:hAnsi="Verdana"/>
          <w:sz w:val="20"/>
          <w:szCs w:val="20"/>
        </w:rPr>
        <w:t xml:space="preserve"> en loopt er m</w:t>
      </w:r>
      <w:r w:rsidR="004C7CE8">
        <w:rPr>
          <w:rFonts w:ascii="Verdana" w:hAnsi="Verdana"/>
          <w:sz w:val="20"/>
          <w:szCs w:val="20"/>
        </w:rPr>
        <w:t xml:space="preserve">omenteel </w:t>
      </w:r>
      <w:r w:rsidR="00C2208D">
        <w:rPr>
          <w:rFonts w:ascii="Verdana" w:hAnsi="Verdana"/>
          <w:sz w:val="20"/>
          <w:szCs w:val="20"/>
        </w:rPr>
        <w:t>een multidisciplinair</w:t>
      </w:r>
      <w:r w:rsidR="0089363E">
        <w:rPr>
          <w:rFonts w:ascii="Verdana" w:hAnsi="Verdana"/>
          <w:sz w:val="20"/>
          <w:szCs w:val="20"/>
        </w:rPr>
        <w:t xml:space="preserve"> </w:t>
      </w:r>
      <w:r w:rsidR="00C2208D">
        <w:rPr>
          <w:rFonts w:ascii="Verdana" w:hAnsi="Verdana"/>
          <w:sz w:val="20"/>
          <w:szCs w:val="20"/>
        </w:rPr>
        <w:t>onderzoek naar dieperliggende oorzaken van seksueel misbruik en andere vormen van geweld in afhankelijkheidsrelaties.</w:t>
      </w:r>
      <w:r w:rsidR="000931DB">
        <w:rPr>
          <w:rFonts w:ascii="Verdana" w:hAnsi="Verdana"/>
          <w:sz w:val="20"/>
          <w:szCs w:val="20"/>
        </w:rPr>
        <w:t xml:space="preserve"> </w:t>
      </w:r>
    </w:p>
    <w:p w:rsidR="00BD7FBF" w:rsidRDefault="0089363E" w:rsidP="00D97AC5">
      <w:pPr>
        <w:autoSpaceDE w:val="0"/>
        <w:autoSpaceDN w:val="0"/>
        <w:adjustRightInd w:val="0"/>
        <w:spacing w:line="276" w:lineRule="auto"/>
        <w:rPr>
          <w:rFonts w:ascii="Verdana" w:hAnsi="Verdana"/>
          <w:sz w:val="20"/>
          <w:szCs w:val="20"/>
        </w:rPr>
      </w:pPr>
      <w:r>
        <w:rPr>
          <w:rFonts w:ascii="Verdana" w:hAnsi="Verdana"/>
          <w:sz w:val="20"/>
          <w:szCs w:val="20"/>
        </w:rPr>
        <w:t>Tevens</w:t>
      </w:r>
      <w:r w:rsidR="002F2DC2">
        <w:rPr>
          <w:rFonts w:ascii="Verdana" w:hAnsi="Verdana"/>
          <w:sz w:val="20"/>
          <w:szCs w:val="20"/>
        </w:rPr>
        <w:t xml:space="preserve"> wordt </w:t>
      </w:r>
      <w:r w:rsidR="003C77BA">
        <w:rPr>
          <w:rFonts w:ascii="Verdana" w:hAnsi="Verdana"/>
          <w:sz w:val="20"/>
          <w:szCs w:val="20"/>
        </w:rPr>
        <w:t xml:space="preserve">in opdracht van het ministerie van OCW </w:t>
      </w:r>
      <w:r w:rsidR="002F2DC2">
        <w:rPr>
          <w:rFonts w:ascii="Verdana" w:hAnsi="Verdana"/>
          <w:sz w:val="20"/>
          <w:szCs w:val="20"/>
        </w:rPr>
        <w:t>onderzoek gedaan gericht op de preventie van de intergenerationele overdracht van geweld. In de periode 2013-2015 worden</w:t>
      </w:r>
      <w:r w:rsidR="00ED652F">
        <w:rPr>
          <w:rFonts w:ascii="Verdana" w:hAnsi="Verdana"/>
          <w:sz w:val="20"/>
          <w:szCs w:val="20"/>
        </w:rPr>
        <w:t xml:space="preserve"> nationale en</w:t>
      </w:r>
      <w:r w:rsidR="002F2DC2">
        <w:rPr>
          <w:rFonts w:ascii="Verdana" w:hAnsi="Verdana"/>
          <w:sz w:val="20"/>
          <w:szCs w:val="20"/>
        </w:rPr>
        <w:t xml:space="preserve"> internationale best </w:t>
      </w:r>
      <w:r w:rsidR="003A3F74">
        <w:rPr>
          <w:rFonts w:ascii="Verdana" w:hAnsi="Verdana"/>
          <w:sz w:val="20"/>
          <w:szCs w:val="20"/>
        </w:rPr>
        <w:t>‘</w:t>
      </w:r>
      <w:r w:rsidR="002F2DC2">
        <w:rPr>
          <w:rFonts w:ascii="Verdana" w:hAnsi="Verdana"/>
          <w:sz w:val="20"/>
          <w:szCs w:val="20"/>
        </w:rPr>
        <w:t>practices</w:t>
      </w:r>
      <w:r w:rsidR="003A3F74">
        <w:rPr>
          <w:rFonts w:ascii="Verdana" w:hAnsi="Verdana"/>
          <w:sz w:val="20"/>
          <w:szCs w:val="20"/>
        </w:rPr>
        <w:t>’</w:t>
      </w:r>
      <w:r w:rsidR="002F2DC2">
        <w:rPr>
          <w:rFonts w:ascii="Verdana" w:hAnsi="Verdana"/>
          <w:sz w:val="20"/>
          <w:szCs w:val="20"/>
        </w:rPr>
        <w:t xml:space="preserve"> </w:t>
      </w:r>
      <w:r w:rsidR="000F3B43">
        <w:rPr>
          <w:rFonts w:ascii="Verdana" w:hAnsi="Verdana"/>
          <w:sz w:val="20"/>
          <w:szCs w:val="20"/>
        </w:rPr>
        <w:t>geïnventariseerd</w:t>
      </w:r>
      <w:r w:rsidR="002F2DC2">
        <w:rPr>
          <w:rFonts w:ascii="Verdana" w:hAnsi="Verdana"/>
          <w:sz w:val="20"/>
          <w:szCs w:val="20"/>
        </w:rPr>
        <w:t xml:space="preserve"> </w:t>
      </w:r>
      <w:r w:rsidR="000F3B43">
        <w:rPr>
          <w:rFonts w:ascii="Verdana" w:hAnsi="Verdana"/>
          <w:sz w:val="20"/>
          <w:szCs w:val="20"/>
        </w:rPr>
        <w:t xml:space="preserve">en verspreid die hieraan een bijdrage kunnen leveren. Het betreft onder andere best </w:t>
      </w:r>
      <w:r w:rsidR="003A3F74">
        <w:rPr>
          <w:rFonts w:ascii="Verdana" w:hAnsi="Verdana"/>
          <w:sz w:val="20"/>
          <w:szCs w:val="20"/>
        </w:rPr>
        <w:t>‘</w:t>
      </w:r>
      <w:r w:rsidR="000F3B43">
        <w:rPr>
          <w:rFonts w:ascii="Verdana" w:hAnsi="Verdana"/>
          <w:sz w:val="20"/>
          <w:szCs w:val="20"/>
        </w:rPr>
        <w:t>practices</w:t>
      </w:r>
      <w:r w:rsidR="003A3F74">
        <w:rPr>
          <w:rFonts w:ascii="Verdana" w:hAnsi="Verdana"/>
          <w:sz w:val="20"/>
          <w:szCs w:val="20"/>
        </w:rPr>
        <w:t>’</w:t>
      </w:r>
      <w:r w:rsidR="000F3B43">
        <w:rPr>
          <w:rFonts w:ascii="Verdana" w:hAnsi="Verdana"/>
          <w:sz w:val="20"/>
          <w:szCs w:val="20"/>
        </w:rPr>
        <w:t xml:space="preserve"> in de sfeer van emancipatie en opvoedondersteuning, waarbij ook nadrukkelijk aandacht is voor de positieve rol die mannen kunnen spelen</w:t>
      </w:r>
      <w:r>
        <w:rPr>
          <w:rFonts w:ascii="Verdana" w:hAnsi="Verdana"/>
          <w:sz w:val="20"/>
          <w:szCs w:val="20"/>
        </w:rPr>
        <w:t>.</w:t>
      </w:r>
    </w:p>
    <w:p w:rsidR="00BD7FBF" w:rsidRDefault="00BD7FBF" w:rsidP="00D97AC5">
      <w:pPr>
        <w:autoSpaceDE w:val="0"/>
        <w:autoSpaceDN w:val="0"/>
        <w:adjustRightInd w:val="0"/>
        <w:spacing w:line="276" w:lineRule="auto"/>
        <w:rPr>
          <w:rFonts w:ascii="Verdana" w:hAnsi="Verdana"/>
          <w:sz w:val="20"/>
          <w:szCs w:val="20"/>
        </w:rPr>
      </w:pPr>
    </w:p>
    <w:p w:rsidR="000B52F5" w:rsidRDefault="00BD7FBF"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ministerie van </w:t>
      </w:r>
      <w:r w:rsidR="00657D5C">
        <w:rPr>
          <w:rFonts w:ascii="Verdana" w:hAnsi="Verdana"/>
          <w:sz w:val="20"/>
          <w:szCs w:val="20"/>
        </w:rPr>
        <w:t>SZW</w:t>
      </w:r>
      <w:r>
        <w:rPr>
          <w:rFonts w:ascii="Verdana" w:hAnsi="Verdana"/>
          <w:sz w:val="20"/>
          <w:szCs w:val="20"/>
        </w:rPr>
        <w:t xml:space="preserve"> laat daarnaast onderzoek uitvoeren naar de omvang van huwelijksdwang in Nederland.</w:t>
      </w:r>
      <w:r w:rsidR="00FA0BF8">
        <w:rPr>
          <w:rFonts w:ascii="Verdana" w:hAnsi="Verdana"/>
          <w:sz w:val="20"/>
          <w:szCs w:val="20"/>
        </w:rPr>
        <w:t xml:space="preserve"> </w:t>
      </w:r>
      <w:r w:rsidR="0089363E">
        <w:rPr>
          <w:rFonts w:ascii="Verdana" w:hAnsi="Verdana"/>
          <w:sz w:val="20"/>
          <w:szCs w:val="20"/>
        </w:rPr>
        <w:t>He</w:t>
      </w:r>
      <w:r w:rsidR="00FA0BF8">
        <w:rPr>
          <w:rFonts w:ascii="Verdana" w:hAnsi="Verdana"/>
          <w:sz w:val="20"/>
          <w:szCs w:val="20"/>
        </w:rPr>
        <w:t xml:space="preserve">t ministerie van VWS heeft een onderzoek </w:t>
      </w:r>
      <w:r w:rsidR="00A6672F">
        <w:rPr>
          <w:rFonts w:ascii="Verdana" w:hAnsi="Verdana"/>
          <w:sz w:val="20"/>
          <w:szCs w:val="20"/>
        </w:rPr>
        <w:t>gesubsidieerd</w:t>
      </w:r>
      <w:r w:rsidR="00FA0BF8">
        <w:rPr>
          <w:rFonts w:ascii="Verdana" w:hAnsi="Verdana"/>
          <w:sz w:val="20"/>
          <w:szCs w:val="20"/>
        </w:rPr>
        <w:t xml:space="preserve"> naar de aard en omvang van </w:t>
      </w:r>
      <w:r w:rsidR="006779E8">
        <w:rPr>
          <w:rFonts w:ascii="Verdana" w:hAnsi="Verdana"/>
          <w:sz w:val="20"/>
          <w:szCs w:val="20"/>
        </w:rPr>
        <w:t>v</w:t>
      </w:r>
      <w:r w:rsidR="00FA0BF8">
        <w:rPr>
          <w:rFonts w:ascii="Verdana" w:hAnsi="Verdana"/>
          <w:sz w:val="20"/>
          <w:szCs w:val="20"/>
        </w:rPr>
        <w:t xml:space="preserve">rouwelijke </w:t>
      </w:r>
      <w:r w:rsidR="006779E8">
        <w:rPr>
          <w:rFonts w:ascii="Verdana" w:hAnsi="Verdana"/>
          <w:sz w:val="20"/>
          <w:szCs w:val="20"/>
        </w:rPr>
        <w:t>g</w:t>
      </w:r>
      <w:r w:rsidR="00FA0BF8">
        <w:rPr>
          <w:rFonts w:ascii="Verdana" w:hAnsi="Verdana"/>
          <w:sz w:val="20"/>
          <w:szCs w:val="20"/>
        </w:rPr>
        <w:t xml:space="preserve">enitale </w:t>
      </w:r>
      <w:r w:rsidR="006779E8">
        <w:rPr>
          <w:rFonts w:ascii="Verdana" w:hAnsi="Verdana"/>
          <w:sz w:val="20"/>
          <w:szCs w:val="20"/>
        </w:rPr>
        <w:t>v</w:t>
      </w:r>
      <w:r w:rsidR="00FA0BF8">
        <w:rPr>
          <w:rFonts w:ascii="Verdana" w:hAnsi="Verdana"/>
          <w:sz w:val="20"/>
          <w:szCs w:val="20"/>
        </w:rPr>
        <w:t>erminking in Nederland. D</w:t>
      </w:r>
      <w:r w:rsidR="00657D5C">
        <w:rPr>
          <w:rFonts w:ascii="Verdana" w:hAnsi="Verdana"/>
          <w:sz w:val="20"/>
          <w:szCs w:val="20"/>
        </w:rPr>
        <w:t>e uitkomsten van di</w:t>
      </w:r>
      <w:r w:rsidR="00FA0BF8">
        <w:rPr>
          <w:rFonts w:ascii="Verdana" w:hAnsi="Verdana"/>
          <w:sz w:val="20"/>
          <w:szCs w:val="20"/>
        </w:rPr>
        <w:t xml:space="preserve">t onderzoek </w:t>
      </w:r>
      <w:r w:rsidR="00657D5C">
        <w:rPr>
          <w:rFonts w:ascii="Verdana" w:hAnsi="Verdana"/>
          <w:sz w:val="20"/>
          <w:szCs w:val="20"/>
        </w:rPr>
        <w:t>zijn</w:t>
      </w:r>
      <w:r w:rsidR="00FA0BF8">
        <w:rPr>
          <w:rFonts w:ascii="Verdana" w:hAnsi="Verdana"/>
          <w:sz w:val="20"/>
          <w:szCs w:val="20"/>
        </w:rPr>
        <w:t xml:space="preserve"> in februari 2013 gepubliceerd.</w:t>
      </w:r>
      <w:r w:rsidR="00275299">
        <w:rPr>
          <w:rFonts w:ascii="Verdana" w:hAnsi="Verdana"/>
          <w:sz w:val="20"/>
          <w:szCs w:val="20"/>
        </w:rPr>
        <w:t xml:space="preserve"> De</w:t>
      </w:r>
      <w:r w:rsidR="00A7427E">
        <w:rPr>
          <w:rFonts w:ascii="Verdana" w:hAnsi="Verdana"/>
          <w:sz w:val="20"/>
          <w:szCs w:val="20"/>
        </w:rPr>
        <w:t xml:space="preserve"> resultaten van de</w:t>
      </w:r>
      <w:r w:rsidR="00275299">
        <w:rPr>
          <w:rFonts w:ascii="Verdana" w:hAnsi="Verdana"/>
          <w:sz w:val="20"/>
          <w:szCs w:val="20"/>
        </w:rPr>
        <w:t xml:space="preserve">ze onderzoeken </w:t>
      </w:r>
      <w:r w:rsidR="00DD5C74">
        <w:rPr>
          <w:rFonts w:ascii="Verdana" w:hAnsi="Verdana"/>
          <w:sz w:val="20"/>
          <w:szCs w:val="20"/>
        </w:rPr>
        <w:t>zijn</w:t>
      </w:r>
      <w:r w:rsidR="00275299">
        <w:rPr>
          <w:rFonts w:ascii="Verdana" w:hAnsi="Verdana"/>
          <w:sz w:val="20"/>
          <w:szCs w:val="20"/>
        </w:rPr>
        <w:t xml:space="preserve"> op internet gepubliceerd</w:t>
      </w:r>
      <w:r w:rsidR="00BB4D83" w:rsidRPr="00BB4D83">
        <w:rPr>
          <w:rFonts w:ascii="Verdana" w:hAnsi="Verdana"/>
          <w:sz w:val="16"/>
          <w:szCs w:val="16"/>
        </w:rPr>
        <w:t xml:space="preserve"> </w:t>
      </w:r>
      <w:r w:rsidR="00BB4D83">
        <w:rPr>
          <w:rFonts w:ascii="Verdana" w:hAnsi="Verdana"/>
          <w:sz w:val="16"/>
          <w:szCs w:val="16"/>
        </w:rPr>
        <w:t>(</w:t>
      </w:r>
      <w:r w:rsidR="00BB4D83" w:rsidRPr="00BB4D83">
        <w:rPr>
          <w:rFonts w:ascii="Verdana" w:hAnsi="Verdana"/>
          <w:sz w:val="20"/>
          <w:szCs w:val="20"/>
        </w:rPr>
        <w:t>http://www.huiselijkgeweld.nl/feiten</w:t>
      </w:r>
      <w:r w:rsidR="00BB4D83">
        <w:rPr>
          <w:rFonts w:ascii="Verdana" w:hAnsi="Verdana"/>
          <w:sz w:val="20"/>
          <w:szCs w:val="20"/>
        </w:rPr>
        <w:t>)</w:t>
      </w:r>
      <w:r w:rsidR="00275299">
        <w:rPr>
          <w:rFonts w:ascii="Verdana" w:hAnsi="Verdana"/>
          <w:sz w:val="20"/>
          <w:szCs w:val="20"/>
        </w:rPr>
        <w:t>.</w:t>
      </w:r>
      <w:r w:rsidR="0089363E" w:rsidRPr="0089363E">
        <w:rPr>
          <w:rFonts w:ascii="Verdana" w:hAnsi="Verdana"/>
          <w:sz w:val="20"/>
          <w:szCs w:val="20"/>
        </w:rPr>
        <w:t xml:space="preserve"> </w:t>
      </w:r>
    </w:p>
    <w:p w:rsidR="00C2681A" w:rsidRPr="009D42F7" w:rsidRDefault="00C2681A" w:rsidP="00D97AC5">
      <w:pPr>
        <w:autoSpaceDE w:val="0"/>
        <w:autoSpaceDN w:val="0"/>
        <w:adjustRightInd w:val="0"/>
        <w:spacing w:line="276" w:lineRule="auto"/>
        <w:rPr>
          <w:rFonts w:ascii="Verdana" w:hAnsi="Verdana"/>
          <w:b/>
          <w:sz w:val="20"/>
          <w:szCs w:val="20"/>
        </w:rPr>
      </w:pPr>
    </w:p>
    <w:p w:rsidR="00724129" w:rsidRPr="009D42F7" w:rsidRDefault="00724129" w:rsidP="00D97AC5">
      <w:pPr>
        <w:autoSpaceDE w:val="0"/>
        <w:autoSpaceDN w:val="0"/>
        <w:adjustRightInd w:val="0"/>
        <w:spacing w:line="276" w:lineRule="auto"/>
        <w:rPr>
          <w:rFonts w:ascii="Verdana" w:hAnsi="Verdana"/>
          <w:b/>
          <w:sz w:val="20"/>
          <w:szCs w:val="20"/>
        </w:rPr>
      </w:pPr>
      <w:r w:rsidRPr="009D42F7">
        <w:rPr>
          <w:rFonts w:ascii="Verdana" w:hAnsi="Verdana"/>
          <w:b/>
          <w:sz w:val="20"/>
          <w:szCs w:val="20"/>
        </w:rPr>
        <w:t>Hoofdstuk III (Preventie)</w:t>
      </w:r>
    </w:p>
    <w:p w:rsidR="00B85CB9" w:rsidRPr="009D42F7" w:rsidRDefault="00B85CB9" w:rsidP="00D97AC5">
      <w:pPr>
        <w:autoSpaceDE w:val="0"/>
        <w:autoSpaceDN w:val="0"/>
        <w:adjustRightInd w:val="0"/>
        <w:spacing w:line="276" w:lineRule="auto"/>
        <w:rPr>
          <w:rFonts w:ascii="Verdana" w:hAnsi="Verdana"/>
          <w:b/>
          <w:sz w:val="20"/>
          <w:szCs w:val="20"/>
        </w:rPr>
      </w:pPr>
    </w:p>
    <w:p w:rsidR="00B85CB9" w:rsidRPr="009D42F7" w:rsidRDefault="00B85CB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12 (Algemene verplichtingen)</w:t>
      </w:r>
    </w:p>
    <w:p w:rsidR="00B85CB9" w:rsidRDefault="00B85CB9" w:rsidP="00D97AC5">
      <w:pPr>
        <w:autoSpaceDE w:val="0"/>
        <w:autoSpaceDN w:val="0"/>
        <w:adjustRightInd w:val="0"/>
        <w:spacing w:line="276" w:lineRule="auto"/>
        <w:rPr>
          <w:rFonts w:ascii="Verdana" w:hAnsi="Verdana"/>
          <w:i/>
          <w:sz w:val="20"/>
          <w:szCs w:val="20"/>
        </w:rPr>
      </w:pPr>
    </w:p>
    <w:p w:rsidR="001C5457" w:rsidRDefault="001C5457" w:rsidP="00D97AC5">
      <w:pPr>
        <w:tabs>
          <w:tab w:val="left" w:pos="426"/>
          <w:tab w:val="left" w:pos="851"/>
          <w:tab w:val="left" w:pos="1276"/>
          <w:tab w:val="left" w:pos="1701"/>
        </w:tabs>
        <w:spacing w:line="276" w:lineRule="auto"/>
        <w:rPr>
          <w:rFonts w:ascii="Verdana" w:hAnsi="Verdana"/>
          <w:sz w:val="20"/>
          <w:szCs w:val="20"/>
        </w:rPr>
      </w:pPr>
      <w:r w:rsidRPr="006C7161">
        <w:rPr>
          <w:rFonts w:ascii="Verdana" w:hAnsi="Verdana"/>
          <w:sz w:val="20"/>
          <w:szCs w:val="20"/>
        </w:rPr>
        <w:t xml:space="preserve">Het eerste lid verplicht </w:t>
      </w:r>
      <w:r w:rsidR="00E334EA">
        <w:rPr>
          <w:rFonts w:ascii="Verdana" w:hAnsi="Verdana"/>
          <w:sz w:val="20"/>
          <w:szCs w:val="20"/>
        </w:rPr>
        <w:t>Verdrags</w:t>
      </w:r>
      <w:r w:rsidRPr="006C7161">
        <w:rPr>
          <w:rFonts w:ascii="Verdana" w:hAnsi="Verdana"/>
          <w:sz w:val="20"/>
          <w:szCs w:val="20"/>
        </w:rPr>
        <w:t xml:space="preserve">partijen om maatregelen te nemen om veranderingen in sociale en culturele patronen van gedrag van vrouwen en mannen te bevorderen </w:t>
      </w:r>
      <w:r w:rsidR="00657D5C">
        <w:rPr>
          <w:rFonts w:ascii="Verdana" w:hAnsi="Verdana"/>
          <w:sz w:val="20"/>
          <w:szCs w:val="20"/>
        </w:rPr>
        <w:t>ten aanzien van</w:t>
      </w:r>
      <w:r w:rsidRPr="006C7161">
        <w:rPr>
          <w:rFonts w:ascii="Verdana" w:hAnsi="Verdana"/>
          <w:sz w:val="20"/>
          <w:szCs w:val="20"/>
        </w:rPr>
        <w:t xml:space="preserve"> het uitbannen van vooroordelen, gebruiken, tradities en alle andere praktijken die zijn gebaseerd op het idee van inferioriteit van de vrouw of stereotype rollen voor mannen en vrouwen.</w:t>
      </w:r>
    </w:p>
    <w:p w:rsidR="004E312F" w:rsidRDefault="004E312F" w:rsidP="00D97AC5">
      <w:pPr>
        <w:tabs>
          <w:tab w:val="left" w:pos="426"/>
          <w:tab w:val="left" w:pos="851"/>
          <w:tab w:val="left" w:pos="1276"/>
          <w:tab w:val="left" w:pos="1701"/>
        </w:tabs>
        <w:spacing w:line="276" w:lineRule="auto"/>
        <w:rPr>
          <w:rFonts w:ascii="Verdana" w:hAnsi="Verdana"/>
          <w:sz w:val="20"/>
          <w:szCs w:val="20"/>
        </w:rPr>
      </w:pPr>
    </w:p>
    <w:p w:rsidR="004E312F" w:rsidRPr="00983C9C" w:rsidRDefault="001A1331"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Het vierde lid</w:t>
      </w:r>
      <w:r w:rsidR="004E312F" w:rsidRPr="00C0103D">
        <w:rPr>
          <w:rFonts w:ascii="Verdana" w:hAnsi="Verdana"/>
          <w:sz w:val="20"/>
          <w:szCs w:val="20"/>
        </w:rPr>
        <w:t xml:space="preserve"> sluit hierbij aan. Volgens dit lid moeten </w:t>
      </w:r>
      <w:r w:rsidR="00E334EA">
        <w:rPr>
          <w:rFonts w:ascii="Verdana" w:hAnsi="Verdana"/>
          <w:sz w:val="20"/>
          <w:szCs w:val="20"/>
        </w:rPr>
        <w:t>Verdrags</w:t>
      </w:r>
      <w:r w:rsidR="004E312F" w:rsidRPr="00C0103D">
        <w:rPr>
          <w:rFonts w:ascii="Verdana" w:hAnsi="Verdana"/>
          <w:sz w:val="20"/>
          <w:szCs w:val="20"/>
        </w:rPr>
        <w:t xml:space="preserve">partijen de noodzakelijke maatregelen nemen om alle leden van de samenleving, met name mannen en jongens, aan te moedigen </w:t>
      </w:r>
      <w:r w:rsidR="004E312F" w:rsidRPr="00983C9C">
        <w:rPr>
          <w:rFonts w:ascii="Verdana" w:hAnsi="Verdana"/>
          <w:sz w:val="20"/>
          <w:szCs w:val="20"/>
        </w:rPr>
        <w:t xml:space="preserve">om actief bij te dragen aan het voorkomen van alle vormen van geweld zoals bedoeld in het </w:t>
      </w:r>
      <w:r w:rsidR="00A84028">
        <w:rPr>
          <w:rFonts w:ascii="Verdana" w:hAnsi="Verdana"/>
          <w:sz w:val="20"/>
          <w:szCs w:val="20"/>
        </w:rPr>
        <w:t>V</w:t>
      </w:r>
      <w:r w:rsidR="004E312F" w:rsidRPr="00983C9C">
        <w:rPr>
          <w:rFonts w:ascii="Verdana" w:hAnsi="Verdana"/>
          <w:sz w:val="20"/>
          <w:szCs w:val="20"/>
        </w:rPr>
        <w:t xml:space="preserve">erdrag. </w:t>
      </w:r>
    </w:p>
    <w:p w:rsidR="004E312F" w:rsidRPr="006C7161" w:rsidRDefault="004E312F" w:rsidP="00D97AC5">
      <w:pPr>
        <w:tabs>
          <w:tab w:val="left" w:pos="426"/>
          <w:tab w:val="left" w:pos="851"/>
          <w:tab w:val="left" w:pos="1276"/>
          <w:tab w:val="left" w:pos="1701"/>
        </w:tabs>
        <w:spacing w:line="276" w:lineRule="auto"/>
        <w:rPr>
          <w:rFonts w:ascii="Verdana" w:hAnsi="Verdana"/>
          <w:sz w:val="20"/>
          <w:szCs w:val="20"/>
        </w:rPr>
      </w:pPr>
    </w:p>
    <w:p w:rsidR="00ED652F" w:rsidRDefault="004E312F" w:rsidP="00D97AC5">
      <w:pPr>
        <w:spacing w:line="276" w:lineRule="auto"/>
        <w:rPr>
          <w:rFonts w:ascii="Verdana" w:hAnsi="Verdana" w:cs="Arial"/>
          <w:sz w:val="20"/>
          <w:szCs w:val="20"/>
        </w:rPr>
      </w:pPr>
      <w:r w:rsidRPr="00983C9C">
        <w:rPr>
          <w:rFonts w:ascii="Verdana" w:hAnsi="Verdana" w:cs="Arial"/>
          <w:sz w:val="20"/>
          <w:szCs w:val="20"/>
        </w:rPr>
        <w:t xml:space="preserve">Bij zijn maatregelen houdt het kabinet </w:t>
      </w:r>
      <w:r w:rsidR="00ED652F">
        <w:rPr>
          <w:rFonts w:ascii="Verdana" w:hAnsi="Verdana" w:cs="Arial"/>
          <w:sz w:val="20"/>
          <w:szCs w:val="20"/>
        </w:rPr>
        <w:t xml:space="preserve">zoveel mogelijk </w:t>
      </w:r>
      <w:r w:rsidRPr="00983C9C">
        <w:rPr>
          <w:rFonts w:ascii="Verdana" w:hAnsi="Verdana" w:cs="Arial"/>
          <w:sz w:val="20"/>
          <w:szCs w:val="20"/>
        </w:rPr>
        <w:t>rekening met stereotype</w:t>
      </w:r>
      <w:r w:rsidR="004D0EA7">
        <w:rPr>
          <w:rFonts w:ascii="Verdana" w:hAnsi="Verdana" w:cs="Arial"/>
          <w:sz w:val="20"/>
          <w:szCs w:val="20"/>
        </w:rPr>
        <w:t xml:space="preserve"> denkbeelden over de rol van mannen en vrouwen en </w:t>
      </w:r>
      <w:r w:rsidRPr="00983C9C">
        <w:rPr>
          <w:rFonts w:ascii="Verdana" w:hAnsi="Verdana" w:cs="Arial"/>
          <w:sz w:val="20"/>
          <w:szCs w:val="20"/>
        </w:rPr>
        <w:t xml:space="preserve">ongelijkheid en machtsverhoudingen die aan huiselijk geweld en geweld tegen vrouwen ten grondslag liggen. </w:t>
      </w:r>
      <w:r w:rsidR="00097C79">
        <w:rPr>
          <w:rFonts w:ascii="Verdana" w:hAnsi="Verdana" w:cs="Arial"/>
          <w:sz w:val="20"/>
          <w:szCs w:val="20"/>
        </w:rPr>
        <w:t>De aanbevelingen uit de zogenaamde</w:t>
      </w:r>
      <w:r w:rsidR="007C4823">
        <w:rPr>
          <w:rFonts w:ascii="Verdana" w:hAnsi="Verdana" w:cs="Arial"/>
          <w:sz w:val="20"/>
          <w:szCs w:val="20"/>
        </w:rPr>
        <w:t xml:space="preserve"> </w:t>
      </w:r>
      <w:r w:rsidR="00590328">
        <w:rPr>
          <w:rFonts w:ascii="Verdana" w:hAnsi="Verdana" w:cs="Arial"/>
          <w:sz w:val="20"/>
          <w:szCs w:val="20"/>
        </w:rPr>
        <w:t>‘</w:t>
      </w:r>
      <w:r w:rsidR="007C4823">
        <w:rPr>
          <w:rFonts w:ascii="Verdana" w:hAnsi="Verdana" w:cs="Arial"/>
          <w:sz w:val="20"/>
          <w:szCs w:val="20"/>
        </w:rPr>
        <w:t>genderscan</w:t>
      </w:r>
      <w:r w:rsidR="00590328">
        <w:rPr>
          <w:rFonts w:ascii="Verdana" w:hAnsi="Verdana" w:cs="Arial"/>
          <w:sz w:val="20"/>
          <w:szCs w:val="20"/>
        </w:rPr>
        <w:t>’</w:t>
      </w:r>
      <w:r w:rsidR="007C4823">
        <w:rPr>
          <w:rFonts w:ascii="Verdana" w:hAnsi="Verdana" w:cs="Arial"/>
          <w:sz w:val="20"/>
          <w:szCs w:val="20"/>
        </w:rPr>
        <w:t xml:space="preserve"> zullen worden gebruikt om te onderzoeken in hoeverre de mate van gendersensitiviteit van de maatregelen en instrumenten nog verder kunnen worden versterkt.</w:t>
      </w:r>
    </w:p>
    <w:p w:rsidR="004E312F" w:rsidRPr="00983C9C" w:rsidRDefault="004D0EA7" w:rsidP="00D97AC5">
      <w:pPr>
        <w:spacing w:line="276" w:lineRule="auto"/>
        <w:rPr>
          <w:rFonts w:ascii="Verdana" w:hAnsi="Verdana"/>
          <w:sz w:val="20"/>
          <w:szCs w:val="20"/>
        </w:rPr>
      </w:pPr>
      <w:r>
        <w:rPr>
          <w:rFonts w:ascii="Verdana" w:hAnsi="Verdana" w:cs="Arial"/>
          <w:sz w:val="20"/>
          <w:szCs w:val="20"/>
        </w:rPr>
        <w:br/>
        <w:t xml:space="preserve">Daarnaast </w:t>
      </w:r>
      <w:r w:rsidR="00A84028">
        <w:rPr>
          <w:rFonts w:ascii="Verdana" w:hAnsi="Verdana" w:cs="Arial"/>
          <w:sz w:val="20"/>
          <w:szCs w:val="20"/>
        </w:rPr>
        <w:t>is</w:t>
      </w:r>
      <w:r>
        <w:rPr>
          <w:rFonts w:ascii="Verdana" w:hAnsi="Verdana" w:cs="Arial"/>
          <w:sz w:val="20"/>
          <w:szCs w:val="20"/>
        </w:rPr>
        <w:t xml:space="preserve"> er een aantal specifieke campagnes en maatregelen gericht op het stimuleren van </w:t>
      </w:r>
      <w:r w:rsidR="00E155DA">
        <w:rPr>
          <w:rFonts w:ascii="Verdana" w:hAnsi="Verdana" w:cs="Arial"/>
          <w:sz w:val="20"/>
          <w:szCs w:val="20"/>
        </w:rPr>
        <w:t xml:space="preserve">de bewustwording over </w:t>
      </w:r>
      <w:r w:rsidR="00ED652F">
        <w:rPr>
          <w:rFonts w:ascii="Verdana" w:hAnsi="Verdana" w:cs="Arial"/>
          <w:sz w:val="20"/>
          <w:szCs w:val="20"/>
        </w:rPr>
        <w:t xml:space="preserve">de oorzaken van geweld tegen vrouwen - </w:t>
      </w:r>
      <w:r w:rsidR="00E155DA">
        <w:rPr>
          <w:rFonts w:ascii="Verdana" w:hAnsi="Verdana" w:cs="Arial"/>
          <w:sz w:val="20"/>
          <w:szCs w:val="20"/>
        </w:rPr>
        <w:t xml:space="preserve">ongelijkheid </w:t>
      </w:r>
      <w:r w:rsidR="00ED652F">
        <w:rPr>
          <w:rFonts w:ascii="Verdana" w:hAnsi="Verdana" w:cs="Arial"/>
          <w:sz w:val="20"/>
          <w:szCs w:val="20"/>
        </w:rPr>
        <w:t>en machtsverschillen -</w:t>
      </w:r>
      <w:r w:rsidR="00E155DA">
        <w:rPr>
          <w:rFonts w:ascii="Verdana" w:hAnsi="Verdana" w:cs="Arial"/>
          <w:sz w:val="20"/>
          <w:szCs w:val="20"/>
        </w:rPr>
        <w:t xml:space="preserve"> en </w:t>
      </w:r>
      <w:r w:rsidR="00DD5C74">
        <w:rPr>
          <w:rFonts w:ascii="Verdana" w:hAnsi="Verdana" w:cs="Arial"/>
          <w:sz w:val="20"/>
          <w:szCs w:val="20"/>
        </w:rPr>
        <w:t xml:space="preserve">op </w:t>
      </w:r>
      <w:r w:rsidR="00E155DA">
        <w:rPr>
          <w:rFonts w:ascii="Verdana" w:hAnsi="Verdana" w:cs="Arial"/>
          <w:sz w:val="20"/>
          <w:szCs w:val="20"/>
        </w:rPr>
        <w:t xml:space="preserve">een grotere relationele en seksuele weerbaarheid </w:t>
      </w:r>
      <w:r w:rsidR="00ED652F">
        <w:rPr>
          <w:rFonts w:ascii="Verdana" w:hAnsi="Verdana" w:cs="Arial"/>
          <w:sz w:val="20"/>
          <w:szCs w:val="20"/>
        </w:rPr>
        <w:t>van</w:t>
      </w:r>
      <w:r w:rsidR="00E155DA">
        <w:rPr>
          <w:rFonts w:ascii="Verdana" w:hAnsi="Verdana" w:cs="Arial"/>
          <w:sz w:val="20"/>
          <w:szCs w:val="20"/>
        </w:rPr>
        <w:t xml:space="preserve"> jongeren</w:t>
      </w:r>
      <w:r>
        <w:rPr>
          <w:rFonts w:ascii="Verdana" w:hAnsi="Verdana" w:cs="Arial"/>
          <w:sz w:val="20"/>
          <w:szCs w:val="20"/>
        </w:rPr>
        <w:t xml:space="preserve">. </w:t>
      </w:r>
      <w:r w:rsidRPr="004D0EA7">
        <w:rPr>
          <w:rFonts w:ascii="Verdana" w:hAnsi="Verdana" w:cs="Arial"/>
          <w:sz w:val="20"/>
          <w:szCs w:val="20"/>
        </w:rPr>
        <w:t>E</w:t>
      </w:r>
      <w:r w:rsidR="005F1FC7">
        <w:rPr>
          <w:rFonts w:ascii="Verdana" w:hAnsi="Verdana" w:cs="Arial"/>
          <w:sz w:val="20"/>
          <w:szCs w:val="20"/>
        </w:rPr>
        <w:t xml:space="preserve">en voorbeeld is de </w:t>
      </w:r>
      <w:r w:rsidR="00E308E4">
        <w:rPr>
          <w:rFonts w:ascii="Verdana" w:hAnsi="Verdana" w:cs="Arial"/>
          <w:sz w:val="20"/>
          <w:szCs w:val="20"/>
        </w:rPr>
        <w:t>‘</w:t>
      </w:r>
      <w:r w:rsidR="005F1FC7">
        <w:rPr>
          <w:rFonts w:ascii="Verdana" w:hAnsi="Verdana" w:cs="Arial"/>
          <w:sz w:val="20"/>
          <w:szCs w:val="20"/>
        </w:rPr>
        <w:t>WE CAN Young</w:t>
      </w:r>
      <w:r w:rsidR="00E308E4">
        <w:rPr>
          <w:rFonts w:ascii="Verdana" w:hAnsi="Verdana" w:cs="Arial"/>
          <w:sz w:val="20"/>
          <w:szCs w:val="20"/>
        </w:rPr>
        <w:t>’</w:t>
      </w:r>
      <w:r w:rsidR="005F1FC7">
        <w:rPr>
          <w:rFonts w:ascii="Verdana" w:hAnsi="Verdana" w:cs="Arial"/>
          <w:sz w:val="20"/>
          <w:szCs w:val="20"/>
        </w:rPr>
        <w:t>-</w:t>
      </w:r>
      <w:r w:rsidR="005F1FC7" w:rsidRPr="006C0AA5">
        <w:rPr>
          <w:rFonts w:ascii="Verdana" w:hAnsi="Verdana"/>
          <w:sz w:val="20"/>
          <w:szCs w:val="20"/>
        </w:rPr>
        <w:t>campagne</w:t>
      </w:r>
      <w:r w:rsidR="005F1FC7" w:rsidRPr="004D0EA7">
        <w:rPr>
          <w:rFonts w:ascii="Verdana" w:hAnsi="Verdana"/>
          <w:sz w:val="20"/>
          <w:szCs w:val="20"/>
        </w:rPr>
        <w:t xml:space="preserve"> </w:t>
      </w:r>
      <w:r w:rsidR="004E312F" w:rsidRPr="004D0EA7">
        <w:rPr>
          <w:rFonts w:ascii="Verdana" w:hAnsi="Verdana"/>
          <w:sz w:val="20"/>
          <w:szCs w:val="20"/>
        </w:rPr>
        <w:t xml:space="preserve">(WE CAN end all violence against women) </w:t>
      </w:r>
      <w:r w:rsidRPr="002B4B89">
        <w:rPr>
          <w:rFonts w:ascii="Verdana" w:hAnsi="Verdana"/>
          <w:sz w:val="20"/>
          <w:szCs w:val="20"/>
        </w:rPr>
        <w:t>in 15 grote gemeenten</w:t>
      </w:r>
      <w:r w:rsidRPr="004D0EA7">
        <w:rPr>
          <w:rFonts w:ascii="Verdana" w:hAnsi="Verdana"/>
          <w:sz w:val="20"/>
          <w:szCs w:val="20"/>
        </w:rPr>
        <w:t xml:space="preserve">. </w:t>
      </w:r>
      <w:r w:rsidR="004E312F" w:rsidRPr="00983C9C">
        <w:rPr>
          <w:rFonts w:ascii="Verdana" w:hAnsi="Verdana"/>
          <w:sz w:val="20"/>
          <w:szCs w:val="20"/>
        </w:rPr>
        <w:t xml:space="preserve">De gedachte achter </w:t>
      </w:r>
      <w:r w:rsidR="00E308E4">
        <w:rPr>
          <w:rFonts w:ascii="Verdana" w:hAnsi="Verdana"/>
          <w:sz w:val="20"/>
          <w:szCs w:val="20"/>
        </w:rPr>
        <w:t>‘</w:t>
      </w:r>
      <w:r w:rsidR="004E312F" w:rsidRPr="00983C9C">
        <w:rPr>
          <w:rFonts w:ascii="Verdana" w:hAnsi="Verdana"/>
          <w:sz w:val="20"/>
          <w:szCs w:val="20"/>
        </w:rPr>
        <w:t>WE CAN</w:t>
      </w:r>
      <w:r w:rsidR="00E308E4">
        <w:rPr>
          <w:rFonts w:ascii="Verdana" w:hAnsi="Verdana"/>
          <w:sz w:val="20"/>
          <w:szCs w:val="20"/>
        </w:rPr>
        <w:t>’</w:t>
      </w:r>
      <w:r w:rsidR="004E312F" w:rsidRPr="00983C9C">
        <w:rPr>
          <w:rFonts w:ascii="Verdana" w:hAnsi="Verdana"/>
          <w:sz w:val="20"/>
          <w:szCs w:val="20"/>
        </w:rPr>
        <w:t xml:space="preserve"> is dat als veel mensen en organisaties zich aansluiten, er een </w:t>
      </w:r>
      <w:r w:rsidR="000518A3">
        <w:rPr>
          <w:rFonts w:ascii="Verdana" w:hAnsi="Verdana"/>
          <w:sz w:val="20"/>
          <w:szCs w:val="20"/>
        </w:rPr>
        <w:t>kritische</w:t>
      </w:r>
      <w:r w:rsidR="004E312F" w:rsidRPr="00983C9C">
        <w:rPr>
          <w:rFonts w:ascii="Verdana" w:hAnsi="Verdana"/>
          <w:sz w:val="20"/>
          <w:szCs w:val="20"/>
        </w:rPr>
        <w:t xml:space="preserve"> mass</w:t>
      </w:r>
      <w:r w:rsidR="009053B5">
        <w:rPr>
          <w:rFonts w:ascii="Verdana" w:hAnsi="Verdana"/>
          <w:sz w:val="20"/>
          <w:szCs w:val="20"/>
        </w:rPr>
        <w:t>a</w:t>
      </w:r>
      <w:r w:rsidR="004E312F" w:rsidRPr="00983C9C">
        <w:rPr>
          <w:rFonts w:ascii="Verdana" w:hAnsi="Verdana"/>
          <w:sz w:val="20"/>
          <w:szCs w:val="20"/>
        </w:rPr>
        <w:t xml:space="preserve"> ontstaat die een mentaliteitverandering ten opzichte van vrouwen teweeg kan brengen</w:t>
      </w:r>
      <w:r w:rsidR="004E312F">
        <w:rPr>
          <w:rFonts w:ascii="Verdana" w:hAnsi="Verdana"/>
          <w:sz w:val="20"/>
          <w:szCs w:val="20"/>
        </w:rPr>
        <w:t xml:space="preserve">. </w:t>
      </w:r>
      <w:r w:rsidR="00E155DA" w:rsidRPr="00E155DA">
        <w:rPr>
          <w:rFonts w:ascii="Verdana" w:hAnsi="Verdana"/>
          <w:sz w:val="20"/>
          <w:szCs w:val="20"/>
        </w:rPr>
        <w:t xml:space="preserve">Om dit te bereiken werkt de </w:t>
      </w:r>
      <w:r w:rsidR="00726875">
        <w:rPr>
          <w:rFonts w:ascii="Verdana" w:hAnsi="Verdana"/>
          <w:sz w:val="20"/>
          <w:szCs w:val="20"/>
        </w:rPr>
        <w:t>‘</w:t>
      </w:r>
      <w:r w:rsidR="00E155DA" w:rsidRPr="00E155DA">
        <w:rPr>
          <w:rFonts w:ascii="Verdana" w:hAnsi="Verdana"/>
          <w:sz w:val="20"/>
          <w:szCs w:val="20"/>
        </w:rPr>
        <w:t>WE CAN</w:t>
      </w:r>
      <w:r w:rsidR="00726875">
        <w:rPr>
          <w:rFonts w:ascii="Verdana" w:hAnsi="Verdana"/>
          <w:sz w:val="20"/>
          <w:szCs w:val="20"/>
        </w:rPr>
        <w:t>’-</w:t>
      </w:r>
      <w:r w:rsidR="00E155DA" w:rsidRPr="00E155DA">
        <w:rPr>
          <w:rFonts w:ascii="Verdana" w:hAnsi="Verdana"/>
          <w:sz w:val="20"/>
          <w:szCs w:val="20"/>
        </w:rPr>
        <w:t xml:space="preserve">campagne met </w:t>
      </w:r>
      <w:r w:rsidR="00DD5C74">
        <w:rPr>
          <w:rFonts w:ascii="Verdana" w:hAnsi="Verdana"/>
          <w:sz w:val="20"/>
          <w:szCs w:val="20"/>
        </w:rPr>
        <w:t xml:space="preserve">zogenoemde </w:t>
      </w:r>
      <w:r w:rsidR="00E155DA" w:rsidRPr="00E155DA">
        <w:rPr>
          <w:rFonts w:ascii="Verdana" w:hAnsi="Verdana"/>
          <w:sz w:val="20"/>
          <w:szCs w:val="20"/>
        </w:rPr>
        <w:t>coalitiepartners</w:t>
      </w:r>
      <w:r w:rsidR="00DD5C74">
        <w:rPr>
          <w:rFonts w:ascii="Verdana" w:hAnsi="Verdana"/>
          <w:sz w:val="20"/>
          <w:szCs w:val="20"/>
        </w:rPr>
        <w:t xml:space="preserve">, </w:t>
      </w:r>
      <w:r w:rsidR="00E155DA" w:rsidRPr="00E155DA">
        <w:rPr>
          <w:rFonts w:ascii="Verdana" w:hAnsi="Verdana"/>
          <w:sz w:val="20"/>
          <w:szCs w:val="20"/>
        </w:rPr>
        <w:t>ambassadeurs</w:t>
      </w:r>
      <w:r w:rsidR="00DD5C74">
        <w:rPr>
          <w:rFonts w:ascii="Verdana" w:hAnsi="Verdana"/>
          <w:sz w:val="20"/>
          <w:szCs w:val="20"/>
        </w:rPr>
        <w:t xml:space="preserve"> en zogenoemde 'changemakers'</w:t>
      </w:r>
      <w:r w:rsidR="00E155DA" w:rsidRPr="00E155DA">
        <w:rPr>
          <w:rFonts w:ascii="Verdana" w:hAnsi="Verdana"/>
          <w:sz w:val="20"/>
          <w:szCs w:val="20"/>
        </w:rPr>
        <w:t>.</w:t>
      </w:r>
    </w:p>
    <w:p w:rsidR="004E312F" w:rsidRDefault="004E312F" w:rsidP="00D97AC5">
      <w:pPr>
        <w:spacing w:line="276" w:lineRule="auto"/>
        <w:rPr>
          <w:rFonts w:ascii="Verdana" w:hAnsi="Verdana" w:cs="Arial"/>
          <w:sz w:val="20"/>
          <w:szCs w:val="20"/>
        </w:rPr>
      </w:pPr>
      <w:r w:rsidRPr="00983C9C">
        <w:rPr>
          <w:rFonts w:ascii="Verdana" w:hAnsi="Verdana" w:cs="Arial"/>
          <w:sz w:val="20"/>
          <w:szCs w:val="20"/>
        </w:rPr>
        <w:t xml:space="preserve">De </w:t>
      </w:r>
      <w:r w:rsidR="00726875">
        <w:rPr>
          <w:rFonts w:ascii="Verdana" w:hAnsi="Verdana" w:cs="Arial"/>
          <w:sz w:val="20"/>
          <w:szCs w:val="20"/>
        </w:rPr>
        <w:t>‘</w:t>
      </w:r>
      <w:r w:rsidRPr="00983C9C">
        <w:rPr>
          <w:rFonts w:ascii="Verdana" w:hAnsi="Verdana" w:cs="Arial"/>
          <w:sz w:val="20"/>
          <w:szCs w:val="20"/>
        </w:rPr>
        <w:t>W</w:t>
      </w:r>
      <w:r w:rsidR="008F618E">
        <w:rPr>
          <w:rFonts w:ascii="Verdana" w:hAnsi="Verdana" w:cs="Arial"/>
          <w:sz w:val="20"/>
          <w:szCs w:val="20"/>
        </w:rPr>
        <w:t>E</w:t>
      </w:r>
      <w:r w:rsidRPr="00983C9C">
        <w:rPr>
          <w:rFonts w:ascii="Verdana" w:hAnsi="Verdana" w:cs="Arial"/>
          <w:sz w:val="20"/>
          <w:szCs w:val="20"/>
        </w:rPr>
        <w:t xml:space="preserve"> C</w:t>
      </w:r>
      <w:r w:rsidR="008F618E">
        <w:rPr>
          <w:rFonts w:ascii="Verdana" w:hAnsi="Verdana" w:cs="Arial"/>
          <w:sz w:val="20"/>
          <w:szCs w:val="20"/>
        </w:rPr>
        <w:t>AN</w:t>
      </w:r>
      <w:r w:rsidRPr="00983C9C">
        <w:rPr>
          <w:rFonts w:ascii="Verdana" w:hAnsi="Verdana" w:cs="Arial"/>
          <w:sz w:val="20"/>
          <w:szCs w:val="20"/>
        </w:rPr>
        <w:t xml:space="preserve"> Young</w:t>
      </w:r>
      <w:r w:rsidR="00726875">
        <w:rPr>
          <w:rFonts w:ascii="Verdana" w:hAnsi="Verdana" w:cs="Arial"/>
          <w:sz w:val="20"/>
          <w:szCs w:val="20"/>
        </w:rPr>
        <w:t>’</w:t>
      </w:r>
      <w:r w:rsidRPr="00983C9C">
        <w:rPr>
          <w:rFonts w:ascii="Verdana" w:hAnsi="Verdana" w:cs="Arial"/>
          <w:sz w:val="20"/>
          <w:szCs w:val="20"/>
        </w:rPr>
        <w:t xml:space="preserve">-campagne </w:t>
      </w:r>
      <w:r>
        <w:rPr>
          <w:rFonts w:ascii="Verdana" w:hAnsi="Verdana" w:cs="Arial"/>
          <w:sz w:val="20"/>
          <w:szCs w:val="20"/>
        </w:rPr>
        <w:t xml:space="preserve">biedt jongeren de kans om zelf acties te bedenken en uit te voeren </w:t>
      </w:r>
      <w:r w:rsidRPr="00C0103D">
        <w:rPr>
          <w:rFonts w:ascii="Verdana" w:hAnsi="Verdana"/>
          <w:sz w:val="20"/>
          <w:szCs w:val="20"/>
        </w:rPr>
        <w:t xml:space="preserve">waarmee ze werken aan hun eigen bewustzijn en weerbaarheid tegen seksueel </w:t>
      </w:r>
      <w:r w:rsidR="00335CA7">
        <w:rPr>
          <w:rFonts w:ascii="Verdana" w:hAnsi="Verdana"/>
          <w:sz w:val="20"/>
          <w:szCs w:val="20"/>
        </w:rPr>
        <w:t>grens</w:t>
      </w:r>
      <w:r w:rsidRPr="00C0103D">
        <w:rPr>
          <w:rFonts w:ascii="Verdana" w:hAnsi="Verdana"/>
          <w:sz w:val="20"/>
          <w:szCs w:val="20"/>
        </w:rPr>
        <w:t>overschrijdend gedrag en geweld en ook anderen kunnen inspireren.</w:t>
      </w:r>
      <w:r w:rsidRPr="00C0103D">
        <w:rPr>
          <w:rFonts w:ascii="Verdana" w:hAnsi="Verdana" w:cs="Arial"/>
          <w:sz w:val="20"/>
          <w:szCs w:val="20"/>
        </w:rPr>
        <w:t xml:space="preserve"> </w:t>
      </w:r>
      <w:r>
        <w:rPr>
          <w:rFonts w:ascii="Verdana" w:hAnsi="Verdana" w:cs="Arial"/>
          <w:sz w:val="20"/>
          <w:szCs w:val="20"/>
        </w:rPr>
        <w:t xml:space="preserve">Ze </w:t>
      </w:r>
      <w:r w:rsidRPr="00C0103D">
        <w:rPr>
          <w:rFonts w:ascii="Verdana" w:hAnsi="Verdana" w:cs="Arial"/>
          <w:sz w:val="20"/>
          <w:szCs w:val="20"/>
        </w:rPr>
        <w:t xml:space="preserve">leren omgaan met conflicten en relaties. </w:t>
      </w:r>
      <w:r>
        <w:rPr>
          <w:rFonts w:ascii="Verdana" w:hAnsi="Verdana" w:cs="Arial"/>
          <w:sz w:val="20"/>
          <w:szCs w:val="20"/>
        </w:rPr>
        <w:br/>
      </w:r>
      <w:r w:rsidRPr="00983C9C">
        <w:rPr>
          <w:rFonts w:ascii="Verdana" w:hAnsi="Verdana" w:cs="Arial"/>
          <w:sz w:val="20"/>
          <w:szCs w:val="20"/>
        </w:rPr>
        <w:t xml:space="preserve">Preventie en het vergroten van de weerbaarheid van jongeren helpt ook bij het doorbreken van de intergenerationele overdracht van geweld. </w:t>
      </w:r>
      <w:r w:rsidR="005A3517">
        <w:rPr>
          <w:rFonts w:ascii="Verdana" w:hAnsi="Verdana" w:cs="Arial"/>
          <w:sz w:val="20"/>
          <w:szCs w:val="20"/>
        </w:rPr>
        <w:t>Als p</w:t>
      </w:r>
      <w:r w:rsidRPr="00C0103D">
        <w:rPr>
          <w:rFonts w:ascii="Verdana" w:hAnsi="Verdana" w:cs="Arial"/>
          <w:sz w:val="20"/>
          <w:szCs w:val="20"/>
        </w:rPr>
        <w:t xml:space="preserve">atronen van gewelddadig gedrag </w:t>
      </w:r>
      <w:r w:rsidR="005A3517">
        <w:rPr>
          <w:rFonts w:ascii="Verdana" w:hAnsi="Verdana" w:cs="Arial"/>
          <w:sz w:val="20"/>
          <w:szCs w:val="20"/>
        </w:rPr>
        <w:t>niet</w:t>
      </w:r>
      <w:r w:rsidRPr="00C0103D">
        <w:rPr>
          <w:rFonts w:ascii="Verdana" w:hAnsi="Verdana" w:cs="Arial"/>
          <w:sz w:val="20"/>
          <w:szCs w:val="20"/>
        </w:rPr>
        <w:t xml:space="preserve"> door toekomstige generaties </w:t>
      </w:r>
      <w:r w:rsidR="005A3517">
        <w:rPr>
          <w:rFonts w:ascii="Verdana" w:hAnsi="Verdana" w:cs="Arial"/>
          <w:sz w:val="20"/>
          <w:szCs w:val="20"/>
        </w:rPr>
        <w:t xml:space="preserve">worden </w:t>
      </w:r>
      <w:r w:rsidRPr="00C0103D">
        <w:rPr>
          <w:rFonts w:ascii="Verdana" w:hAnsi="Verdana" w:cs="Arial"/>
          <w:sz w:val="20"/>
          <w:szCs w:val="20"/>
        </w:rPr>
        <w:t xml:space="preserve">overgenomen, </w:t>
      </w:r>
      <w:r w:rsidR="005A3517">
        <w:rPr>
          <w:rFonts w:ascii="Verdana" w:hAnsi="Verdana" w:cs="Arial"/>
          <w:sz w:val="20"/>
          <w:szCs w:val="20"/>
        </w:rPr>
        <w:t>kan</w:t>
      </w:r>
      <w:r w:rsidRPr="00C0103D">
        <w:rPr>
          <w:rFonts w:ascii="Verdana" w:hAnsi="Verdana" w:cs="Arial"/>
          <w:sz w:val="20"/>
          <w:szCs w:val="20"/>
        </w:rPr>
        <w:t xml:space="preserve"> huiselijk geweld op de lange termijn wordt teruggedrongen. </w:t>
      </w:r>
    </w:p>
    <w:p w:rsidR="004E312F" w:rsidRPr="00983C9C" w:rsidRDefault="004E312F" w:rsidP="00D97AC5">
      <w:pPr>
        <w:spacing w:line="276" w:lineRule="auto"/>
        <w:rPr>
          <w:rFonts w:ascii="Verdana" w:hAnsi="Verdana" w:cs="Arial"/>
          <w:i/>
          <w:sz w:val="20"/>
          <w:szCs w:val="20"/>
        </w:rPr>
      </w:pPr>
    </w:p>
    <w:p w:rsidR="004E312F" w:rsidRPr="00C0103D" w:rsidRDefault="004E312F" w:rsidP="00D97AC5">
      <w:pPr>
        <w:pStyle w:val="PlainText"/>
        <w:spacing w:line="276" w:lineRule="auto"/>
        <w:rPr>
          <w:rFonts w:ascii="Verdana" w:hAnsi="Verdana"/>
        </w:rPr>
      </w:pPr>
      <w:r w:rsidRPr="00C0103D">
        <w:rPr>
          <w:rFonts w:ascii="Verdana" w:hAnsi="Verdana" w:cs="RijksoverheidSerif"/>
          <w:color w:val="000000"/>
        </w:rPr>
        <w:t>Het bevorderen van (seksuele) weerbaarheid van jongeren is</w:t>
      </w:r>
      <w:r w:rsidR="005A3517">
        <w:rPr>
          <w:rFonts w:ascii="Verdana" w:hAnsi="Verdana" w:cs="RijksoverheidSerif"/>
          <w:color w:val="000000"/>
        </w:rPr>
        <w:t xml:space="preserve"> ook</w:t>
      </w:r>
      <w:r>
        <w:rPr>
          <w:rFonts w:ascii="Verdana" w:hAnsi="Verdana" w:cs="RijksoverheidSerif"/>
          <w:color w:val="000000"/>
        </w:rPr>
        <w:t xml:space="preserve"> </w:t>
      </w:r>
      <w:r w:rsidRPr="00C0103D">
        <w:rPr>
          <w:rFonts w:ascii="Verdana" w:hAnsi="Verdana" w:cs="RijksoverheidSerif"/>
          <w:color w:val="000000"/>
        </w:rPr>
        <w:t xml:space="preserve">een belangrijk speerpunt van de </w:t>
      </w:r>
      <w:r w:rsidR="000073DA">
        <w:rPr>
          <w:rFonts w:ascii="Verdana" w:hAnsi="Verdana" w:cs="RijksoverheidSerif"/>
          <w:color w:val="000000"/>
        </w:rPr>
        <w:t>m</w:t>
      </w:r>
      <w:r w:rsidRPr="00C0103D">
        <w:rPr>
          <w:rFonts w:ascii="Verdana" w:hAnsi="Verdana" w:cs="RijksoverheidSerif"/>
          <w:color w:val="000000"/>
        </w:rPr>
        <w:t>inister van VWS, zoals uiteengezet in de landelijke nota gezondheidsbeleid Gezondheid dichtbij</w:t>
      </w:r>
      <w:r w:rsidR="00E308E4">
        <w:rPr>
          <w:rFonts w:ascii="Verdana" w:hAnsi="Verdana" w:cs="RijksoverheidSerif"/>
          <w:color w:val="000000"/>
        </w:rPr>
        <w:t xml:space="preserve"> (Kamerstukken II 2010</w:t>
      </w:r>
      <w:r w:rsidR="007B53FE">
        <w:rPr>
          <w:rFonts w:ascii="Verdana" w:hAnsi="Verdana" w:cs="RijksoverheidSerif"/>
          <w:color w:val="000000"/>
        </w:rPr>
        <w:t>/</w:t>
      </w:r>
      <w:r w:rsidR="00E308E4">
        <w:rPr>
          <w:rFonts w:ascii="Verdana" w:hAnsi="Verdana" w:cs="RijksoverheidSerif"/>
          <w:color w:val="000000"/>
        </w:rPr>
        <w:t>11, 32 793, nr. 1)</w:t>
      </w:r>
      <w:r w:rsidRPr="00C0103D">
        <w:rPr>
          <w:rFonts w:ascii="Verdana" w:hAnsi="Verdana" w:cs="RijksoverheidSerif"/>
          <w:color w:val="000000"/>
        </w:rPr>
        <w:t xml:space="preserve">. </w:t>
      </w:r>
      <w:r w:rsidR="000073DA">
        <w:rPr>
          <w:rFonts w:ascii="Verdana" w:hAnsi="Verdana" w:cs="RijksoverheidSerif"/>
          <w:color w:val="000000"/>
        </w:rPr>
        <w:t>De ministeries van</w:t>
      </w:r>
      <w:r w:rsidRPr="00C0103D">
        <w:rPr>
          <w:rFonts w:ascii="Verdana" w:hAnsi="Verdana" w:cs="RijksoverheidSerif"/>
          <w:color w:val="000000"/>
        </w:rPr>
        <w:t xml:space="preserve"> </w:t>
      </w:r>
      <w:r w:rsidR="008D4F53">
        <w:rPr>
          <w:rFonts w:ascii="Verdana" w:hAnsi="Verdana" w:cs="Arial"/>
        </w:rPr>
        <w:t>O</w:t>
      </w:r>
      <w:r w:rsidRPr="00C0103D">
        <w:rPr>
          <w:rFonts w:ascii="Verdana" w:hAnsi="Verdana" w:cs="Arial"/>
        </w:rPr>
        <w:t xml:space="preserve">CW en VWS </w:t>
      </w:r>
      <w:r w:rsidR="00565C76">
        <w:rPr>
          <w:rFonts w:ascii="Verdana" w:hAnsi="Verdana" w:cs="Arial"/>
        </w:rPr>
        <w:t>stimuleren gezamenlijk</w:t>
      </w:r>
      <w:r w:rsidRPr="00C0103D">
        <w:rPr>
          <w:rFonts w:ascii="Verdana" w:hAnsi="Verdana" w:cs="Arial"/>
        </w:rPr>
        <w:t xml:space="preserve"> een </w:t>
      </w:r>
      <w:r w:rsidR="00565C76">
        <w:rPr>
          <w:rFonts w:ascii="Verdana" w:hAnsi="Verdana" w:cs="Arial"/>
        </w:rPr>
        <w:t>jongerenaanpak</w:t>
      </w:r>
      <w:r w:rsidRPr="00C0103D">
        <w:rPr>
          <w:rFonts w:ascii="Verdana" w:hAnsi="Verdana" w:cs="Arial"/>
        </w:rPr>
        <w:t xml:space="preserve"> om deze </w:t>
      </w:r>
      <w:r w:rsidR="005A3517">
        <w:rPr>
          <w:rFonts w:ascii="Verdana" w:hAnsi="Verdana" w:cs="Arial"/>
        </w:rPr>
        <w:t xml:space="preserve">seksuele </w:t>
      </w:r>
      <w:r w:rsidRPr="00C0103D">
        <w:rPr>
          <w:rFonts w:ascii="Verdana" w:hAnsi="Verdana" w:cs="Arial"/>
        </w:rPr>
        <w:t>weerbaarheid door middel van sociale media te vergroten.</w:t>
      </w:r>
      <w:r w:rsidRPr="00C0103D">
        <w:rPr>
          <w:rFonts w:ascii="Verdana" w:hAnsi="Verdana"/>
        </w:rPr>
        <w:t xml:space="preserve"> </w:t>
      </w:r>
      <w:r w:rsidR="00335CA7">
        <w:rPr>
          <w:rFonts w:ascii="Verdana" w:hAnsi="Verdana"/>
        </w:rPr>
        <w:t>Er is onder andere e</w:t>
      </w:r>
      <w:r w:rsidRPr="00C0103D">
        <w:rPr>
          <w:rFonts w:ascii="Verdana" w:hAnsi="Verdana"/>
        </w:rPr>
        <w:t xml:space="preserve">en ‘weerbaarheidstool’ </w:t>
      </w:r>
      <w:r w:rsidR="00335CA7">
        <w:rPr>
          <w:rFonts w:ascii="Verdana" w:hAnsi="Verdana"/>
        </w:rPr>
        <w:t xml:space="preserve">ontwikkeld </w:t>
      </w:r>
      <w:r w:rsidRPr="00C0103D">
        <w:rPr>
          <w:rFonts w:ascii="Verdana" w:hAnsi="Verdana"/>
        </w:rPr>
        <w:t>voor sociale media die jongeren inzicht geeft in hun weerbaarheidsprofiel en individueel advies geeft</w:t>
      </w:r>
      <w:r w:rsidR="00335CA7">
        <w:rPr>
          <w:rFonts w:ascii="Verdana" w:hAnsi="Verdana"/>
        </w:rPr>
        <w:t xml:space="preserve">. </w:t>
      </w:r>
      <w:r w:rsidRPr="00C0103D">
        <w:rPr>
          <w:rFonts w:ascii="Verdana" w:hAnsi="Verdana"/>
        </w:rPr>
        <w:t xml:space="preserve">Daarbij wordt een koppeling gemaakt met bestaande structuren zoals de inzet van GGD’en op dit terrein en </w:t>
      </w:r>
      <w:r w:rsidR="00AA1F39" w:rsidRPr="00DD5C74">
        <w:rPr>
          <w:rFonts w:ascii="Verdana" w:hAnsi="Verdana"/>
        </w:rPr>
        <w:t>www.sense.info</w:t>
      </w:r>
      <w:r w:rsidRPr="00C0103D">
        <w:rPr>
          <w:rFonts w:ascii="Verdana" w:hAnsi="Verdana"/>
        </w:rPr>
        <w:t>.</w:t>
      </w:r>
    </w:p>
    <w:p w:rsidR="001C5457" w:rsidRDefault="004E312F" w:rsidP="00D97AC5">
      <w:pPr>
        <w:suppressAutoHyphens/>
        <w:spacing w:line="276" w:lineRule="auto"/>
        <w:rPr>
          <w:rFonts w:ascii="Verdana" w:hAnsi="Verdana"/>
          <w:sz w:val="20"/>
          <w:szCs w:val="20"/>
        </w:rPr>
      </w:pPr>
      <w:r w:rsidRPr="00C0103D">
        <w:rPr>
          <w:rFonts w:ascii="Verdana" w:hAnsi="Verdana" w:cs="Arial"/>
          <w:sz w:val="20"/>
          <w:szCs w:val="20"/>
        </w:rPr>
        <w:br/>
      </w:r>
      <w:r w:rsidR="00E334EA">
        <w:rPr>
          <w:rFonts w:ascii="Verdana" w:hAnsi="Verdana"/>
          <w:sz w:val="20"/>
          <w:szCs w:val="20"/>
        </w:rPr>
        <w:t>Verdrags</w:t>
      </w:r>
      <w:r w:rsidR="003A3F74">
        <w:rPr>
          <w:rFonts w:ascii="Verdana" w:hAnsi="Verdana"/>
          <w:sz w:val="20"/>
          <w:szCs w:val="20"/>
        </w:rPr>
        <w:t>p</w:t>
      </w:r>
      <w:r w:rsidR="001C5457" w:rsidRPr="006C7161">
        <w:rPr>
          <w:rFonts w:ascii="Verdana" w:hAnsi="Verdana"/>
          <w:sz w:val="20"/>
          <w:szCs w:val="20"/>
        </w:rPr>
        <w:t xml:space="preserve">artijen worden </w:t>
      </w:r>
      <w:r w:rsidR="001C5457">
        <w:rPr>
          <w:rFonts w:ascii="Verdana" w:hAnsi="Verdana"/>
          <w:sz w:val="20"/>
          <w:szCs w:val="20"/>
        </w:rPr>
        <w:t>door</w:t>
      </w:r>
      <w:r w:rsidR="001A1331">
        <w:rPr>
          <w:rFonts w:ascii="Verdana" w:hAnsi="Verdana"/>
          <w:sz w:val="20"/>
          <w:szCs w:val="20"/>
        </w:rPr>
        <w:t xml:space="preserve"> het tweede</w:t>
      </w:r>
      <w:r w:rsidR="001C5457" w:rsidRPr="006C7161">
        <w:rPr>
          <w:rFonts w:ascii="Verdana" w:hAnsi="Verdana"/>
          <w:sz w:val="20"/>
          <w:szCs w:val="20"/>
        </w:rPr>
        <w:t xml:space="preserve"> lid </w:t>
      </w:r>
      <w:r w:rsidR="001A1331">
        <w:rPr>
          <w:rFonts w:ascii="Verdana" w:hAnsi="Verdana"/>
          <w:sz w:val="20"/>
          <w:szCs w:val="20"/>
        </w:rPr>
        <w:t>verplicht</w:t>
      </w:r>
      <w:r w:rsidR="001C5457" w:rsidRPr="006C7161">
        <w:rPr>
          <w:rFonts w:ascii="Verdana" w:hAnsi="Verdana"/>
          <w:sz w:val="20"/>
          <w:szCs w:val="20"/>
        </w:rPr>
        <w:t xml:space="preserve"> </w:t>
      </w:r>
      <w:r w:rsidR="001C5457">
        <w:rPr>
          <w:rFonts w:ascii="Verdana" w:hAnsi="Verdana"/>
          <w:sz w:val="20"/>
          <w:szCs w:val="20"/>
        </w:rPr>
        <w:t>(</w:t>
      </w:r>
      <w:r w:rsidR="001C5457" w:rsidRPr="006C7161">
        <w:rPr>
          <w:rFonts w:ascii="Verdana" w:hAnsi="Verdana"/>
          <w:sz w:val="20"/>
          <w:szCs w:val="20"/>
        </w:rPr>
        <w:t>wettelijke</w:t>
      </w:r>
      <w:r w:rsidR="001C5457">
        <w:rPr>
          <w:rFonts w:ascii="Verdana" w:hAnsi="Verdana"/>
          <w:sz w:val="20"/>
          <w:szCs w:val="20"/>
        </w:rPr>
        <w:t>)</w:t>
      </w:r>
      <w:r w:rsidR="001C5457" w:rsidRPr="006C7161">
        <w:rPr>
          <w:rFonts w:ascii="Verdana" w:hAnsi="Verdana"/>
          <w:sz w:val="20"/>
          <w:szCs w:val="20"/>
        </w:rPr>
        <w:t xml:space="preserve"> maatregelen te nemen </w:t>
      </w:r>
      <w:r w:rsidR="00A84028">
        <w:rPr>
          <w:rFonts w:ascii="Verdana" w:hAnsi="Verdana"/>
          <w:sz w:val="20"/>
          <w:szCs w:val="20"/>
        </w:rPr>
        <w:t>teneinde</w:t>
      </w:r>
      <w:r w:rsidR="001C5457" w:rsidRPr="006C7161">
        <w:rPr>
          <w:rFonts w:ascii="Verdana" w:hAnsi="Verdana"/>
          <w:sz w:val="20"/>
          <w:szCs w:val="20"/>
        </w:rPr>
        <w:t xml:space="preserve"> alle vormen va</w:t>
      </w:r>
      <w:r w:rsidR="00D74E44">
        <w:rPr>
          <w:rFonts w:ascii="Verdana" w:hAnsi="Verdana"/>
          <w:sz w:val="20"/>
          <w:szCs w:val="20"/>
        </w:rPr>
        <w:t>n geweld, zoals bedoeld in het V</w:t>
      </w:r>
      <w:r w:rsidR="001C5457" w:rsidRPr="006C7161">
        <w:rPr>
          <w:rFonts w:ascii="Verdana" w:hAnsi="Verdana"/>
          <w:sz w:val="20"/>
          <w:szCs w:val="20"/>
        </w:rPr>
        <w:t>erdrag, door elk natuurlijk of rechtspersoon te voorkomen.</w:t>
      </w:r>
    </w:p>
    <w:p w:rsidR="00F87410" w:rsidRPr="006C7161" w:rsidRDefault="00F87410" w:rsidP="00D97AC5">
      <w:pPr>
        <w:tabs>
          <w:tab w:val="left" w:pos="426"/>
          <w:tab w:val="left" w:pos="851"/>
          <w:tab w:val="left" w:pos="1276"/>
          <w:tab w:val="left" w:pos="1701"/>
        </w:tabs>
        <w:spacing w:line="276" w:lineRule="auto"/>
        <w:rPr>
          <w:rFonts w:ascii="Verdana" w:hAnsi="Verdana"/>
          <w:sz w:val="20"/>
          <w:szCs w:val="20"/>
        </w:rPr>
      </w:pPr>
    </w:p>
    <w:p w:rsidR="001C5457" w:rsidRDefault="001C5457" w:rsidP="00D97AC5">
      <w:pPr>
        <w:tabs>
          <w:tab w:val="left" w:pos="426"/>
          <w:tab w:val="left" w:pos="851"/>
          <w:tab w:val="left" w:pos="1276"/>
          <w:tab w:val="left" w:pos="1701"/>
        </w:tabs>
        <w:spacing w:line="276" w:lineRule="auto"/>
        <w:rPr>
          <w:rFonts w:ascii="Verdana" w:hAnsi="Verdana"/>
          <w:sz w:val="20"/>
          <w:szCs w:val="20"/>
        </w:rPr>
      </w:pPr>
      <w:r w:rsidRPr="0081445F">
        <w:rPr>
          <w:rFonts w:ascii="Verdana" w:hAnsi="Verdana"/>
          <w:sz w:val="20"/>
          <w:szCs w:val="20"/>
        </w:rPr>
        <w:t xml:space="preserve">De Nederlandse brede ketenaanpak van geweld in huiselijke </w:t>
      </w:r>
      <w:r w:rsidR="008D4F53">
        <w:rPr>
          <w:rFonts w:ascii="Verdana" w:hAnsi="Verdana"/>
          <w:sz w:val="20"/>
          <w:szCs w:val="20"/>
        </w:rPr>
        <w:t xml:space="preserve">kring </w:t>
      </w:r>
      <w:r>
        <w:rPr>
          <w:rFonts w:ascii="Verdana" w:hAnsi="Verdana"/>
          <w:sz w:val="20"/>
          <w:szCs w:val="20"/>
        </w:rPr>
        <w:t>richt zich op</w:t>
      </w:r>
      <w:r w:rsidR="001B7018">
        <w:rPr>
          <w:rFonts w:ascii="Verdana" w:hAnsi="Verdana"/>
          <w:sz w:val="20"/>
          <w:szCs w:val="20"/>
        </w:rPr>
        <w:t xml:space="preserve"> </w:t>
      </w:r>
      <w:r w:rsidR="00A84028">
        <w:rPr>
          <w:rFonts w:ascii="Verdana" w:hAnsi="Verdana"/>
          <w:sz w:val="20"/>
          <w:szCs w:val="20"/>
        </w:rPr>
        <w:t xml:space="preserve">het </w:t>
      </w:r>
      <w:r w:rsidR="001B7018">
        <w:rPr>
          <w:rFonts w:ascii="Verdana" w:hAnsi="Verdana"/>
          <w:sz w:val="20"/>
          <w:szCs w:val="20"/>
        </w:rPr>
        <w:t xml:space="preserve">voorkomen, </w:t>
      </w:r>
      <w:r w:rsidR="003A3F74">
        <w:rPr>
          <w:rFonts w:ascii="Verdana" w:hAnsi="Verdana"/>
          <w:sz w:val="20"/>
          <w:szCs w:val="20"/>
        </w:rPr>
        <w:t xml:space="preserve">het </w:t>
      </w:r>
      <w:r w:rsidR="001B7018">
        <w:rPr>
          <w:rFonts w:ascii="Verdana" w:hAnsi="Verdana"/>
          <w:sz w:val="20"/>
          <w:szCs w:val="20"/>
        </w:rPr>
        <w:t xml:space="preserve">signaleren, </w:t>
      </w:r>
      <w:r w:rsidR="003A3F74">
        <w:rPr>
          <w:rFonts w:ascii="Verdana" w:hAnsi="Verdana"/>
          <w:sz w:val="20"/>
          <w:szCs w:val="20"/>
        </w:rPr>
        <w:t xml:space="preserve">het </w:t>
      </w:r>
      <w:r w:rsidR="001B7018">
        <w:rPr>
          <w:rFonts w:ascii="Verdana" w:hAnsi="Verdana"/>
          <w:sz w:val="20"/>
          <w:szCs w:val="20"/>
        </w:rPr>
        <w:t>stoppen (inclusief opvang) en</w:t>
      </w:r>
      <w:r w:rsidR="00A84028">
        <w:rPr>
          <w:rFonts w:ascii="Verdana" w:hAnsi="Verdana"/>
          <w:sz w:val="20"/>
          <w:szCs w:val="20"/>
        </w:rPr>
        <w:t xml:space="preserve"> het beperken van</w:t>
      </w:r>
      <w:r w:rsidR="001B7018">
        <w:rPr>
          <w:rFonts w:ascii="Verdana" w:hAnsi="Verdana"/>
          <w:sz w:val="20"/>
          <w:szCs w:val="20"/>
        </w:rPr>
        <w:t xml:space="preserve"> </w:t>
      </w:r>
      <w:r w:rsidR="001B7018" w:rsidRPr="000B47FC">
        <w:rPr>
          <w:rFonts w:ascii="Verdana" w:hAnsi="Verdana"/>
          <w:sz w:val="20"/>
          <w:szCs w:val="20"/>
        </w:rPr>
        <w:t>schade</w:t>
      </w:r>
      <w:r w:rsidR="00726875">
        <w:rPr>
          <w:rFonts w:ascii="Verdana" w:hAnsi="Verdana"/>
          <w:sz w:val="20"/>
          <w:szCs w:val="20"/>
        </w:rPr>
        <w:t xml:space="preserve"> </w:t>
      </w:r>
      <w:r w:rsidR="001B7018" w:rsidRPr="000B47FC">
        <w:rPr>
          <w:rFonts w:ascii="Verdana" w:hAnsi="Verdana"/>
          <w:sz w:val="20"/>
          <w:szCs w:val="20"/>
        </w:rPr>
        <w:t>(inclusief nazorg)</w:t>
      </w:r>
      <w:r w:rsidR="001B7018">
        <w:rPr>
          <w:rFonts w:ascii="Verdana" w:hAnsi="Verdana"/>
          <w:sz w:val="20"/>
          <w:szCs w:val="20"/>
        </w:rPr>
        <w:t>.</w:t>
      </w:r>
      <w:r>
        <w:rPr>
          <w:rFonts w:ascii="Verdana" w:hAnsi="Verdana"/>
          <w:sz w:val="20"/>
          <w:szCs w:val="20"/>
        </w:rPr>
        <w:t xml:space="preserve"> Hierbij wordt rekening gehouden met de specifieke behoeften van kwetsbare personen en staan de mensenrechten van de slachtoffers centraal, zoals verplicht gesteld in</w:t>
      </w:r>
      <w:r w:rsidR="00CD791C">
        <w:rPr>
          <w:rFonts w:ascii="Verdana" w:hAnsi="Verdana"/>
          <w:sz w:val="20"/>
          <w:szCs w:val="20"/>
        </w:rPr>
        <w:t xml:space="preserve"> het derde lid</w:t>
      </w:r>
      <w:r>
        <w:rPr>
          <w:rFonts w:ascii="Verdana" w:hAnsi="Verdana"/>
          <w:sz w:val="20"/>
          <w:szCs w:val="20"/>
        </w:rPr>
        <w:t xml:space="preserve"> van dit artikel.</w:t>
      </w:r>
    </w:p>
    <w:p w:rsidR="0017326E" w:rsidRDefault="0017326E" w:rsidP="00D97AC5">
      <w:pPr>
        <w:tabs>
          <w:tab w:val="left" w:pos="426"/>
          <w:tab w:val="left" w:pos="851"/>
          <w:tab w:val="left" w:pos="1276"/>
          <w:tab w:val="left" w:pos="1701"/>
        </w:tabs>
        <w:spacing w:line="276" w:lineRule="auto"/>
        <w:rPr>
          <w:rFonts w:ascii="Verdana" w:hAnsi="Verdana"/>
          <w:sz w:val="20"/>
          <w:szCs w:val="20"/>
        </w:rPr>
      </w:pPr>
    </w:p>
    <w:p w:rsidR="00375763" w:rsidRDefault="00375763" w:rsidP="00D97AC5">
      <w:pPr>
        <w:spacing w:line="276" w:lineRule="auto"/>
        <w:rPr>
          <w:rFonts w:ascii="Verdana" w:hAnsi="Verdana" w:cs="Arial"/>
          <w:sz w:val="20"/>
          <w:szCs w:val="20"/>
        </w:rPr>
      </w:pPr>
      <w:r>
        <w:rPr>
          <w:rFonts w:ascii="Verdana" w:hAnsi="Verdana" w:cs="Arial"/>
          <w:sz w:val="20"/>
          <w:szCs w:val="20"/>
        </w:rPr>
        <w:t xml:space="preserve">Met een scherpere aanpak van daders zet de </w:t>
      </w:r>
      <w:r w:rsidR="00671107">
        <w:rPr>
          <w:rFonts w:ascii="Verdana" w:hAnsi="Verdana" w:cs="Arial"/>
          <w:sz w:val="20"/>
          <w:szCs w:val="20"/>
        </w:rPr>
        <w:t>m</w:t>
      </w:r>
      <w:r>
        <w:rPr>
          <w:rFonts w:ascii="Verdana" w:hAnsi="Verdana" w:cs="Arial"/>
          <w:sz w:val="20"/>
          <w:szCs w:val="20"/>
        </w:rPr>
        <w:t xml:space="preserve">inister van </w:t>
      </w:r>
      <w:r w:rsidR="00DD5C74">
        <w:rPr>
          <w:rFonts w:ascii="Verdana" w:hAnsi="Verdana" w:cs="Arial"/>
          <w:sz w:val="20"/>
          <w:szCs w:val="20"/>
        </w:rPr>
        <w:t>VenJ</w:t>
      </w:r>
      <w:r>
        <w:rPr>
          <w:rFonts w:ascii="Verdana" w:hAnsi="Verdana" w:cs="Arial"/>
          <w:sz w:val="20"/>
          <w:szCs w:val="20"/>
        </w:rPr>
        <w:t xml:space="preserve"> in op het voorkomen van recidive en daarmee </w:t>
      </w:r>
      <w:r w:rsidR="00184A02">
        <w:rPr>
          <w:rFonts w:ascii="Verdana" w:hAnsi="Verdana" w:cs="Arial"/>
          <w:sz w:val="20"/>
          <w:szCs w:val="20"/>
        </w:rPr>
        <w:t>op het voorkomen van verder</w:t>
      </w:r>
      <w:r>
        <w:rPr>
          <w:rFonts w:ascii="Verdana" w:hAnsi="Verdana" w:cs="Arial"/>
          <w:sz w:val="20"/>
          <w:szCs w:val="20"/>
        </w:rPr>
        <w:t xml:space="preserve"> geweld in de huiselijke kring</w:t>
      </w:r>
      <w:r w:rsidR="00E308E4">
        <w:rPr>
          <w:rFonts w:ascii="Verdana" w:hAnsi="Verdana" w:cs="Arial"/>
          <w:sz w:val="20"/>
          <w:szCs w:val="20"/>
        </w:rPr>
        <w:t xml:space="preserve"> (Kamerstukken II 2011</w:t>
      </w:r>
      <w:r w:rsidR="007B53FE">
        <w:rPr>
          <w:rFonts w:ascii="Verdana" w:hAnsi="Verdana" w:cs="Arial"/>
          <w:sz w:val="20"/>
          <w:szCs w:val="20"/>
        </w:rPr>
        <w:t>/</w:t>
      </w:r>
      <w:r w:rsidR="00E308E4">
        <w:rPr>
          <w:rFonts w:ascii="Verdana" w:hAnsi="Verdana" w:cs="Arial"/>
          <w:sz w:val="20"/>
          <w:szCs w:val="20"/>
        </w:rPr>
        <w:t>12, 28 345, nr. 116).</w:t>
      </w:r>
      <w:r>
        <w:rPr>
          <w:rFonts w:ascii="Verdana" w:hAnsi="Verdana" w:cs="Arial"/>
          <w:sz w:val="20"/>
          <w:szCs w:val="20"/>
        </w:rPr>
        <w:t xml:space="preserve"> </w:t>
      </w:r>
      <w:r w:rsidR="00F43E74">
        <w:rPr>
          <w:rFonts w:ascii="Verdana" w:hAnsi="Verdana" w:cs="Arial"/>
          <w:sz w:val="20"/>
          <w:szCs w:val="20"/>
        </w:rPr>
        <w:t>Naast strafrechtelijke maatregelen is het huisverbod (als bestuursrechtelijke maatregel) een instrument dat ingezet wordt om escalatie en verder geweld te voorkomen.</w:t>
      </w:r>
    </w:p>
    <w:p w:rsidR="00375763" w:rsidRDefault="00375763" w:rsidP="00D97AC5">
      <w:pPr>
        <w:spacing w:line="276" w:lineRule="auto"/>
        <w:rPr>
          <w:rFonts w:ascii="Verdana" w:hAnsi="Verdana" w:cs="Arial"/>
          <w:sz w:val="20"/>
          <w:szCs w:val="20"/>
        </w:rPr>
      </w:pPr>
    </w:p>
    <w:p w:rsidR="000140CB" w:rsidRDefault="00CD791C"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Het vijfde lid </w:t>
      </w:r>
      <w:r w:rsidR="001C5457" w:rsidRPr="006C7161">
        <w:rPr>
          <w:rFonts w:ascii="Verdana" w:hAnsi="Verdana"/>
          <w:sz w:val="20"/>
          <w:szCs w:val="20"/>
        </w:rPr>
        <w:t xml:space="preserve">verplicht </w:t>
      </w:r>
      <w:r w:rsidR="00E334EA">
        <w:rPr>
          <w:rFonts w:ascii="Verdana" w:hAnsi="Verdana"/>
          <w:sz w:val="20"/>
          <w:szCs w:val="20"/>
        </w:rPr>
        <w:t>Verdrags</w:t>
      </w:r>
      <w:r w:rsidR="001C5457" w:rsidRPr="006C7161">
        <w:rPr>
          <w:rFonts w:ascii="Verdana" w:hAnsi="Verdana"/>
          <w:sz w:val="20"/>
          <w:szCs w:val="20"/>
        </w:rPr>
        <w:t>partijen er</w:t>
      </w:r>
      <w:r w:rsidR="00BE0ED1">
        <w:rPr>
          <w:rFonts w:ascii="Verdana" w:hAnsi="Verdana"/>
          <w:sz w:val="20"/>
          <w:szCs w:val="20"/>
        </w:rPr>
        <w:t>op toe te zien</w:t>
      </w:r>
      <w:r w:rsidR="001C5457" w:rsidRPr="006C7161">
        <w:rPr>
          <w:rFonts w:ascii="Verdana" w:hAnsi="Verdana"/>
          <w:sz w:val="20"/>
          <w:szCs w:val="20"/>
        </w:rPr>
        <w:t xml:space="preserve"> dat cultuur, ge</w:t>
      </w:r>
      <w:r w:rsidR="00BE0ED1">
        <w:rPr>
          <w:rFonts w:ascii="Verdana" w:hAnsi="Verdana"/>
          <w:sz w:val="20"/>
          <w:szCs w:val="20"/>
        </w:rPr>
        <w:t>woonte</w:t>
      </w:r>
      <w:r w:rsidR="001C5457" w:rsidRPr="006C7161">
        <w:rPr>
          <w:rFonts w:ascii="Verdana" w:hAnsi="Verdana"/>
          <w:sz w:val="20"/>
          <w:szCs w:val="20"/>
        </w:rPr>
        <w:t xml:space="preserve">, religie, traditie </w:t>
      </w:r>
      <w:r w:rsidR="00BE0ED1">
        <w:rPr>
          <w:rFonts w:ascii="Verdana" w:hAnsi="Verdana"/>
          <w:sz w:val="20"/>
          <w:szCs w:val="20"/>
        </w:rPr>
        <w:t>of de zogenaamde</w:t>
      </w:r>
      <w:r w:rsidR="001C5457" w:rsidRPr="006C7161">
        <w:rPr>
          <w:rFonts w:ascii="Verdana" w:hAnsi="Verdana"/>
          <w:sz w:val="20"/>
          <w:szCs w:val="20"/>
        </w:rPr>
        <w:t xml:space="preserve"> ‘eer’ </w:t>
      </w:r>
      <w:r w:rsidR="00BE0ED1">
        <w:rPr>
          <w:rFonts w:ascii="Verdana" w:hAnsi="Verdana"/>
          <w:sz w:val="20"/>
          <w:szCs w:val="20"/>
        </w:rPr>
        <w:t>niet worden gebruikt ter</w:t>
      </w:r>
      <w:r w:rsidR="001C5457" w:rsidRPr="006C7161">
        <w:rPr>
          <w:rFonts w:ascii="Verdana" w:hAnsi="Verdana"/>
          <w:sz w:val="20"/>
          <w:szCs w:val="20"/>
        </w:rPr>
        <w:t xml:space="preserve"> </w:t>
      </w:r>
      <w:r w:rsidR="00671107">
        <w:rPr>
          <w:rFonts w:ascii="Verdana" w:hAnsi="Verdana"/>
          <w:sz w:val="20"/>
          <w:szCs w:val="20"/>
        </w:rPr>
        <w:t xml:space="preserve">rechtvaardiging </w:t>
      </w:r>
      <w:r w:rsidR="00BE0ED1">
        <w:rPr>
          <w:rFonts w:ascii="Verdana" w:hAnsi="Verdana"/>
          <w:sz w:val="20"/>
          <w:szCs w:val="20"/>
        </w:rPr>
        <w:t>van daden van</w:t>
      </w:r>
      <w:r w:rsidR="001C5457" w:rsidRPr="006C7161">
        <w:rPr>
          <w:rFonts w:ascii="Verdana" w:hAnsi="Verdana"/>
          <w:sz w:val="20"/>
          <w:szCs w:val="20"/>
        </w:rPr>
        <w:t xml:space="preserve"> geweld </w:t>
      </w:r>
      <w:r w:rsidR="00BE0ED1">
        <w:rPr>
          <w:rFonts w:ascii="Verdana" w:hAnsi="Verdana"/>
          <w:sz w:val="20"/>
          <w:szCs w:val="20"/>
        </w:rPr>
        <w:t>die vallen onder de reikwijdte van het Verdrag</w:t>
      </w:r>
      <w:r w:rsidR="001C5457" w:rsidRPr="006C7161">
        <w:rPr>
          <w:rFonts w:ascii="Verdana" w:hAnsi="Verdana"/>
          <w:sz w:val="20"/>
          <w:szCs w:val="20"/>
        </w:rPr>
        <w:t>.</w:t>
      </w:r>
      <w:r w:rsidR="000140CB">
        <w:rPr>
          <w:rFonts w:ascii="Verdana" w:hAnsi="Verdana"/>
          <w:sz w:val="20"/>
          <w:szCs w:val="20"/>
        </w:rPr>
        <w:br/>
      </w:r>
    </w:p>
    <w:p w:rsidR="00093C54" w:rsidRPr="00093C54" w:rsidRDefault="00093C54" w:rsidP="00D97AC5">
      <w:pPr>
        <w:spacing w:line="276" w:lineRule="auto"/>
        <w:rPr>
          <w:rFonts w:ascii="Verdana" w:hAnsi="Verdana"/>
          <w:sz w:val="20"/>
          <w:szCs w:val="20"/>
        </w:rPr>
      </w:pPr>
      <w:r w:rsidRPr="00093C54">
        <w:rPr>
          <w:rFonts w:ascii="Verdana" w:hAnsi="Verdana"/>
          <w:sz w:val="20"/>
          <w:szCs w:val="20"/>
        </w:rPr>
        <w:t xml:space="preserve">Eergerelateerd geweld en huwelijksdwang maken deel uit van de </w:t>
      </w:r>
      <w:r w:rsidR="007C0E10">
        <w:rPr>
          <w:rFonts w:ascii="Verdana" w:hAnsi="Verdana"/>
          <w:sz w:val="20"/>
          <w:szCs w:val="20"/>
        </w:rPr>
        <w:t>eerder</w:t>
      </w:r>
      <w:r w:rsidR="00017F9D">
        <w:rPr>
          <w:rFonts w:ascii="Verdana" w:hAnsi="Verdana"/>
          <w:sz w:val="20"/>
          <w:szCs w:val="20"/>
        </w:rPr>
        <w:t xml:space="preserve">genoemde </w:t>
      </w:r>
      <w:r w:rsidRPr="00093C54">
        <w:rPr>
          <w:rFonts w:ascii="Verdana" w:hAnsi="Verdana"/>
          <w:sz w:val="20"/>
          <w:szCs w:val="20"/>
        </w:rPr>
        <w:t>rijksbrede aan</w:t>
      </w:r>
      <w:r w:rsidR="00017F9D">
        <w:rPr>
          <w:rFonts w:ascii="Verdana" w:hAnsi="Verdana"/>
          <w:sz w:val="20"/>
          <w:szCs w:val="20"/>
        </w:rPr>
        <w:t>pak</w:t>
      </w:r>
      <w:r w:rsidRPr="00093C54">
        <w:rPr>
          <w:rFonts w:ascii="Verdana" w:hAnsi="Verdana"/>
          <w:sz w:val="20"/>
          <w:szCs w:val="20"/>
        </w:rPr>
        <w:t xml:space="preserve">. Op rijksniveau wordt op deze manier gezorgd voor een verbindende ketenaanpak. Het ministerie van </w:t>
      </w:r>
      <w:r w:rsidR="00A84028">
        <w:rPr>
          <w:rFonts w:ascii="Verdana" w:hAnsi="Verdana"/>
          <w:sz w:val="20"/>
          <w:szCs w:val="20"/>
        </w:rPr>
        <w:t>SZW</w:t>
      </w:r>
      <w:r w:rsidR="00872876">
        <w:rPr>
          <w:rFonts w:ascii="Verdana" w:hAnsi="Verdana"/>
          <w:sz w:val="20"/>
          <w:szCs w:val="20"/>
        </w:rPr>
        <w:t xml:space="preserve"> </w:t>
      </w:r>
      <w:r w:rsidRPr="00093C54">
        <w:rPr>
          <w:rFonts w:ascii="Verdana" w:hAnsi="Verdana"/>
          <w:sz w:val="20"/>
          <w:szCs w:val="20"/>
        </w:rPr>
        <w:t xml:space="preserve">voert als onderdeel hiervan het actieplan Preventie van </w:t>
      </w:r>
      <w:r w:rsidR="00D97AC5">
        <w:rPr>
          <w:rFonts w:ascii="Verdana" w:hAnsi="Verdana"/>
          <w:sz w:val="20"/>
          <w:szCs w:val="20"/>
        </w:rPr>
        <w:t>h</w:t>
      </w:r>
      <w:r w:rsidRPr="00093C54">
        <w:rPr>
          <w:rFonts w:ascii="Verdana" w:hAnsi="Verdana"/>
          <w:sz w:val="20"/>
          <w:szCs w:val="20"/>
        </w:rPr>
        <w:t xml:space="preserve">uwelijksdwang 2012-2014 uit. Drie sporen staan hierin centraal: </w:t>
      </w:r>
      <w:r w:rsidR="00A84028">
        <w:rPr>
          <w:rFonts w:ascii="Verdana" w:hAnsi="Verdana"/>
          <w:sz w:val="20"/>
          <w:szCs w:val="20"/>
        </w:rPr>
        <w:t xml:space="preserve">1) </w:t>
      </w:r>
      <w:r w:rsidRPr="00093C54">
        <w:rPr>
          <w:rFonts w:ascii="Verdana" w:hAnsi="Verdana"/>
          <w:sz w:val="20"/>
          <w:szCs w:val="20"/>
        </w:rPr>
        <w:t>agendering van het recht op zelfbeschikking en het stimuleren van een mentaliteitsverandering vanuit de gemeenschappen zelf</w:t>
      </w:r>
      <w:r w:rsidR="00A84028">
        <w:rPr>
          <w:rFonts w:ascii="Verdana" w:hAnsi="Verdana"/>
          <w:sz w:val="20"/>
          <w:szCs w:val="20"/>
        </w:rPr>
        <w:t>; 2)</w:t>
      </w:r>
      <w:r w:rsidRPr="00093C54">
        <w:rPr>
          <w:rFonts w:ascii="Verdana" w:hAnsi="Verdana"/>
          <w:sz w:val="20"/>
          <w:szCs w:val="20"/>
        </w:rPr>
        <w:t xml:space="preserve"> deskundigheidsbevordering van professionals en</w:t>
      </w:r>
      <w:r w:rsidR="00A84028">
        <w:rPr>
          <w:rFonts w:ascii="Verdana" w:hAnsi="Verdana"/>
          <w:sz w:val="20"/>
          <w:szCs w:val="20"/>
        </w:rPr>
        <w:t xml:space="preserve"> 3)</w:t>
      </w:r>
      <w:r w:rsidRPr="00093C54">
        <w:rPr>
          <w:rFonts w:ascii="Verdana" w:hAnsi="Verdana"/>
          <w:sz w:val="20"/>
          <w:szCs w:val="20"/>
        </w:rPr>
        <w:t xml:space="preserve"> versterk</w:t>
      </w:r>
      <w:r w:rsidR="00A84028">
        <w:rPr>
          <w:rFonts w:ascii="Verdana" w:hAnsi="Verdana"/>
          <w:sz w:val="20"/>
          <w:szCs w:val="20"/>
        </w:rPr>
        <w:t>ing</w:t>
      </w:r>
      <w:r w:rsidRPr="00093C54">
        <w:rPr>
          <w:rFonts w:ascii="Verdana" w:hAnsi="Verdana"/>
          <w:sz w:val="20"/>
          <w:szCs w:val="20"/>
        </w:rPr>
        <w:t xml:space="preserve"> van de samenwerking tussen partijen. </w:t>
      </w:r>
    </w:p>
    <w:p w:rsidR="00093C54" w:rsidRDefault="00FC06E0"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In juni 201</w:t>
      </w:r>
      <w:r w:rsidR="00E00704">
        <w:rPr>
          <w:rFonts w:ascii="Verdana" w:hAnsi="Verdana"/>
          <w:sz w:val="20"/>
          <w:szCs w:val="20"/>
        </w:rPr>
        <w:t>3</w:t>
      </w:r>
      <w:r>
        <w:rPr>
          <w:rFonts w:ascii="Verdana" w:hAnsi="Verdana"/>
          <w:sz w:val="20"/>
          <w:szCs w:val="20"/>
        </w:rPr>
        <w:t xml:space="preserve"> heeft de minister van SZW een brief geschreven aan de T</w:t>
      </w:r>
      <w:r w:rsidR="00E00704">
        <w:rPr>
          <w:rFonts w:ascii="Verdana" w:hAnsi="Verdana"/>
          <w:sz w:val="20"/>
          <w:szCs w:val="20"/>
        </w:rPr>
        <w:t xml:space="preserve">weede </w:t>
      </w:r>
      <w:r>
        <w:rPr>
          <w:rFonts w:ascii="Verdana" w:hAnsi="Verdana"/>
          <w:sz w:val="20"/>
          <w:szCs w:val="20"/>
        </w:rPr>
        <w:t>K</w:t>
      </w:r>
      <w:r w:rsidR="00E00704">
        <w:rPr>
          <w:rFonts w:ascii="Verdana" w:hAnsi="Verdana"/>
          <w:sz w:val="20"/>
          <w:szCs w:val="20"/>
        </w:rPr>
        <w:t>amer</w:t>
      </w:r>
      <w:r>
        <w:rPr>
          <w:rFonts w:ascii="Verdana" w:hAnsi="Verdana"/>
          <w:sz w:val="20"/>
          <w:szCs w:val="20"/>
        </w:rPr>
        <w:t xml:space="preserve"> met daarin een tiental maatregelen om huwelijksdwang en achterlating tegen te gaan (</w:t>
      </w:r>
      <w:r w:rsidR="00E00704">
        <w:rPr>
          <w:rFonts w:ascii="Verdana" w:hAnsi="Verdana"/>
          <w:sz w:val="20"/>
          <w:szCs w:val="20"/>
        </w:rPr>
        <w:t>Kamerstukken II 2012</w:t>
      </w:r>
      <w:r w:rsidR="007B53FE">
        <w:rPr>
          <w:rFonts w:ascii="Verdana" w:hAnsi="Verdana"/>
          <w:sz w:val="20"/>
          <w:szCs w:val="20"/>
        </w:rPr>
        <w:t>/</w:t>
      </w:r>
      <w:r w:rsidR="00E00704">
        <w:rPr>
          <w:rFonts w:ascii="Verdana" w:hAnsi="Verdana"/>
          <w:sz w:val="20"/>
          <w:szCs w:val="20"/>
        </w:rPr>
        <w:t xml:space="preserve">13, </w:t>
      </w:r>
      <w:r w:rsidR="00E00704" w:rsidRPr="00E00704">
        <w:rPr>
          <w:rFonts w:ascii="Verdana" w:hAnsi="Verdana"/>
          <w:sz w:val="20"/>
          <w:szCs w:val="20"/>
        </w:rPr>
        <w:t>32175</w:t>
      </w:r>
      <w:r w:rsidR="007B53FE">
        <w:rPr>
          <w:rFonts w:ascii="Verdana" w:hAnsi="Verdana"/>
          <w:sz w:val="20"/>
          <w:szCs w:val="20"/>
        </w:rPr>
        <w:t>,</w:t>
      </w:r>
      <w:r w:rsidR="00E00704" w:rsidRPr="00E00704">
        <w:rPr>
          <w:rFonts w:ascii="Verdana" w:hAnsi="Verdana"/>
          <w:sz w:val="20"/>
          <w:szCs w:val="20"/>
        </w:rPr>
        <w:t xml:space="preserve"> nr. 50</w:t>
      </w:r>
      <w:r>
        <w:rPr>
          <w:rFonts w:ascii="Verdana" w:hAnsi="Verdana"/>
          <w:sz w:val="20"/>
          <w:szCs w:val="20"/>
        </w:rPr>
        <w:t>).</w:t>
      </w:r>
      <w:r w:rsidR="00841813">
        <w:rPr>
          <w:rFonts w:ascii="Verdana" w:hAnsi="Verdana"/>
          <w:sz w:val="20"/>
          <w:szCs w:val="20"/>
        </w:rPr>
        <w:t xml:space="preserve"> Deze</w:t>
      </w:r>
      <w:r w:rsidR="00841813" w:rsidRPr="00841813">
        <w:rPr>
          <w:rFonts w:ascii="Verdana" w:hAnsi="Verdana"/>
          <w:sz w:val="20"/>
          <w:szCs w:val="20"/>
        </w:rPr>
        <w:t xml:space="preserve"> maatregelen </w:t>
      </w:r>
      <w:r w:rsidR="00841813">
        <w:rPr>
          <w:rFonts w:ascii="Verdana" w:hAnsi="Verdana"/>
          <w:sz w:val="20"/>
          <w:szCs w:val="20"/>
        </w:rPr>
        <w:t>zijn</w:t>
      </w:r>
      <w:r w:rsidR="00841813" w:rsidRPr="00841813">
        <w:rPr>
          <w:rFonts w:ascii="Verdana" w:hAnsi="Verdana"/>
          <w:sz w:val="20"/>
          <w:szCs w:val="20"/>
        </w:rPr>
        <w:t xml:space="preserve"> ontleend aan de eindrapportage van de verkennersgroep huwelijksdwang en achterlating</w:t>
      </w:r>
      <w:r w:rsidR="00841813">
        <w:rPr>
          <w:rFonts w:ascii="Verdana" w:hAnsi="Verdana"/>
          <w:sz w:val="20"/>
          <w:szCs w:val="20"/>
        </w:rPr>
        <w:t>.</w:t>
      </w:r>
      <w:r>
        <w:rPr>
          <w:rFonts w:ascii="Verdana" w:hAnsi="Verdana"/>
          <w:sz w:val="20"/>
          <w:szCs w:val="20"/>
        </w:rPr>
        <w:t xml:space="preserve"> Het ministerie van VWS is coördinerend ministerie voor de maatregelen. In zijn voortgangsrapportage zal de staatssecretaris van VWS ingaan op de implementatie van deze maatregelen. </w:t>
      </w:r>
    </w:p>
    <w:p w:rsidR="00FC06E0" w:rsidRDefault="00FC06E0" w:rsidP="00D97AC5">
      <w:pPr>
        <w:tabs>
          <w:tab w:val="left" w:pos="426"/>
          <w:tab w:val="left" w:pos="851"/>
          <w:tab w:val="left" w:pos="1276"/>
          <w:tab w:val="left" w:pos="1701"/>
        </w:tabs>
        <w:spacing w:line="276" w:lineRule="auto"/>
        <w:rPr>
          <w:rFonts w:ascii="Verdana" w:hAnsi="Verdana"/>
          <w:sz w:val="20"/>
          <w:szCs w:val="20"/>
        </w:rPr>
      </w:pPr>
    </w:p>
    <w:p w:rsidR="006B0C9B" w:rsidRPr="00D97AC5" w:rsidRDefault="006B0C9B" w:rsidP="00D97AC5">
      <w:pPr>
        <w:spacing w:line="276" w:lineRule="auto"/>
        <w:rPr>
          <w:sz w:val="20"/>
          <w:szCs w:val="20"/>
        </w:rPr>
      </w:pPr>
      <w:r w:rsidRPr="00D97AC5">
        <w:rPr>
          <w:rFonts w:ascii="Verdana" w:hAnsi="Verdana"/>
          <w:sz w:val="20"/>
          <w:szCs w:val="20"/>
        </w:rPr>
        <w:t>Daarnaast zet het ministerie van VWS sinds 2006 actief in op de preventie van vrouw</w:t>
      </w:r>
      <w:r w:rsidR="00D97AC5">
        <w:rPr>
          <w:rFonts w:ascii="Verdana" w:hAnsi="Verdana"/>
          <w:sz w:val="20"/>
          <w:szCs w:val="20"/>
        </w:rPr>
        <w:t>elijke genitale verminking</w:t>
      </w:r>
      <w:r w:rsidRPr="00D97AC5">
        <w:rPr>
          <w:rFonts w:ascii="Verdana" w:hAnsi="Verdana"/>
          <w:sz w:val="20"/>
          <w:szCs w:val="20"/>
        </w:rPr>
        <w:t xml:space="preserve">. Kenmerkend aan de Nederlandse preventieve aanpak van </w:t>
      </w:r>
      <w:r w:rsidR="00D97AC5">
        <w:rPr>
          <w:rFonts w:ascii="Verdana" w:hAnsi="Verdana"/>
          <w:sz w:val="20"/>
          <w:szCs w:val="20"/>
        </w:rPr>
        <w:t>vrouwelijke genitale verminking</w:t>
      </w:r>
      <w:r w:rsidRPr="00D97AC5">
        <w:rPr>
          <w:rFonts w:ascii="Verdana" w:hAnsi="Verdana"/>
          <w:sz w:val="20"/>
          <w:szCs w:val="20"/>
        </w:rPr>
        <w:t xml:space="preserve"> is de inzet van sleutelfiguren uit de risicogroepen zelf. De sleutelfiguren geven voorlichting via bijeenkomsten en huiskamerbezoeken. Dit heeft een cruciale rol gespeeld in het doorbreken van het taboe rond </w:t>
      </w:r>
      <w:r w:rsidR="00D97AC5">
        <w:rPr>
          <w:rFonts w:ascii="Verdana" w:hAnsi="Verdana"/>
          <w:sz w:val="20"/>
          <w:szCs w:val="20"/>
        </w:rPr>
        <w:t>vrouwelijke genitale verminking</w:t>
      </w:r>
      <w:r w:rsidR="00D97AC5" w:rsidRPr="00D97AC5">
        <w:rPr>
          <w:rFonts w:ascii="Verdana" w:hAnsi="Verdana"/>
          <w:sz w:val="20"/>
          <w:szCs w:val="20"/>
        </w:rPr>
        <w:t xml:space="preserve"> </w:t>
      </w:r>
      <w:r w:rsidRPr="00D97AC5">
        <w:rPr>
          <w:rFonts w:ascii="Verdana" w:hAnsi="Verdana"/>
          <w:sz w:val="20"/>
          <w:szCs w:val="20"/>
        </w:rPr>
        <w:t>in Nederland. De coördinatie en (bij)scholing van de sleutelfiguren door de Federatie Somalis</w:t>
      </w:r>
      <w:r w:rsidR="00B872B2">
        <w:rPr>
          <w:rFonts w:ascii="Verdana" w:hAnsi="Verdana"/>
          <w:sz w:val="20"/>
          <w:szCs w:val="20"/>
        </w:rPr>
        <w:t>che Associaties Nederland</w:t>
      </w:r>
      <w:r w:rsidRPr="00D97AC5">
        <w:rPr>
          <w:rFonts w:ascii="Verdana" w:hAnsi="Verdana"/>
          <w:sz w:val="20"/>
          <w:szCs w:val="20"/>
        </w:rPr>
        <w:t xml:space="preserve"> wordt gefinancierd door het ministerie van VWS. </w:t>
      </w:r>
    </w:p>
    <w:p w:rsidR="00A7427E" w:rsidRDefault="007B53FE" w:rsidP="00D97AC5">
      <w:pPr>
        <w:spacing w:line="276" w:lineRule="auto"/>
        <w:rPr>
          <w:rFonts w:ascii="Verdana" w:hAnsi="Verdana"/>
          <w:sz w:val="20"/>
          <w:szCs w:val="20"/>
        </w:rPr>
      </w:pPr>
      <w:r>
        <w:rPr>
          <w:rFonts w:ascii="Verdana" w:hAnsi="Verdana"/>
          <w:sz w:val="20"/>
          <w:szCs w:val="20"/>
        </w:rPr>
        <w:t>D</w:t>
      </w:r>
      <w:r w:rsidR="006B0C9B" w:rsidRPr="00D97AC5">
        <w:rPr>
          <w:rFonts w:ascii="Verdana" w:hAnsi="Verdana"/>
          <w:sz w:val="20"/>
          <w:szCs w:val="20"/>
        </w:rPr>
        <w:t>e jeugdgezondheidszorg (JGZ)</w:t>
      </w:r>
      <w:r>
        <w:rPr>
          <w:rFonts w:ascii="Verdana" w:hAnsi="Verdana"/>
          <w:sz w:val="20"/>
          <w:szCs w:val="20"/>
        </w:rPr>
        <w:t xml:space="preserve"> geeft</w:t>
      </w:r>
      <w:r w:rsidR="006B0C9B" w:rsidRPr="00D97AC5">
        <w:rPr>
          <w:rFonts w:ascii="Verdana" w:hAnsi="Verdana"/>
          <w:sz w:val="20"/>
          <w:szCs w:val="20"/>
        </w:rPr>
        <w:t xml:space="preserve"> voorlichting aan ouders uit risicolanden over </w:t>
      </w:r>
      <w:r w:rsidR="00D97AC5">
        <w:rPr>
          <w:rFonts w:ascii="Verdana" w:hAnsi="Verdana"/>
          <w:sz w:val="20"/>
          <w:szCs w:val="20"/>
        </w:rPr>
        <w:t>vrouwelijke genitale verminking</w:t>
      </w:r>
      <w:r w:rsidR="006B0C9B" w:rsidRPr="00D97AC5">
        <w:rPr>
          <w:rFonts w:ascii="Verdana" w:hAnsi="Verdana"/>
          <w:sz w:val="20"/>
          <w:szCs w:val="20"/>
        </w:rPr>
        <w:t xml:space="preserve">. De wijze waarop is vastgelegd in een JGZ standpunt Preventie Vrouwelijke Genitale Verminking. Ook reikt de JGZ een verklaring tegen meisjesbesnijdenis uit aan ouders uit risicolanden. In de Verklaring staat dat </w:t>
      </w:r>
      <w:r w:rsidR="00D97AC5">
        <w:rPr>
          <w:rFonts w:ascii="Verdana" w:hAnsi="Verdana"/>
          <w:sz w:val="20"/>
          <w:szCs w:val="20"/>
        </w:rPr>
        <w:t>vrouwelijke genitale verminking</w:t>
      </w:r>
      <w:r w:rsidR="00D97AC5" w:rsidRPr="00D97AC5">
        <w:rPr>
          <w:rFonts w:ascii="Verdana" w:hAnsi="Verdana"/>
          <w:sz w:val="20"/>
          <w:szCs w:val="20"/>
        </w:rPr>
        <w:t xml:space="preserve"> </w:t>
      </w:r>
      <w:r w:rsidR="006B0C9B" w:rsidRPr="00D97AC5">
        <w:rPr>
          <w:rFonts w:ascii="Verdana" w:hAnsi="Verdana"/>
          <w:sz w:val="20"/>
          <w:szCs w:val="20"/>
        </w:rPr>
        <w:t xml:space="preserve">verboden is in Nederland en schadelijk. De verklaring moet ouders ondersteunen om weerstand te bieden tegen familiedruk in het buitenland om hun dochter te besnijden. </w:t>
      </w:r>
    </w:p>
    <w:p w:rsidR="00C17ECF" w:rsidRDefault="00C17ECF" w:rsidP="00D97AC5">
      <w:pPr>
        <w:spacing w:line="276" w:lineRule="auto"/>
        <w:rPr>
          <w:rFonts w:ascii="Verdana" w:hAnsi="Verdana"/>
          <w:sz w:val="20"/>
          <w:szCs w:val="20"/>
        </w:rPr>
      </w:pPr>
    </w:p>
    <w:p w:rsidR="00C17ECF" w:rsidRPr="00D97AC5" w:rsidRDefault="00C17ECF" w:rsidP="00D97AC5">
      <w:pPr>
        <w:spacing w:line="276" w:lineRule="auto"/>
        <w:rPr>
          <w:rFonts w:ascii="Verdana" w:hAnsi="Verdana"/>
          <w:sz w:val="20"/>
          <w:szCs w:val="20"/>
        </w:rPr>
      </w:pPr>
      <w:r>
        <w:rPr>
          <w:rFonts w:ascii="Verdana" w:hAnsi="Verdana"/>
          <w:sz w:val="20"/>
          <w:szCs w:val="20"/>
        </w:rPr>
        <w:t xml:space="preserve">Op particulier initiatief is CoMensha eind 2013 een campagne gestart om bij een groot publiek aandacht te vragen voor de problematiek van mensenhandel. </w:t>
      </w:r>
    </w:p>
    <w:p w:rsidR="00514E24" w:rsidRDefault="00514E24" w:rsidP="00D97AC5">
      <w:pPr>
        <w:tabs>
          <w:tab w:val="left" w:pos="426"/>
          <w:tab w:val="left" w:pos="851"/>
          <w:tab w:val="left" w:pos="1276"/>
          <w:tab w:val="left" w:pos="1701"/>
        </w:tabs>
        <w:spacing w:line="276" w:lineRule="auto"/>
        <w:rPr>
          <w:rFonts w:ascii="Verdana" w:hAnsi="Verdana"/>
          <w:sz w:val="20"/>
          <w:szCs w:val="20"/>
          <w:highlight w:val="yellow"/>
        </w:rPr>
      </w:pPr>
    </w:p>
    <w:p w:rsidR="001C5457" w:rsidRDefault="00514E24" w:rsidP="00D97AC5">
      <w:pPr>
        <w:tabs>
          <w:tab w:val="left" w:pos="426"/>
          <w:tab w:val="left" w:pos="851"/>
          <w:tab w:val="left" w:pos="1276"/>
          <w:tab w:val="left" w:pos="1701"/>
        </w:tabs>
        <w:spacing w:line="276" w:lineRule="auto"/>
        <w:rPr>
          <w:rFonts w:ascii="Verdana" w:hAnsi="Verdana"/>
          <w:sz w:val="20"/>
          <w:szCs w:val="20"/>
        </w:rPr>
      </w:pPr>
      <w:r w:rsidRPr="00514E24">
        <w:rPr>
          <w:rFonts w:ascii="Verdana" w:hAnsi="Verdana"/>
          <w:sz w:val="20"/>
          <w:szCs w:val="20"/>
        </w:rPr>
        <w:t>Artikel 42</w:t>
      </w:r>
      <w:r>
        <w:rPr>
          <w:rFonts w:ascii="Verdana" w:hAnsi="Verdana"/>
          <w:sz w:val="20"/>
          <w:szCs w:val="20"/>
        </w:rPr>
        <w:t xml:space="preserve"> van het Verdrag bevat een vergelijkbare bepaling die is toegespitst op de strafrechtelijke aanpak van geweld tegen vrouwen en huiselijk geweld. Kortheidshalve zij voor dit aspect verwezen naar de toelichting op artikel 42. Daarin wordt ook ingegaan op de opmerkingen ter zake gemaakt door de NOvA en de nationale politie.</w:t>
      </w:r>
      <w:r w:rsidR="001C5457" w:rsidRPr="00514E24">
        <w:rPr>
          <w:rFonts w:ascii="Verdana" w:hAnsi="Verdana"/>
          <w:sz w:val="20"/>
          <w:szCs w:val="20"/>
        </w:rPr>
        <w:t xml:space="preserve"> </w:t>
      </w:r>
    </w:p>
    <w:p w:rsidR="00514E24" w:rsidRPr="00347ACD" w:rsidRDefault="00514E24" w:rsidP="00D97AC5">
      <w:pPr>
        <w:tabs>
          <w:tab w:val="left" w:pos="426"/>
          <w:tab w:val="left" w:pos="851"/>
          <w:tab w:val="left" w:pos="1276"/>
          <w:tab w:val="left" w:pos="1701"/>
        </w:tabs>
        <w:spacing w:line="276" w:lineRule="auto"/>
        <w:rPr>
          <w:rFonts w:ascii="Verdana" w:hAnsi="Verdana"/>
          <w:sz w:val="20"/>
          <w:szCs w:val="20"/>
        </w:rPr>
      </w:pPr>
    </w:p>
    <w:p w:rsidR="00B85CB9" w:rsidRPr="009D42F7" w:rsidRDefault="00B85CB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13 (Bewustwording)</w:t>
      </w:r>
    </w:p>
    <w:p w:rsidR="00B85CB9" w:rsidRDefault="00B85CB9" w:rsidP="00D97AC5">
      <w:pPr>
        <w:autoSpaceDE w:val="0"/>
        <w:autoSpaceDN w:val="0"/>
        <w:adjustRightInd w:val="0"/>
        <w:spacing w:line="276" w:lineRule="auto"/>
        <w:rPr>
          <w:rFonts w:ascii="Verdana" w:hAnsi="Verdana"/>
          <w:i/>
          <w:sz w:val="20"/>
          <w:szCs w:val="20"/>
        </w:rPr>
      </w:pPr>
    </w:p>
    <w:p w:rsidR="003B578D" w:rsidRDefault="00CD791C"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Het eerste lid</w:t>
      </w:r>
      <w:r w:rsidR="003B578D" w:rsidRPr="006C7161">
        <w:rPr>
          <w:rFonts w:ascii="Verdana" w:hAnsi="Verdana"/>
          <w:sz w:val="20"/>
          <w:szCs w:val="20"/>
        </w:rPr>
        <w:t xml:space="preserve"> </w:t>
      </w:r>
      <w:r w:rsidR="00A84028">
        <w:rPr>
          <w:rFonts w:ascii="Verdana" w:hAnsi="Verdana"/>
          <w:sz w:val="20"/>
          <w:szCs w:val="20"/>
        </w:rPr>
        <w:t xml:space="preserve">van deze bepaling </w:t>
      </w:r>
      <w:r w:rsidR="003B578D" w:rsidRPr="006C7161">
        <w:rPr>
          <w:rFonts w:ascii="Verdana" w:hAnsi="Verdana"/>
          <w:sz w:val="20"/>
          <w:szCs w:val="20"/>
        </w:rPr>
        <w:t xml:space="preserve">verplicht </w:t>
      </w:r>
      <w:r w:rsidR="00E334EA">
        <w:rPr>
          <w:rFonts w:ascii="Verdana" w:hAnsi="Verdana"/>
          <w:sz w:val="20"/>
          <w:szCs w:val="20"/>
        </w:rPr>
        <w:t>Verdrags</w:t>
      </w:r>
      <w:r w:rsidR="003B578D" w:rsidRPr="006C7161">
        <w:rPr>
          <w:rFonts w:ascii="Verdana" w:hAnsi="Verdana"/>
          <w:sz w:val="20"/>
          <w:szCs w:val="20"/>
        </w:rPr>
        <w:t xml:space="preserve">partijen om regelmatig en op alle </w:t>
      </w:r>
      <w:r w:rsidR="00872876" w:rsidRPr="006C7161">
        <w:rPr>
          <w:rFonts w:ascii="Verdana" w:hAnsi="Verdana"/>
          <w:sz w:val="20"/>
          <w:szCs w:val="20"/>
        </w:rPr>
        <w:t>niveau</w:t>
      </w:r>
      <w:r w:rsidR="00872876">
        <w:rPr>
          <w:rFonts w:ascii="Verdana" w:hAnsi="Verdana"/>
          <w:sz w:val="20"/>
          <w:szCs w:val="20"/>
        </w:rPr>
        <w:t>s</w:t>
      </w:r>
      <w:r w:rsidR="003B578D">
        <w:rPr>
          <w:rFonts w:ascii="Verdana" w:hAnsi="Verdana"/>
          <w:sz w:val="20"/>
          <w:szCs w:val="20"/>
        </w:rPr>
        <w:t xml:space="preserve"> bewustwordingscampagnes of programma’s uit te voeren of te bevorderen.</w:t>
      </w:r>
    </w:p>
    <w:p w:rsidR="005A3517" w:rsidRDefault="005A3517" w:rsidP="00D97AC5">
      <w:pPr>
        <w:tabs>
          <w:tab w:val="left" w:pos="426"/>
          <w:tab w:val="left" w:pos="851"/>
          <w:tab w:val="left" w:pos="1276"/>
          <w:tab w:val="left" w:pos="1701"/>
        </w:tabs>
        <w:spacing w:line="276" w:lineRule="auto"/>
        <w:rPr>
          <w:rFonts w:ascii="Verdana" w:hAnsi="Verdana"/>
          <w:sz w:val="20"/>
          <w:szCs w:val="20"/>
        </w:rPr>
      </w:pPr>
    </w:p>
    <w:p w:rsidR="003B578D" w:rsidRPr="006C7161" w:rsidRDefault="005A3517"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In aanvulling op de </w:t>
      </w:r>
      <w:r w:rsidR="00D97AC5">
        <w:rPr>
          <w:rFonts w:ascii="Verdana" w:hAnsi="Verdana"/>
          <w:sz w:val="20"/>
          <w:szCs w:val="20"/>
        </w:rPr>
        <w:t xml:space="preserve">eerdergenoemde </w:t>
      </w:r>
      <w:r w:rsidR="003A3F74">
        <w:rPr>
          <w:rFonts w:ascii="Verdana" w:hAnsi="Verdana"/>
          <w:sz w:val="20"/>
          <w:szCs w:val="20"/>
        </w:rPr>
        <w:t>‘</w:t>
      </w:r>
      <w:r>
        <w:rPr>
          <w:rFonts w:ascii="Verdana" w:hAnsi="Verdana"/>
          <w:sz w:val="20"/>
          <w:szCs w:val="20"/>
        </w:rPr>
        <w:t>WE CAN Young</w:t>
      </w:r>
      <w:r w:rsidR="003A3F74">
        <w:rPr>
          <w:rFonts w:ascii="Verdana" w:hAnsi="Verdana"/>
          <w:sz w:val="20"/>
          <w:szCs w:val="20"/>
        </w:rPr>
        <w:t>’</w:t>
      </w:r>
      <w:r w:rsidR="00D97AC5">
        <w:rPr>
          <w:rFonts w:ascii="Verdana" w:hAnsi="Verdana"/>
          <w:sz w:val="20"/>
          <w:szCs w:val="20"/>
        </w:rPr>
        <w:t>-</w:t>
      </w:r>
      <w:r>
        <w:rPr>
          <w:rFonts w:ascii="Verdana" w:hAnsi="Verdana"/>
          <w:sz w:val="20"/>
          <w:szCs w:val="20"/>
        </w:rPr>
        <w:t>campagne en andere bewustwordingscampagnes gericht op specifieke groepen (zie artikel 12), organiseert de rijksoverheid</w:t>
      </w:r>
      <w:r w:rsidR="00A0033C">
        <w:rPr>
          <w:rFonts w:ascii="Verdana" w:hAnsi="Verdana"/>
          <w:sz w:val="20"/>
          <w:szCs w:val="20"/>
        </w:rPr>
        <w:t xml:space="preserve"> als onderdeel van de brede ketenaanpak ook een brede publiekscampagne </w:t>
      </w:r>
      <w:r w:rsidR="003B578D" w:rsidRPr="0081445F">
        <w:rPr>
          <w:rFonts w:ascii="Verdana" w:hAnsi="Verdana"/>
          <w:sz w:val="20"/>
          <w:szCs w:val="20"/>
        </w:rPr>
        <w:t xml:space="preserve">over </w:t>
      </w:r>
      <w:r w:rsidR="003B578D">
        <w:rPr>
          <w:rFonts w:ascii="Verdana" w:hAnsi="Verdana"/>
          <w:sz w:val="20"/>
          <w:szCs w:val="20"/>
        </w:rPr>
        <w:t>geweld in huiselijke kring</w:t>
      </w:r>
      <w:r w:rsidR="003B578D" w:rsidRPr="0081445F">
        <w:rPr>
          <w:rFonts w:ascii="Verdana" w:hAnsi="Verdana"/>
          <w:sz w:val="20"/>
          <w:szCs w:val="20"/>
        </w:rPr>
        <w:t>.</w:t>
      </w:r>
      <w:r w:rsidR="003B578D">
        <w:rPr>
          <w:rFonts w:ascii="Verdana" w:hAnsi="Verdana"/>
          <w:sz w:val="20"/>
          <w:szCs w:val="20"/>
        </w:rPr>
        <w:t xml:space="preserve"> In augustus 2012 is een nieuwe campagne van start gegaan die loopt tot en met 2014. </w:t>
      </w:r>
      <w:r w:rsidR="000A0D23">
        <w:rPr>
          <w:rFonts w:ascii="Verdana" w:hAnsi="Verdana"/>
          <w:sz w:val="20"/>
          <w:szCs w:val="20"/>
        </w:rPr>
        <w:t>De campagne heeft tot doel te</w:t>
      </w:r>
      <w:r w:rsidR="003B578D">
        <w:rPr>
          <w:rFonts w:ascii="Verdana" w:hAnsi="Verdana"/>
          <w:sz w:val="20"/>
          <w:szCs w:val="20"/>
        </w:rPr>
        <w:t xml:space="preserve"> stimuleren dat omstanders, slachtoffers en daders (eerder) hulp inschakelen bij (vermoedens van) geweld in huiselijke kring (waaronder partnergeweld en kindermishandeling). </w:t>
      </w:r>
      <w:r w:rsidR="00037399">
        <w:rPr>
          <w:rFonts w:ascii="Verdana" w:hAnsi="Verdana"/>
          <w:sz w:val="20"/>
          <w:szCs w:val="20"/>
        </w:rPr>
        <w:t xml:space="preserve">Daarnaast moet de publiekscampagne bijdragen aan de bewustwording over geweld in huiselijke kring. </w:t>
      </w:r>
      <w:r w:rsidR="003B578D">
        <w:rPr>
          <w:rFonts w:ascii="Verdana" w:hAnsi="Verdana"/>
          <w:sz w:val="20"/>
          <w:szCs w:val="20"/>
        </w:rPr>
        <w:t xml:space="preserve">De vorige landelijke publiekscampagne huiselijk geweld ‘Nu is het genoeg’ liep van 2007 tot en met 2011. In de periode 2009 </w:t>
      </w:r>
      <w:r w:rsidR="00D97AC5">
        <w:rPr>
          <w:rFonts w:ascii="Verdana" w:hAnsi="Verdana"/>
          <w:sz w:val="20"/>
          <w:szCs w:val="20"/>
        </w:rPr>
        <w:t>tot en met</w:t>
      </w:r>
      <w:r w:rsidR="003B578D">
        <w:rPr>
          <w:rFonts w:ascii="Verdana" w:hAnsi="Verdana"/>
          <w:sz w:val="20"/>
          <w:szCs w:val="20"/>
        </w:rPr>
        <w:t xml:space="preserve"> 2011 liep een aparte publiekscampagne tegen kindermishandeling. Deze campagnes zijn nu gecombineerd in één campagne. </w:t>
      </w:r>
    </w:p>
    <w:p w:rsidR="003B578D" w:rsidRPr="00B154DB" w:rsidRDefault="003B578D" w:rsidP="00D97AC5">
      <w:pPr>
        <w:tabs>
          <w:tab w:val="left" w:pos="426"/>
          <w:tab w:val="left" w:pos="851"/>
          <w:tab w:val="left" w:pos="1276"/>
          <w:tab w:val="left" w:pos="1701"/>
        </w:tabs>
        <w:spacing w:line="276" w:lineRule="auto"/>
        <w:rPr>
          <w:rFonts w:ascii="Verdana" w:hAnsi="Verdana"/>
          <w:sz w:val="20"/>
          <w:szCs w:val="20"/>
        </w:rPr>
      </w:pPr>
    </w:p>
    <w:p w:rsidR="003B578D" w:rsidRPr="006C7161" w:rsidRDefault="003B578D" w:rsidP="00D97AC5">
      <w:pPr>
        <w:tabs>
          <w:tab w:val="left" w:pos="426"/>
          <w:tab w:val="left" w:pos="851"/>
          <w:tab w:val="left" w:pos="1276"/>
          <w:tab w:val="left" w:pos="1701"/>
        </w:tabs>
        <w:spacing w:line="276" w:lineRule="auto"/>
        <w:rPr>
          <w:rFonts w:ascii="Verdana" w:hAnsi="Verdana"/>
          <w:sz w:val="20"/>
          <w:szCs w:val="20"/>
        </w:rPr>
      </w:pPr>
      <w:r w:rsidRPr="006C7161">
        <w:rPr>
          <w:rFonts w:ascii="Verdana" w:hAnsi="Verdana"/>
          <w:sz w:val="20"/>
          <w:szCs w:val="20"/>
        </w:rPr>
        <w:t>Op basis van</w:t>
      </w:r>
      <w:r w:rsidR="00CD791C">
        <w:rPr>
          <w:rFonts w:ascii="Verdana" w:hAnsi="Verdana"/>
          <w:sz w:val="20"/>
          <w:szCs w:val="20"/>
        </w:rPr>
        <w:t xml:space="preserve"> het tweede lid</w:t>
      </w:r>
      <w:r w:rsidRPr="006C7161">
        <w:rPr>
          <w:rFonts w:ascii="Verdana" w:hAnsi="Verdana"/>
          <w:sz w:val="20"/>
          <w:szCs w:val="20"/>
        </w:rPr>
        <w:t xml:space="preserve"> zijn </w:t>
      </w:r>
      <w:r w:rsidR="00E334EA">
        <w:rPr>
          <w:rFonts w:ascii="Verdana" w:hAnsi="Verdana"/>
          <w:sz w:val="20"/>
          <w:szCs w:val="20"/>
        </w:rPr>
        <w:t>Verdrags</w:t>
      </w:r>
      <w:r w:rsidRPr="006C7161">
        <w:rPr>
          <w:rFonts w:ascii="Verdana" w:hAnsi="Verdana"/>
          <w:sz w:val="20"/>
          <w:szCs w:val="20"/>
        </w:rPr>
        <w:t xml:space="preserve">partijen verplicht te zorgen voor een brede verspreiding van informatie aan het algemene publiek om geweld </w:t>
      </w:r>
      <w:r>
        <w:rPr>
          <w:rFonts w:ascii="Verdana" w:hAnsi="Verdana"/>
          <w:sz w:val="20"/>
          <w:szCs w:val="20"/>
        </w:rPr>
        <w:t>te voorkomen.</w:t>
      </w:r>
    </w:p>
    <w:p w:rsidR="00F01690" w:rsidRDefault="00F01690" w:rsidP="00D97AC5">
      <w:pPr>
        <w:tabs>
          <w:tab w:val="left" w:pos="426"/>
          <w:tab w:val="left" w:pos="851"/>
          <w:tab w:val="left" w:pos="1276"/>
          <w:tab w:val="left" w:pos="1701"/>
        </w:tabs>
        <w:spacing w:line="276" w:lineRule="auto"/>
        <w:rPr>
          <w:rFonts w:ascii="Verdana" w:hAnsi="Verdana"/>
          <w:sz w:val="20"/>
          <w:szCs w:val="20"/>
        </w:rPr>
      </w:pPr>
    </w:p>
    <w:p w:rsidR="003B578D" w:rsidRDefault="003B578D" w:rsidP="00D97AC5">
      <w:pPr>
        <w:tabs>
          <w:tab w:val="left" w:pos="426"/>
          <w:tab w:val="left" w:pos="851"/>
          <w:tab w:val="left" w:pos="1276"/>
          <w:tab w:val="left" w:pos="1701"/>
        </w:tabs>
        <w:spacing w:line="276" w:lineRule="auto"/>
        <w:rPr>
          <w:rFonts w:ascii="Verdana" w:hAnsi="Verdana"/>
          <w:sz w:val="20"/>
          <w:szCs w:val="20"/>
        </w:rPr>
      </w:pPr>
      <w:r w:rsidRPr="009D06F5">
        <w:rPr>
          <w:rFonts w:ascii="Verdana" w:hAnsi="Verdana"/>
          <w:sz w:val="20"/>
          <w:szCs w:val="20"/>
        </w:rPr>
        <w:t xml:space="preserve">Er is een landelijk dekkend netwerk van </w:t>
      </w:r>
      <w:r w:rsidR="00AA6932">
        <w:rPr>
          <w:rFonts w:ascii="Verdana" w:hAnsi="Verdana"/>
          <w:sz w:val="20"/>
          <w:szCs w:val="20"/>
        </w:rPr>
        <w:t>SHG</w:t>
      </w:r>
      <w:r w:rsidR="00F01690">
        <w:rPr>
          <w:rFonts w:ascii="Verdana" w:hAnsi="Verdana"/>
          <w:sz w:val="20"/>
          <w:szCs w:val="20"/>
        </w:rPr>
        <w:t>’s</w:t>
      </w:r>
      <w:r w:rsidRPr="009D06F5">
        <w:rPr>
          <w:rFonts w:ascii="Verdana" w:hAnsi="Verdana"/>
          <w:sz w:val="20"/>
          <w:szCs w:val="20"/>
        </w:rPr>
        <w:t xml:space="preserve"> waar slachtoffers, daders en omstanders terecht kunnen voor advies over hulp, ondersteuning en opvang</w:t>
      </w:r>
      <w:r w:rsidR="007B4C83">
        <w:rPr>
          <w:rFonts w:ascii="Verdana" w:hAnsi="Verdana"/>
          <w:sz w:val="20"/>
          <w:szCs w:val="20"/>
        </w:rPr>
        <w:t xml:space="preserve">. </w:t>
      </w:r>
      <w:r w:rsidRPr="009D06F5">
        <w:rPr>
          <w:rFonts w:ascii="Verdana" w:hAnsi="Verdana"/>
          <w:sz w:val="20"/>
          <w:szCs w:val="20"/>
        </w:rPr>
        <w:t xml:space="preserve">Op de </w:t>
      </w:r>
      <w:r w:rsidR="00F01690">
        <w:rPr>
          <w:rFonts w:ascii="Verdana" w:hAnsi="Verdana"/>
          <w:sz w:val="20"/>
          <w:szCs w:val="20"/>
        </w:rPr>
        <w:t xml:space="preserve">website </w:t>
      </w:r>
      <w:r w:rsidR="00DA1F9A" w:rsidRPr="00485439">
        <w:rPr>
          <w:rFonts w:ascii="Verdana" w:hAnsi="Verdana"/>
          <w:sz w:val="20"/>
          <w:szCs w:val="20"/>
        </w:rPr>
        <w:t>www.huiselijkgeweld.nl</w:t>
      </w:r>
      <w:r w:rsidR="00DA1F9A">
        <w:rPr>
          <w:rFonts w:ascii="Verdana" w:hAnsi="Verdana"/>
          <w:sz w:val="20"/>
          <w:szCs w:val="20"/>
        </w:rPr>
        <w:t xml:space="preserve">, </w:t>
      </w:r>
      <w:r w:rsidRPr="009D06F5">
        <w:rPr>
          <w:rFonts w:ascii="Verdana" w:hAnsi="Verdana"/>
          <w:sz w:val="20"/>
          <w:szCs w:val="20"/>
        </w:rPr>
        <w:t xml:space="preserve">de </w:t>
      </w:r>
      <w:r w:rsidR="00DA1F9A">
        <w:rPr>
          <w:rFonts w:ascii="Verdana" w:hAnsi="Verdana"/>
          <w:sz w:val="20"/>
          <w:szCs w:val="20"/>
        </w:rPr>
        <w:t>web</w:t>
      </w:r>
      <w:r w:rsidRPr="009D06F5">
        <w:rPr>
          <w:rFonts w:ascii="Verdana" w:hAnsi="Verdana"/>
          <w:sz w:val="20"/>
          <w:szCs w:val="20"/>
        </w:rPr>
        <w:t>site</w:t>
      </w:r>
      <w:r>
        <w:rPr>
          <w:rFonts w:ascii="Verdana" w:hAnsi="Verdana"/>
          <w:sz w:val="20"/>
          <w:szCs w:val="20"/>
        </w:rPr>
        <w:t>s</w:t>
      </w:r>
      <w:r w:rsidRPr="009D06F5">
        <w:rPr>
          <w:rFonts w:ascii="Verdana" w:hAnsi="Verdana"/>
          <w:sz w:val="20"/>
          <w:szCs w:val="20"/>
        </w:rPr>
        <w:t xml:space="preserve"> van de </w:t>
      </w:r>
      <w:r w:rsidR="00DA1F9A">
        <w:rPr>
          <w:rFonts w:ascii="Verdana" w:hAnsi="Verdana"/>
          <w:sz w:val="20"/>
          <w:szCs w:val="20"/>
        </w:rPr>
        <w:t xml:space="preserve">SHG's </w:t>
      </w:r>
      <w:r>
        <w:rPr>
          <w:rFonts w:ascii="Verdana" w:hAnsi="Verdana"/>
          <w:sz w:val="20"/>
          <w:szCs w:val="20"/>
        </w:rPr>
        <w:t xml:space="preserve">en van Movisie </w:t>
      </w:r>
      <w:r w:rsidRPr="009D06F5">
        <w:rPr>
          <w:rFonts w:ascii="Verdana" w:hAnsi="Verdana"/>
          <w:sz w:val="20"/>
          <w:szCs w:val="20"/>
        </w:rPr>
        <w:t xml:space="preserve">is informatie beschikbaar over de maatregelen om het geweld te voorkomen. </w:t>
      </w:r>
      <w:r>
        <w:rPr>
          <w:rFonts w:ascii="Verdana" w:hAnsi="Verdana"/>
          <w:sz w:val="20"/>
          <w:szCs w:val="20"/>
        </w:rPr>
        <w:t xml:space="preserve">Daarnaast is er een website in het kader van de publiekscampagne </w:t>
      </w:r>
      <w:r w:rsidRPr="00D66A07">
        <w:rPr>
          <w:rFonts w:ascii="Verdana" w:hAnsi="Verdana"/>
          <w:sz w:val="20"/>
          <w:szCs w:val="20"/>
        </w:rPr>
        <w:t>www.vooreenveiligthuis.nl</w:t>
      </w:r>
      <w:r>
        <w:rPr>
          <w:rFonts w:ascii="Verdana" w:hAnsi="Verdana"/>
          <w:sz w:val="20"/>
          <w:szCs w:val="20"/>
        </w:rPr>
        <w:t xml:space="preserve">. Op deze website wordt informatie gegeven </w:t>
      </w:r>
      <w:r w:rsidR="00A84028">
        <w:rPr>
          <w:rFonts w:ascii="Verdana" w:hAnsi="Verdana"/>
          <w:sz w:val="20"/>
          <w:szCs w:val="20"/>
        </w:rPr>
        <w:t>over wat men kan doen</w:t>
      </w:r>
      <w:r>
        <w:rPr>
          <w:rFonts w:ascii="Verdana" w:hAnsi="Verdana"/>
          <w:sz w:val="20"/>
          <w:szCs w:val="20"/>
        </w:rPr>
        <w:t xml:space="preserve"> bij geweld in huiselijke kring</w:t>
      </w:r>
      <w:r w:rsidR="00A84028">
        <w:rPr>
          <w:rFonts w:ascii="Verdana" w:hAnsi="Verdana"/>
          <w:sz w:val="20"/>
          <w:szCs w:val="20"/>
        </w:rPr>
        <w:t xml:space="preserve">. Verder </w:t>
      </w:r>
      <w:r w:rsidR="00B623B4">
        <w:rPr>
          <w:rFonts w:ascii="Verdana" w:hAnsi="Verdana"/>
          <w:sz w:val="20"/>
          <w:szCs w:val="20"/>
        </w:rPr>
        <w:t>biedt de website</w:t>
      </w:r>
      <w:r>
        <w:rPr>
          <w:rFonts w:ascii="Verdana" w:hAnsi="Verdana"/>
          <w:sz w:val="20"/>
          <w:szCs w:val="20"/>
        </w:rPr>
        <w:t xml:space="preserve"> een forum voor slachtoffers en wordt </w:t>
      </w:r>
      <w:r w:rsidR="00DA1F9A">
        <w:rPr>
          <w:rFonts w:ascii="Verdana" w:hAnsi="Verdana"/>
          <w:sz w:val="20"/>
          <w:szCs w:val="20"/>
        </w:rPr>
        <w:t xml:space="preserve">op de website </w:t>
      </w:r>
      <w:r>
        <w:rPr>
          <w:rFonts w:ascii="Verdana" w:hAnsi="Verdana"/>
          <w:sz w:val="20"/>
          <w:szCs w:val="20"/>
        </w:rPr>
        <w:t xml:space="preserve">doorverwezen naar de </w:t>
      </w:r>
      <w:r w:rsidR="00AA6932">
        <w:rPr>
          <w:rFonts w:ascii="Verdana" w:hAnsi="Verdana"/>
          <w:sz w:val="20"/>
          <w:szCs w:val="20"/>
        </w:rPr>
        <w:t>SHG</w:t>
      </w:r>
      <w:r w:rsidR="00F01690">
        <w:rPr>
          <w:rFonts w:ascii="Verdana" w:hAnsi="Verdana"/>
          <w:sz w:val="20"/>
          <w:szCs w:val="20"/>
        </w:rPr>
        <w:t>’s</w:t>
      </w:r>
      <w:r>
        <w:rPr>
          <w:rFonts w:ascii="Verdana" w:hAnsi="Verdana"/>
          <w:sz w:val="20"/>
          <w:szCs w:val="20"/>
        </w:rPr>
        <w:t xml:space="preserve"> en </w:t>
      </w:r>
      <w:r w:rsidR="00AA6932">
        <w:rPr>
          <w:rFonts w:ascii="Verdana" w:hAnsi="Verdana"/>
          <w:sz w:val="20"/>
          <w:szCs w:val="20"/>
        </w:rPr>
        <w:t>AMK</w:t>
      </w:r>
      <w:r w:rsidR="00F01690">
        <w:rPr>
          <w:rFonts w:ascii="Verdana" w:hAnsi="Verdana"/>
          <w:sz w:val="20"/>
          <w:szCs w:val="20"/>
        </w:rPr>
        <w:t>’s</w:t>
      </w:r>
      <w:r>
        <w:rPr>
          <w:rFonts w:ascii="Verdana" w:hAnsi="Verdana"/>
          <w:sz w:val="20"/>
          <w:szCs w:val="20"/>
        </w:rPr>
        <w:t xml:space="preserve">. </w:t>
      </w:r>
    </w:p>
    <w:p w:rsidR="003B578D" w:rsidRPr="009D42F7" w:rsidRDefault="003B578D" w:rsidP="00D97AC5">
      <w:pPr>
        <w:autoSpaceDE w:val="0"/>
        <w:autoSpaceDN w:val="0"/>
        <w:adjustRightInd w:val="0"/>
        <w:spacing w:line="276" w:lineRule="auto"/>
        <w:rPr>
          <w:rFonts w:ascii="Verdana" w:hAnsi="Verdana"/>
          <w:i/>
          <w:sz w:val="20"/>
          <w:szCs w:val="20"/>
        </w:rPr>
      </w:pPr>
    </w:p>
    <w:p w:rsidR="00B85CB9" w:rsidRPr="009D42F7" w:rsidRDefault="00B85CB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14 (Onderwijs)</w:t>
      </w:r>
      <w:r w:rsidR="00E155DA">
        <w:rPr>
          <w:rFonts w:ascii="Verdana" w:hAnsi="Verdana"/>
          <w:i/>
          <w:color w:val="FF0000"/>
          <w:sz w:val="20"/>
          <w:szCs w:val="20"/>
        </w:rPr>
        <w:t xml:space="preserve"> </w:t>
      </w:r>
    </w:p>
    <w:p w:rsidR="00B85CB9" w:rsidRDefault="00B85CB9" w:rsidP="00D97AC5">
      <w:pPr>
        <w:autoSpaceDE w:val="0"/>
        <w:autoSpaceDN w:val="0"/>
        <w:adjustRightInd w:val="0"/>
        <w:spacing w:line="276" w:lineRule="auto"/>
        <w:rPr>
          <w:rFonts w:ascii="Verdana" w:hAnsi="Verdana"/>
          <w:sz w:val="20"/>
          <w:szCs w:val="20"/>
        </w:rPr>
      </w:pPr>
    </w:p>
    <w:p w:rsidR="00B71E7A" w:rsidRDefault="00B71E7A"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Ingevolge het eerste lid van deze bepaling voeren </w:t>
      </w:r>
      <w:r w:rsidR="00E334EA">
        <w:rPr>
          <w:rFonts w:ascii="Verdana" w:hAnsi="Verdana"/>
          <w:sz w:val="20"/>
          <w:szCs w:val="20"/>
        </w:rPr>
        <w:t>Verdrags</w:t>
      </w:r>
      <w:r>
        <w:rPr>
          <w:rFonts w:ascii="Verdana" w:hAnsi="Verdana"/>
          <w:sz w:val="20"/>
          <w:szCs w:val="20"/>
        </w:rPr>
        <w:t>partijen waar passend de nodige maatregelen om onderwijsmateriaal in te voeren over onder meer de gelijkheid van vrouwen en mannen. In het tweede lid is neergelegd dat dit ook wordt bevorderd bij informele onderwijsvoorzieningen alsmede bij faciliteiten voor sport, cultuur en recreatie en de media.</w:t>
      </w:r>
    </w:p>
    <w:p w:rsidR="00B71E7A" w:rsidRPr="00B71E7A" w:rsidRDefault="00B71E7A" w:rsidP="00D97AC5">
      <w:pPr>
        <w:autoSpaceDE w:val="0"/>
        <w:autoSpaceDN w:val="0"/>
        <w:adjustRightInd w:val="0"/>
        <w:spacing w:line="276" w:lineRule="auto"/>
        <w:rPr>
          <w:rFonts w:ascii="Verdana" w:hAnsi="Verdana"/>
          <w:sz w:val="20"/>
          <w:szCs w:val="20"/>
        </w:rPr>
      </w:pPr>
    </w:p>
    <w:p w:rsidR="00B71E7A" w:rsidRDefault="00B71E7A" w:rsidP="00D97AC5">
      <w:pPr>
        <w:spacing w:line="276" w:lineRule="auto"/>
        <w:rPr>
          <w:rFonts w:ascii="Verdana" w:hAnsi="Verdana"/>
          <w:color w:val="000000"/>
          <w:sz w:val="20"/>
          <w:szCs w:val="20"/>
        </w:rPr>
      </w:pPr>
      <w:r w:rsidRPr="004D1139">
        <w:rPr>
          <w:rFonts w:ascii="Verdana" w:hAnsi="Verdana"/>
          <w:color w:val="000000"/>
          <w:sz w:val="20"/>
          <w:szCs w:val="20"/>
        </w:rPr>
        <w:t>De gelijkwaardigheid van mannen en vrouwen en het belang van wederzijds respec</w:t>
      </w:r>
      <w:r w:rsidR="00DA1F9A">
        <w:rPr>
          <w:rFonts w:ascii="Verdana" w:hAnsi="Verdana"/>
          <w:color w:val="000000"/>
          <w:sz w:val="20"/>
          <w:szCs w:val="20"/>
        </w:rPr>
        <w:t xml:space="preserve">t en het </w:t>
      </w:r>
      <w:r w:rsidRPr="004D1139">
        <w:rPr>
          <w:rFonts w:ascii="Verdana" w:hAnsi="Verdana"/>
          <w:color w:val="000000"/>
          <w:sz w:val="20"/>
          <w:szCs w:val="20"/>
        </w:rPr>
        <w:t>geweld</w:t>
      </w:r>
      <w:r w:rsidR="00DA1F9A">
        <w:rPr>
          <w:rFonts w:ascii="Verdana" w:hAnsi="Verdana"/>
          <w:color w:val="000000"/>
          <w:sz w:val="20"/>
          <w:szCs w:val="20"/>
        </w:rPr>
        <w:t>loos</w:t>
      </w:r>
      <w:r w:rsidRPr="004D1139">
        <w:rPr>
          <w:rFonts w:ascii="Verdana" w:hAnsi="Verdana"/>
          <w:color w:val="000000"/>
          <w:sz w:val="20"/>
          <w:szCs w:val="20"/>
        </w:rPr>
        <w:t xml:space="preserve"> met conflicten omgaan, kom</w:t>
      </w:r>
      <w:r w:rsidR="0059395E">
        <w:rPr>
          <w:rFonts w:ascii="Verdana" w:hAnsi="Verdana"/>
          <w:color w:val="000000"/>
          <w:sz w:val="20"/>
          <w:szCs w:val="20"/>
        </w:rPr>
        <w:t>en</w:t>
      </w:r>
      <w:r w:rsidRPr="004D1139">
        <w:rPr>
          <w:rFonts w:ascii="Verdana" w:hAnsi="Verdana"/>
          <w:color w:val="000000"/>
          <w:sz w:val="20"/>
          <w:szCs w:val="20"/>
        </w:rPr>
        <w:t xml:space="preserve"> in het </w:t>
      </w:r>
      <w:r w:rsidR="006038A4">
        <w:rPr>
          <w:rFonts w:ascii="Verdana" w:hAnsi="Verdana"/>
          <w:color w:val="000000"/>
          <w:sz w:val="20"/>
          <w:szCs w:val="20"/>
        </w:rPr>
        <w:t xml:space="preserve">primair en </w:t>
      </w:r>
      <w:r w:rsidRPr="004D1139">
        <w:rPr>
          <w:rFonts w:ascii="Verdana" w:hAnsi="Verdana"/>
          <w:color w:val="000000"/>
          <w:sz w:val="20"/>
          <w:szCs w:val="20"/>
        </w:rPr>
        <w:t>voortgezet onderwijs in Nederland aan de orde als onderdeel van een breder kader waarin jongeren leren en ervaren dat</w:t>
      </w:r>
      <w:r w:rsidR="00B623B4">
        <w:rPr>
          <w:rFonts w:ascii="Verdana" w:hAnsi="Verdana"/>
          <w:color w:val="000000"/>
          <w:sz w:val="20"/>
          <w:szCs w:val="20"/>
        </w:rPr>
        <w:t xml:space="preserve"> -</w:t>
      </w:r>
      <w:r w:rsidRPr="004D1139">
        <w:rPr>
          <w:rFonts w:ascii="Verdana" w:hAnsi="Verdana"/>
          <w:color w:val="000000"/>
          <w:sz w:val="20"/>
          <w:szCs w:val="20"/>
        </w:rPr>
        <w:t xml:space="preserve"> welke godsdienst of levensovertuiging mensen ook aanhangen, welke politieke gezindheid ze ook zijn toegedaan en welk ras, geslacht, seksuele gerichtheid of ander persoonskenmerk ze ook hebben</w:t>
      </w:r>
      <w:r w:rsidR="00DA1F9A">
        <w:rPr>
          <w:rFonts w:ascii="Verdana" w:hAnsi="Verdana"/>
          <w:color w:val="000000"/>
          <w:sz w:val="20"/>
          <w:szCs w:val="20"/>
        </w:rPr>
        <w:t xml:space="preserve"> </w:t>
      </w:r>
      <w:r w:rsidR="00B623B4">
        <w:rPr>
          <w:rFonts w:ascii="Verdana" w:hAnsi="Verdana"/>
          <w:color w:val="000000"/>
          <w:sz w:val="20"/>
          <w:szCs w:val="20"/>
        </w:rPr>
        <w:t xml:space="preserve">- </w:t>
      </w:r>
      <w:r w:rsidRPr="004D1139">
        <w:rPr>
          <w:rFonts w:ascii="Verdana" w:hAnsi="Verdana"/>
          <w:color w:val="000000"/>
          <w:sz w:val="20"/>
          <w:szCs w:val="20"/>
        </w:rPr>
        <w:t xml:space="preserve">ze gelijkwaardig zijn en in gelijke gevallen gelijk behandeld moeten worden. In het onderwijsprogramma van het </w:t>
      </w:r>
      <w:r w:rsidR="006038A4">
        <w:rPr>
          <w:rFonts w:ascii="Verdana" w:hAnsi="Verdana"/>
          <w:color w:val="000000"/>
          <w:sz w:val="20"/>
          <w:szCs w:val="20"/>
        </w:rPr>
        <w:t xml:space="preserve">primair en </w:t>
      </w:r>
      <w:r w:rsidRPr="004D1139">
        <w:rPr>
          <w:rFonts w:ascii="Verdana" w:hAnsi="Verdana"/>
          <w:color w:val="000000"/>
          <w:sz w:val="20"/>
          <w:szCs w:val="20"/>
        </w:rPr>
        <w:t>voortgezet onderwijs – via de kerndoelen en eindtermen – is er verplichte aandacht voor onderwerpen als ‘zorg voor elkaar’ en ‘respect</w:t>
      </w:r>
      <w:r w:rsidR="006038A4">
        <w:rPr>
          <w:rFonts w:ascii="Verdana" w:hAnsi="Verdana"/>
          <w:color w:val="000000"/>
          <w:sz w:val="20"/>
          <w:szCs w:val="20"/>
        </w:rPr>
        <w:t>vol omgaan met seksualiteit en met diversiteit in de samenleving</w:t>
      </w:r>
      <w:r w:rsidRPr="004D1139">
        <w:rPr>
          <w:rFonts w:ascii="Verdana" w:hAnsi="Verdana"/>
          <w:color w:val="000000"/>
          <w:sz w:val="20"/>
          <w:szCs w:val="20"/>
        </w:rPr>
        <w:t xml:space="preserve">’. Dit kan op verschillende manieren in het onderwijsprogramma aan de orde komen, bijvoorbeeld bij vakken als maatschappijleer, of in het kader van de wettelijk verankerde verplichting van scholen om aandacht te besteden aan burgerschap. </w:t>
      </w:r>
    </w:p>
    <w:p w:rsidR="0059395E" w:rsidRDefault="0059395E" w:rsidP="00D97AC5">
      <w:pPr>
        <w:spacing w:line="276" w:lineRule="auto"/>
        <w:rPr>
          <w:rFonts w:ascii="Verdana" w:hAnsi="Verdana"/>
          <w:color w:val="000000"/>
          <w:sz w:val="20"/>
          <w:szCs w:val="20"/>
        </w:rPr>
      </w:pPr>
    </w:p>
    <w:p w:rsidR="0059395E" w:rsidRDefault="0059395E" w:rsidP="00D97AC5">
      <w:pPr>
        <w:spacing w:line="276" w:lineRule="auto"/>
        <w:rPr>
          <w:rFonts w:ascii="Verdana" w:hAnsi="Verdana"/>
          <w:color w:val="000000"/>
          <w:sz w:val="20"/>
          <w:szCs w:val="20"/>
        </w:rPr>
      </w:pPr>
      <w:r>
        <w:rPr>
          <w:rFonts w:ascii="Verdana" w:hAnsi="Verdana"/>
          <w:color w:val="000000"/>
          <w:sz w:val="20"/>
          <w:szCs w:val="20"/>
        </w:rPr>
        <w:t xml:space="preserve">Ook in het middelbaar beroepsonderwijs zijn de </w:t>
      </w:r>
      <w:r w:rsidR="00866D91">
        <w:rPr>
          <w:rFonts w:ascii="Verdana" w:hAnsi="Verdana"/>
          <w:color w:val="000000"/>
          <w:sz w:val="20"/>
          <w:szCs w:val="20"/>
        </w:rPr>
        <w:t>hierboven</w:t>
      </w:r>
      <w:r>
        <w:rPr>
          <w:rFonts w:ascii="Verdana" w:hAnsi="Verdana"/>
          <w:color w:val="000000"/>
          <w:sz w:val="20"/>
          <w:szCs w:val="20"/>
        </w:rPr>
        <w:t xml:space="preserve"> genoemde uitgangspunten van toepassing. </w:t>
      </w:r>
      <w:r w:rsidR="006038A4">
        <w:rPr>
          <w:rFonts w:ascii="Verdana" w:hAnsi="Verdana"/>
          <w:color w:val="000000"/>
          <w:sz w:val="20"/>
          <w:szCs w:val="20"/>
        </w:rPr>
        <w:t xml:space="preserve">Deze zijn opgenomen in de kwalificatie-eisen </w:t>
      </w:r>
      <w:r w:rsidR="001C73A2">
        <w:rPr>
          <w:rFonts w:ascii="Verdana" w:hAnsi="Verdana"/>
          <w:color w:val="000000"/>
          <w:sz w:val="20"/>
          <w:szCs w:val="20"/>
        </w:rPr>
        <w:t>‘</w:t>
      </w:r>
      <w:r w:rsidR="006038A4">
        <w:rPr>
          <w:rFonts w:ascii="Verdana" w:hAnsi="Verdana"/>
          <w:color w:val="000000"/>
          <w:sz w:val="20"/>
          <w:szCs w:val="20"/>
        </w:rPr>
        <w:t>Loopbaan en Burgerschap</w:t>
      </w:r>
      <w:r w:rsidR="001C73A2">
        <w:rPr>
          <w:rFonts w:ascii="Verdana" w:hAnsi="Verdana"/>
          <w:color w:val="000000"/>
          <w:sz w:val="20"/>
          <w:szCs w:val="20"/>
        </w:rPr>
        <w:t xml:space="preserve">’. </w:t>
      </w:r>
      <w:r w:rsidR="006038A4">
        <w:rPr>
          <w:rFonts w:ascii="Verdana" w:hAnsi="Verdana"/>
          <w:color w:val="000000"/>
          <w:sz w:val="20"/>
          <w:szCs w:val="20"/>
        </w:rPr>
        <w:t xml:space="preserve">In de opleiding dient hier voldoende aandacht aan te worden besteed. </w:t>
      </w:r>
      <w:r>
        <w:rPr>
          <w:rFonts w:ascii="Verdana" w:hAnsi="Verdana"/>
          <w:color w:val="000000"/>
          <w:sz w:val="20"/>
          <w:szCs w:val="20"/>
        </w:rPr>
        <w:t>Daarnaast kan elke onderwijsinstelling deze onderwerpen in de zogenoemde vrije ruimte bespreekbaar maken.</w:t>
      </w:r>
    </w:p>
    <w:p w:rsidR="00AC4EB2" w:rsidRDefault="00AC4EB2" w:rsidP="00D97AC5">
      <w:pPr>
        <w:spacing w:line="276" w:lineRule="auto"/>
        <w:rPr>
          <w:rFonts w:ascii="Verdana" w:hAnsi="Verdana"/>
          <w:color w:val="000000"/>
          <w:sz w:val="20"/>
          <w:szCs w:val="20"/>
        </w:rPr>
      </w:pPr>
    </w:p>
    <w:p w:rsidR="00BE0229" w:rsidRPr="008D5276" w:rsidRDefault="00BE0229" w:rsidP="00D97AC5">
      <w:pPr>
        <w:spacing w:line="276" w:lineRule="auto"/>
        <w:rPr>
          <w:rFonts w:ascii="Verdana" w:hAnsi="Verdana"/>
          <w:color w:val="000000"/>
          <w:sz w:val="20"/>
          <w:szCs w:val="20"/>
        </w:rPr>
      </w:pPr>
      <w:r w:rsidRPr="008D5276">
        <w:rPr>
          <w:rFonts w:ascii="Verdana" w:hAnsi="Verdana"/>
          <w:color w:val="000000"/>
          <w:sz w:val="20"/>
          <w:szCs w:val="20"/>
        </w:rPr>
        <w:t>Met de aanpassing van de kerndoelen voor het primair onderwijs, het speciaal onderwijs en de onderbouw van het voortgezet onderwijs zijn scholen vanaf 1 december 2012 en scholen voor voortgezet speciaal onderwijs vanaf 1 augustus 2013 verplicht om ook aandacht te besteden aan seksual</w:t>
      </w:r>
      <w:r>
        <w:rPr>
          <w:rFonts w:ascii="Verdana" w:hAnsi="Verdana"/>
          <w:color w:val="000000"/>
          <w:sz w:val="20"/>
          <w:szCs w:val="20"/>
        </w:rPr>
        <w:t xml:space="preserve">iteit en seksuele diversiteit. </w:t>
      </w:r>
      <w:r w:rsidR="005236CE">
        <w:rPr>
          <w:rFonts w:ascii="Verdana" w:hAnsi="Verdana"/>
          <w:color w:val="000000"/>
          <w:sz w:val="20"/>
          <w:szCs w:val="20"/>
        </w:rPr>
        <w:t xml:space="preserve">De kerndoelen voor het primair onderwijs, het (voortgezet) speciaal onderwijs en de onderbouw van het voortgezet onderwijs zijn aangevuld met een kerndoelonderdeel waarmee beoogd wordt leerlingen te leren respectvol om te gaan met seksualiteit en met diversiteit binnen de samenleving, waaronder seksuele diversiteit. </w:t>
      </w:r>
      <w:r w:rsidRPr="008D5276">
        <w:rPr>
          <w:rFonts w:ascii="Verdana" w:hAnsi="Verdana"/>
          <w:color w:val="000000"/>
          <w:sz w:val="20"/>
          <w:szCs w:val="20"/>
        </w:rPr>
        <w:t xml:space="preserve">Deze kerndoelen geven scholen de mogelijkheid om aandacht te besteden aan de seksuele ontwikkeling bij jongens en meisjes. </w:t>
      </w:r>
    </w:p>
    <w:p w:rsidR="00BE0229" w:rsidRPr="004D1139" w:rsidRDefault="00BE0229" w:rsidP="00D97AC5">
      <w:pPr>
        <w:spacing w:line="276" w:lineRule="auto"/>
        <w:rPr>
          <w:rFonts w:ascii="Verdana" w:hAnsi="Verdana"/>
          <w:color w:val="000000"/>
          <w:sz w:val="20"/>
          <w:szCs w:val="20"/>
        </w:rPr>
      </w:pPr>
      <w:r>
        <w:rPr>
          <w:rFonts w:ascii="Verdana" w:hAnsi="Verdana"/>
          <w:color w:val="000000"/>
          <w:sz w:val="20"/>
          <w:szCs w:val="20"/>
        </w:rPr>
        <w:t xml:space="preserve"> </w:t>
      </w:r>
    </w:p>
    <w:p w:rsidR="00BE0229" w:rsidRPr="004D1139" w:rsidRDefault="00BE0229" w:rsidP="00D97AC5">
      <w:pPr>
        <w:spacing w:line="276" w:lineRule="auto"/>
        <w:rPr>
          <w:rFonts w:ascii="Verdana" w:hAnsi="Verdana"/>
          <w:color w:val="000000"/>
          <w:sz w:val="20"/>
          <w:szCs w:val="20"/>
        </w:rPr>
      </w:pPr>
      <w:r>
        <w:rPr>
          <w:rFonts w:ascii="Verdana" w:hAnsi="Verdana"/>
          <w:color w:val="000000"/>
          <w:sz w:val="20"/>
          <w:szCs w:val="20"/>
        </w:rPr>
        <w:t>S</w:t>
      </w:r>
      <w:r w:rsidRPr="004D1139">
        <w:rPr>
          <w:rFonts w:ascii="Verdana" w:hAnsi="Verdana"/>
          <w:color w:val="000000"/>
          <w:sz w:val="20"/>
          <w:szCs w:val="20"/>
        </w:rPr>
        <w:t xml:space="preserve">cholen in Nederland </w:t>
      </w:r>
      <w:r>
        <w:rPr>
          <w:rFonts w:ascii="Verdana" w:hAnsi="Verdana"/>
          <w:color w:val="000000"/>
          <w:sz w:val="20"/>
          <w:szCs w:val="20"/>
        </w:rPr>
        <w:t xml:space="preserve">zijn </w:t>
      </w:r>
      <w:r w:rsidRPr="004D1139">
        <w:rPr>
          <w:rFonts w:ascii="Verdana" w:hAnsi="Verdana"/>
          <w:color w:val="000000"/>
          <w:sz w:val="20"/>
          <w:szCs w:val="20"/>
        </w:rPr>
        <w:t>vrij om zelf te bepalen hoe ze het onderwijs vorm geven en welk lesmateriaal ze hiervoor willen benutten. De Nederlandse overheid stelt alleen vast wát leerlingen moeten leren (dat wordt vastgelegd in kerndoelen en eindtermen)</w:t>
      </w:r>
      <w:r>
        <w:rPr>
          <w:rFonts w:ascii="Verdana" w:hAnsi="Verdana"/>
          <w:color w:val="000000"/>
          <w:sz w:val="20"/>
          <w:szCs w:val="20"/>
        </w:rPr>
        <w:t>. Het is aan</w:t>
      </w:r>
      <w:r w:rsidRPr="004D1139">
        <w:rPr>
          <w:rFonts w:ascii="Verdana" w:hAnsi="Verdana"/>
          <w:color w:val="000000"/>
          <w:sz w:val="20"/>
          <w:szCs w:val="20"/>
        </w:rPr>
        <w:t xml:space="preserve"> </w:t>
      </w:r>
      <w:r w:rsidR="00DA1F9A">
        <w:rPr>
          <w:rFonts w:ascii="Verdana" w:hAnsi="Verdana"/>
          <w:color w:val="000000"/>
          <w:sz w:val="20"/>
          <w:szCs w:val="20"/>
        </w:rPr>
        <w:t xml:space="preserve">de </w:t>
      </w:r>
      <w:r w:rsidRPr="004D1139">
        <w:rPr>
          <w:rFonts w:ascii="Verdana" w:hAnsi="Verdana"/>
          <w:color w:val="000000"/>
          <w:sz w:val="20"/>
          <w:szCs w:val="20"/>
        </w:rPr>
        <w:t xml:space="preserve">scholen </w:t>
      </w:r>
      <w:r w:rsidR="00DA1F9A">
        <w:rPr>
          <w:rFonts w:ascii="Verdana" w:hAnsi="Verdana"/>
          <w:color w:val="000000"/>
          <w:sz w:val="20"/>
          <w:szCs w:val="20"/>
        </w:rPr>
        <w:t xml:space="preserve">zelf om te bepalen </w:t>
      </w:r>
      <w:r>
        <w:rPr>
          <w:rFonts w:ascii="Verdana" w:hAnsi="Verdana"/>
          <w:color w:val="000000"/>
          <w:sz w:val="20"/>
          <w:szCs w:val="20"/>
        </w:rPr>
        <w:t>hoe zij dit doen</w:t>
      </w:r>
      <w:r w:rsidRPr="004D1139">
        <w:rPr>
          <w:rFonts w:ascii="Verdana" w:hAnsi="Verdana"/>
          <w:color w:val="000000"/>
          <w:sz w:val="20"/>
          <w:szCs w:val="20"/>
        </w:rPr>
        <w:t xml:space="preserve">. Wel kan gesteld worden dat door enige inhoudelijke eisen te stellen aan wat leerlingen moeten leren, wordt </w:t>
      </w:r>
      <w:r>
        <w:rPr>
          <w:rFonts w:ascii="Verdana" w:hAnsi="Verdana"/>
          <w:color w:val="000000"/>
          <w:sz w:val="20"/>
          <w:szCs w:val="20"/>
        </w:rPr>
        <w:t>b</w:t>
      </w:r>
      <w:r w:rsidRPr="004D1139">
        <w:rPr>
          <w:rFonts w:ascii="Verdana" w:hAnsi="Verdana"/>
          <w:color w:val="000000"/>
          <w:sz w:val="20"/>
          <w:szCs w:val="20"/>
        </w:rPr>
        <w:t xml:space="preserve">evorderd dat er leermateriaal gebruikt wordt dat is toegespitst op die inhoudelijke eisen. </w:t>
      </w:r>
    </w:p>
    <w:p w:rsidR="00B71E7A" w:rsidRPr="009D42F7" w:rsidRDefault="00B71E7A" w:rsidP="00D97AC5">
      <w:pPr>
        <w:autoSpaceDE w:val="0"/>
        <w:autoSpaceDN w:val="0"/>
        <w:adjustRightInd w:val="0"/>
        <w:spacing w:line="276" w:lineRule="auto"/>
        <w:rPr>
          <w:rFonts w:ascii="Verdana" w:hAnsi="Verdana"/>
          <w:i/>
          <w:sz w:val="20"/>
          <w:szCs w:val="20"/>
        </w:rPr>
      </w:pPr>
    </w:p>
    <w:p w:rsidR="00B85CB9" w:rsidRPr="009D42F7" w:rsidRDefault="00B85CB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15 (Trainen van beroepskrachten)</w:t>
      </w:r>
      <w:r w:rsidR="00A45CDA" w:rsidRPr="009D42F7">
        <w:rPr>
          <w:rFonts w:ascii="Verdana" w:hAnsi="Verdana"/>
          <w:i/>
          <w:sz w:val="20"/>
          <w:szCs w:val="20"/>
        </w:rPr>
        <w:t xml:space="preserve"> </w:t>
      </w:r>
    </w:p>
    <w:p w:rsidR="00B85CB9" w:rsidRDefault="00B85CB9" w:rsidP="00D97AC5">
      <w:pPr>
        <w:autoSpaceDE w:val="0"/>
        <w:autoSpaceDN w:val="0"/>
        <w:adjustRightInd w:val="0"/>
        <w:spacing w:line="276" w:lineRule="auto"/>
        <w:rPr>
          <w:rFonts w:ascii="Verdana" w:hAnsi="Verdana"/>
          <w:i/>
          <w:sz w:val="20"/>
          <w:szCs w:val="20"/>
        </w:rPr>
      </w:pPr>
    </w:p>
    <w:p w:rsidR="003C5120" w:rsidRDefault="00BC2804" w:rsidP="00D97AC5">
      <w:pPr>
        <w:tabs>
          <w:tab w:val="left" w:pos="426"/>
          <w:tab w:val="left" w:pos="851"/>
          <w:tab w:val="left" w:pos="1276"/>
          <w:tab w:val="left" w:pos="1701"/>
        </w:tabs>
        <w:spacing w:line="276" w:lineRule="auto"/>
        <w:rPr>
          <w:rFonts w:ascii="Verdana" w:hAnsi="Verdana"/>
          <w:sz w:val="20"/>
          <w:szCs w:val="20"/>
        </w:rPr>
      </w:pPr>
      <w:r w:rsidRPr="00D96707">
        <w:rPr>
          <w:rFonts w:ascii="Verdana" w:hAnsi="Verdana"/>
          <w:sz w:val="20"/>
          <w:szCs w:val="20"/>
        </w:rPr>
        <w:t xml:space="preserve">Het eerste lid verplicht </w:t>
      </w:r>
      <w:r w:rsidR="00E334EA">
        <w:rPr>
          <w:rFonts w:ascii="Verdana" w:hAnsi="Verdana"/>
          <w:sz w:val="20"/>
          <w:szCs w:val="20"/>
        </w:rPr>
        <w:t>Verdrags</w:t>
      </w:r>
      <w:r w:rsidRPr="00D96707">
        <w:rPr>
          <w:rFonts w:ascii="Verdana" w:hAnsi="Verdana"/>
          <w:sz w:val="20"/>
          <w:szCs w:val="20"/>
        </w:rPr>
        <w:t>partijen om te voorzien in trainingen voor relevante professionals die te maken hebben met slachtoffers of plegers van geweld tege</w:t>
      </w:r>
      <w:r>
        <w:rPr>
          <w:rFonts w:ascii="Verdana" w:hAnsi="Verdana"/>
          <w:sz w:val="20"/>
          <w:szCs w:val="20"/>
        </w:rPr>
        <w:t xml:space="preserve">n vrouwen en huiselijk geweld. </w:t>
      </w:r>
      <w:r w:rsidR="00215E42">
        <w:rPr>
          <w:rFonts w:ascii="Verdana" w:hAnsi="Verdana"/>
          <w:sz w:val="20"/>
          <w:szCs w:val="20"/>
        </w:rPr>
        <w:t>Partijen bevorderen, ingevolge het tweede lid, dat de training ook gecoördineerde samenwerking tussen de verschillende instanties omvat.</w:t>
      </w:r>
    </w:p>
    <w:p w:rsidR="00637A32" w:rsidRDefault="00637A32" w:rsidP="00D97AC5">
      <w:pPr>
        <w:tabs>
          <w:tab w:val="left" w:pos="426"/>
          <w:tab w:val="left" w:pos="851"/>
          <w:tab w:val="left" w:pos="1276"/>
          <w:tab w:val="left" w:pos="1701"/>
        </w:tabs>
        <w:spacing w:line="276" w:lineRule="auto"/>
        <w:rPr>
          <w:rFonts w:ascii="Verdana" w:hAnsi="Verdana"/>
          <w:sz w:val="20"/>
          <w:szCs w:val="20"/>
        </w:rPr>
      </w:pPr>
    </w:p>
    <w:p w:rsidR="00BC2804" w:rsidRDefault="00BC2804"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Met subsidie van het ministerie van VWS zijn verschillende trainingen ontwikkeld. Er zijn </w:t>
      </w:r>
      <w:r w:rsidR="00866D91">
        <w:rPr>
          <w:rFonts w:ascii="Verdana" w:hAnsi="Verdana"/>
          <w:sz w:val="20"/>
          <w:szCs w:val="20"/>
        </w:rPr>
        <w:t>e</w:t>
      </w:r>
      <w:r>
        <w:rPr>
          <w:rFonts w:ascii="Verdana" w:hAnsi="Verdana"/>
          <w:sz w:val="20"/>
          <w:szCs w:val="20"/>
        </w:rPr>
        <w:t xml:space="preserve">-learning modules beschikbaar over het signaleren en handelen bij signalen van huiselijk geweld en kindermishandeling. Hierin wordt ook ingegaan op samenwerking met ketenpartners (multidisciplinaire samenwerking) om adequate doorverwijzing te bevorderen, zoals genoemd in het tweede lid. Ook is er een e-college met aandacht voor gesprekstechnieken. Daarnaast is er een module ‘Werken met een meldcode’ ontwikkeld waarmee professionals kunnen leren hoe zij moeten omgaan met signalen van huiselijk geweld en kindermishandeling. Voor de jeugdgezondheidszorg en verloskundigen zijn aparte e-learning modules beschikbaar over </w:t>
      </w:r>
      <w:r w:rsidR="00B623B4">
        <w:rPr>
          <w:rFonts w:ascii="Verdana" w:hAnsi="Verdana"/>
          <w:sz w:val="20"/>
          <w:szCs w:val="20"/>
        </w:rPr>
        <w:t>vrouwelijke genitale verminking</w:t>
      </w:r>
      <w:r>
        <w:rPr>
          <w:rFonts w:ascii="Verdana" w:hAnsi="Verdana"/>
          <w:sz w:val="20"/>
          <w:szCs w:val="20"/>
        </w:rPr>
        <w:t xml:space="preserve">. Ook huisartsen en gynaecologen kunnen van deze modules gebruik maken. </w:t>
      </w:r>
      <w:r w:rsidR="00B623B4">
        <w:rPr>
          <w:rFonts w:ascii="Verdana" w:hAnsi="Verdana"/>
          <w:sz w:val="20"/>
          <w:szCs w:val="20"/>
        </w:rPr>
        <w:t xml:space="preserve">Verder zijn </w:t>
      </w:r>
      <w:r w:rsidR="00D1474B">
        <w:rPr>
          <w:rFonts w:ascii="Verdana" w:hAnsi="Verdana"/>
          <w:sz w:val="20"/>
          <w:szCs w:val="20"/>
        </w:rPr>
        <w:t>voor huwelijksdwang en ouderenmishandeling</w:t>
      </w:r>
      <w:r w:rsidR="00726875">
        <w:rPr>
          <w:rFonts w:ascii="Verdana" w:hAnsi="Verdana"/>
          <w:sz w:val="20"/>
          <w:szCs w:val="20"/>
        </w:rPr>
        <w:t xml:space="preserve"> </w:t>
      </w:r>
      <w:r w:rsidR="00D1474B">
        <w:rPr>
          <w:rFonts w:ascii="Verdana" w:hAnsi="Verdana"/>
          <w:sz w:val="20"/>
          <w:szCs w:val="20"/>
        </w:rPr>
        <w:t>aparte e-learning modules beschikbaar voor professionals.</w:t>
      </w:r>
    </w:p>
    <w:p w:rsidR="00AC4EB2" w:rsidRDefault="00AC4EB2" w:rsidP="00D97AC5">
      <w:pPr>
        <w:tabs>
          <w:tab w:val="left" w:pos="426"/>
          <w:tab w:val="left" w:pos="851"/>
          <w:tab w:val="left" w:pos="1276"/>
          <w:tab w:val="left" w:pos="1701"/>
        </w:tabs>
        <w:spacing w:line="276" w:lineRule="auto"/>
        <w:rPr>
          <w:rFonts w:ascii="Verdana" w:hAnsi="Verdana"/>
          <w:sz w:val="20"/>
          <w:szCs w:val="20"/>
        </w:rPr>
      </w:pPr>
    </w:p>
    <w:p w:rsidR="00AC4EB2" w:rsidRDefault="00AC4EB2"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Door de wet</w:t>
      </w:r>
      <w:r w:rsidR="00DA1F9A">
        <w:rPr>
          <w:rFonts w:ascii="Verdana" w:hAnsi="Verdana"/>
          <w:sz w:val="20"/>
          <w:szCs w:val="20"/>
        </w:rPr>
        <w:t xml:space="preserve"> verplichte </w:t>
      </w:r>
      <w:r>
        <w:rPr>
          <w:rFonts w:ascii="Verdana" w:hAnsi="Verdana"/>
          <w:sz w:val="20"/>
          <w:szCs w:val="20"/>
        </w:rPr>
        <w:t>meldcode is het signaleren van en handelen bij (vermoedens van) huiselijk geweld en kindermishandeling onderdeel geworden van de beroepspraktijk. Hierop zullen (beroeps)opleidingen inspelen. Professionals moeten immers, ook als zij net van school komen, kunnen werken met de meldcode. Hiermee creëert de verplichte meldcode vraag naar (meer) aandacht voor huiselijk geweld en kindermishandeling in de opleidingen, bijvoorbeeld via de werkgevers of branche- en beroepsorganisaties. Curricula worden door onderwijsinstellingen ontwikkeld in interactie met maatschappelijke ontwikkelingen en in overleg met werkgevers, koepelorganisaties, beroepsorganisaties en het afnemende veld. Dit is een continu proces. Deze ontwikkeling wordt ondersteund met het plan van aanpak ‘aandacht voor geweld in afhankelijkheidsrelaties in opleidingen’, dat voor de zomer van 2013 door de staatssecretaris van VWS en de minister van OCW naar de Tweede Kamer is gestuurd. Over de uitvoering van het plan van aanpak vindt nader overleg plaats met de onderwijskoepels en het veld.</w:t>
      </w:r>
      <w:r w:rsidR="005C23F6">
        <w:rPr>
          <w:rFonts w:ascii="Verdana" w:hAnsi="Verdana"/>
          <w:sz w:val="20"/>
          <w:szCs w:val="20"/>
        </w:rPr>
        <w:t xml:space="preserve"> </w:t>
      </w:r>
      <w:r w:rsidR="007C4823">
        <w:rPr>
          <w:rFonts w:ascii="Verdana" w:hAnsi="Verdana"/>
          <w:sz w:val="20"/>
          <w:szCs w:val="20"/>
        </w:rPr>
        <w:t xml:space="preserve">Atria geeft aan dat de invloed van genderspecifieke achtergronden, oorzaken en gevolgen ook moet worden meegenomen in de e-modules die door </w:t>
      </w:r>
      <w:r w:rsidR="00147E01">
        <w:rPr>
          <w:rFonts w:ascii="Verdana" w:hAnsi="Verdana"/>
          <w:sz w:val="20"/>
          <w:szCs w:val="20"/>
        </w:rPr>
        <w:t xml:space="preserve">het ministerie van </w:t>
      </w:r>
      <w:r w:rsidR="007C4823">
        <w:rPr>
          <w:rFonts w:ascii="Verdana" w:hAnsi="Verdana"/>
          <w:sz w:val="20"/>
          <w:szCs w:val="20"/>
        </w:rPr>
        <w:t>VWS zijn ontwikkeld, evenals in de trainingen van de politie, binnen de opleidingen in het mbo en in de regiovisies. Kennis en inzicht in de wijze waarop de achterliggende machtsverschillen tussen mannen en vrouwen en stereotype beeldvorming doorwerken en inzicht in de dynamiek is daarbij essentieel. Dit komt ook naar voren in de genderscan naar de aanpak van huiselijk geweld. In de uitwerking van de aanbevelingen van de genderscan zullen deze punten worden meegenomen. In dit verband zal in ieder geval onderzocht worden op welke wijze het plan van aanpak GIA in opleidingen en de GIA checklist meer gendersensitief kunnen worden gemaakt.</w:t>
      </w:r>
    </w:p>
    <w:p w:rsidR="00AC4EB2" w:rsidRDefault="00AC4EB2" w:rsidP="00D97AC5">
      <w:pPr>
        <w:tabs>
          <w:tab w:val="left" w:pos="426"/>
          <w:tab w:val="left" w:pos="851"/>
          <w:tab w:val="left" w:pos="1276"/>
          <w:tab w:val="left" w:pos="1701"/>
        </w:tabs>
        <w:spacing w:line="276" w:lineRule="auto"/>
        <w:rPr>
          <w:rFonts w:ascii="Verdana" w:hAnsi="Verdana"/>
          <w:sz w:val="20"/>
          <w:szCs w:val="20"/>
        </w:rPr>
      </w:pPr>
    </w:p>
    <w:p w:rsidR="00AC4EB2" w:rsidRDefault="00AC4EB2"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Uit een eerste inventarisatie</w:t>
      </w:r>
      <w:r w:rsidR="007C4823" w:rsidRPr="007C4823">
        <w:rPr>
          <w:rFonts w:ascii="Verdana" w:hAnsi="Verdana"/>
          <w:sz w:val="20"/>
          <w:szCs w:val="20"/>
        </w:rPr>
        <w:t xml:space="preserve"> </w:t>
      </w:r>
      <w:r w:rsidR="007C4823">
        <w:rPr>
          <w:rFonts w:ascii="Verdana" w:hAnsi="Verdana"/>
          <w:sz w:val="20"/>
          <w:szCs w:val="20"/>
        </w:rPr>
        <w:t xml:space="preserve">in het kader van het plan van aanpak GIA </w:t>
      </w:r>
      <w:r w:rsidR="003E161E">
        <w:rPr>
          <w:rFonts w:ascii="Verdana" w:hAnsi="Verdana"/>
          <w:sz w:val="20"/>
          <w:szCs w:val="20"/>
        </w:rPr>
        <w:t>i</w:t>
      </w:r>
      <w:r w:rsidR="007C4823">
        <w:rPr>
          <w:rFonts w:ascii="Verdana" w:hAnsi="Verdana"/>
          <w:sz w:val="20"/>
          <w:szCs w:val="20"/>
        </w:rPr>
        <w:t>n opleidingen</w:t>
      </w:r>
      <w:r>
        <w:rPr>
          <w:rFonts w:ascii="Verdana" w:hAnsi="Verdana"/>
          <w:sz w:val="20"/>
          <w:szCs w:val="20"/>
        </w:rPr>
        <w:t xml:space="preserve"> blijkt dat vrijwel alle onderzochte opleidingen aandacht besteden aan de thema’s huiselijk geweld en kindermishandeling. In het mbo wordt onder andere in de kwalificatiedossiers </w:t>
      </w:r>
      <w:r w:rsidR="005F5D98">
        <w:rPr>
          <w:rFonts w:ascii="Verdana" w:hAnsi="Verdana"/>
          <w:sz w:val="20"/>
          <w:szCs w:val="20"/>
        </w:rPr>
        <w:t>Mbo-verpleegkunde, Helpende Zorg en Welzijn (niveau 2), Pedagogisch werk en Sociaal cultureel werk, aandacht besteed aan seksualiteit, maar ook aan sociale problematiek zoals pesten, huiselijk geweld, kindermishandeling, ongeletterdheid, seksueel misbruik en actie ondernemen volgens wet- en regelgeving en het beleid/protocol van de organisatie. Ook wordt aandacht besteed aan de meldcode huiselijk geweld en kindermishandeling. In een aantal kwalificatiedossiers wordt de meldcode onder wettelijke beroepsvereisten benoemd. Bij andere kwalificatiedossiers kan in het generieke deel ‘loopbaan en burgerschap’ aandacht worden besteed aan seksualiteit.</w:t>
      </w:r>
    </w:p>
    <w:p w:rsidR="005F5D98" w:rsidRDefault="005F5D98" w:rsidP="00D97AC5">
      <w:pPr>
        <w:tabs>
          <w:tab w:val="left" w:pos="426"/>
          <w:tab w:val="left" w:pos="851"/>
          <w:tab w:val="left" w:pos="1276"/>
          <w:tab w:val="left" w:pos="1701"/>
        </w:tabs>
        <w:spacing w:line="276" w:lineRule="auto"/>
        <w:rPr>
          <w:rFonts w:ascii="Verdana" w:hAnsi="Verdana"/>
          <w:sz w:val="20"/>
          <w:szCs w:val="20"/>
        </w:rPr>
      </w:pPr>
    </w:p>
    <w:p w:rsidR="005F5D98" w:rsidRDefault="005F5D98"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Er zijn sig</w:t>
      </w:r>
      <w:r w:rsidR="00140D1C">
        <w:rPr>
          <w:rFonts w:ascii="Verdana" w:hAnsi="Verdana"/>
          <w:sz w:val="20"/>
          <w:szCs w:val="20"/>
        </w:rPr>
        <w:t>n</w:t>
      </w:r>
      <w:r>
        <w:rPr>
          <w:rFonts w:ascii="Verdana" w:hAnsi="Verdana"/>
          <w:sz w:val="20"/>
          <w:szCs w:val="20"/>
        </w:rPr>
        <w:t xml:space="preserve">alen </w:t>
      </w:r>
      <w:r w:rsidR="005236CE">
        <w:rPr>
          <w:rFonts w:ascii="Verdana" w:hAnsi="Verdana"/>
          <w:sz w:val="20"/>
          <w:szCs w:val="20"/>
        </w:rPr>
        <w:t xml:space="preserve">dat behoefte is aan deskundigheidsbevordering van docenten, waar het gaat om de uitvoering van de kerndoelen op het terrein van seksualiteit en seksuele diversiteit voor de sectoren primair onderwijs, (voortgezet) speciaal onderwijs en de onderbouw van het voortgezet onderwijs. </w:t>
      </w:r>
      <w:r>
        <w:rPr>
          <w:rFonts w:ascii="Verdana" w:hAnsi="Verdana"/>
          <w:sz w:val="20"/>
          <w:szCs w:val="20"/>
        </w:rPr>
        <w:t>Om leraren beter in staat te stellen deze onderwerpen bespreekbaar te maken, is de minister van OCW voornemens om in het najaar van 2014 een landelijke manifestatie te organ</w:t>
      </w:r>
      <w:r w:rsidR="00642964">
        <w:rPr>
          <w:rFonts w:ascii="Verdana" w:hAnsi="Verdana"/>
          <w:sz w:val="20"/>
          <w:szCs w:val="20"/>
        </w:rPr>
        <w:t>i</w:t>
      </w:r>
      <w:r>
        <w:rPr>
          <w:rFonts w:ascii="Verdana" w:hAnsi="Verdana"/>
          <w:sz w:val="20"/>
          <w:szCs w:val="20"/>
        </w:rPr>
        <w:t>seren om (aankomende) leraren hierin te ondersteunen.</w:t>
      </w:r>
    </w:p>
    <w:p w:rsidR="005F5D98" w:rsidRDefault="005F5D98" w:rsidP="00D97AC5">
      <w:pPr>
        <w:tabs>
          <w:tab w:val="left" w:pos="426"/>
          <w:tab w:val="left" w:pos="851"/>
          <w:tab w:val="left" w:pos="1276"/>
          <w:tab w:val="left" w:pos="1701"/>
        </w:tabs>
        <w:spacing w:line="276" w:lineRule="auto"/>
        <w:rPr>
          <w:rFonts w:ascii="Verdana" w:hAnsi="Verdana"/>
          <w:sz w:val="20"/>
          <w:szCs w:val="20"/>
        </w:rPr>
      </w:pPr>
    </w:p>
    <w:p w:rsidR="00652803" w:rsidRPr="00763067" w:rsidRDefault="00652803" w:rsidP="00D97AC5">
      <w:pPr>
        <w:spacing w:line="276" w:lineRule="auto"/>
        <w:rPr>
          <w:rFonts w:ascii="Verdana" w:hAnsi="Verdana" w:cs="Arial"/>
          <w:color w:val="000000"/>
          <w:sz w:val="20"/>
          <w:szCs w:val="20"/>
        </w:rPr>
      </w:pPr>
      <w:r w:rsidRPr="00763067">
        <w:rPr>
          <w:rFonts w:ascii="Verdana" w:hAnsi="Verdana" w:cs="Arial"/>
          <w:color w:val="000000"/>
          <w:sz w:val="20"/>
          <w:szCs w:val="20"/>
        </w:rPr>
        <w:t xml:space="preserve">De leraar heeft in het onderwijs </w:t>
      </w:r>
      <w:r w:rsidR="005F5D98">
        <w:rPr>
          <w:rFonts w:ascii="Verdana" w:hAnsi="Verdana" w:cs="Arial"/>
          <w:color w:val="000000"/>
          <w:sz w:val="20"/>
          <w:szCs w:val="20"/>
        </w:rPr>
        <w:t xml:space="preserve">immers </w:t>
      </w:r>
      <w:r w:rsidRPr="00763067">
        <w:rPr>
          <w:rFonts w:ascii="Verdana" w:hAnsi="Verdana" w:cs="Arial"/>
          <w:color w:val="000000"/>
          <w:sz w:val="20"/>
          <w:szCs w:val="20"/>
        </w:rPr>
        <w:t xml:space="preserve">een cruciale rol. </w:t>
      </w:r>
      <w:r w:rsidR="005F5D98">
        <w:rPr>
          <w:rFonts w:ascii="Verdana" w:hAnsi="Verdana" w:cs="Arial"/>
          <w:color w:val="000000"/>
          <w:sz w:val="20"/>
          <w:szCs w:val="20"/>
        </w:rPr>
        <w:t>In de bekwaamheidseisen voor onderwijspersoneel (wet BIO) is vastgelegd dat de leraar zich een goed beeld moet vormen van het individuele welbevinden van de kinderen. Leraren hebben dus op grond van deze wet ook een signaleringstaak. A</w:t>
      </w:r>
      <w:r w:rsidRPr="00763067">
        <w:rPr>
          <w:rFonts w:ascii="Verdana" w:hAnsi="Verdana" w:cs="Arial"/>
          <w:color w:val="000000"/>
          <w:sz w:val="20"/>
          <w:szCs w:val="20"/>
        </w:rPr>
        <w:t>lle leraren moeten voldoende kennis en kunde hebben om hun onderwijs zo in te richten dat zij goed oog hebben voor verschillen tussen leerlingen en de culturele bepaaldheid van die verschillen. Tevens moeten zij goed kunnen omgaan met leermoeilijkheden, waaronder leermoeilijkheden die het gevolg (kunnen) zijn van onder meer huiselijk geweld en geweld tegen vrouwen. De school en de leraar moeten, onder meer door het contact met ouders en vooral met de leerling zelf, dergelijke problemen kunnen herkennen en onderkennen en daarop adequaat kunnen reageren, in een aantal gevallen door het inschakelen van andere deskundigen. Lerarenopleiding</w:t>
      </w:r>
      <w:r w:rsidR="009A716C">
        <w:rPr>
          <w:rFonts w:ascii="Verdana" w:hAnsi="Verdana" w:cs="Arial"/>
          <w:color w:val="000000"/>
          <w:sz w:val="20"/>
          <w:szCs w:val="20"/>
        </w:rPr>
        <w:t>en</w:t>
      </w:r>
      <w:r w:rsidRPr="00763067">
        <w:rPr>
          <w:rFonts w:ascii="Verdana" w:hAnsi="Verdana" w:cs="Arial"/>
          <w:color w:val="000000"/>
          <w:sz w:val="20"/>
          <w:szCs w:val="20"/>
        </w:rPr>
        <w:t xml:space="preserve"> die door hogescholen en universiteiten worden verzorgd zijn ervoor verantwoordelijk dat hun opleidingen zodanig zijn ingericht dat toekomstige leraren aan die bekwaamheidseisen kunnen voldoen. De door hogescholen verzorgde opleidingen voor leraren hebben daartoe samen de bekwaamheidseisen vertaald in kennisbases waarin het kennen en kunnen specifieker worden aangeduid.</w:t>
      </w:r>
    </w:p>
    <w:p w:rsidR="00652803" w:rsidRDefault="00652803" w:rsidP="00D97AC5">
      <w:pPr>
        <w:spacing w:line="276" w:lineRule="auto"/>
        <w:rPr>
          <w:rFonts w:ascii="Verdana" w:hAnsi="Verdana" w:cs="Arial"/>
          <w:color w:val="000000"/>
          <w:sz w:val="20"/>
          <w:szCs w:val="20"/>
        </w:rPr>
      </w:pPr>
      <w:r w:rsidRPr="00763067">
        <w:rPr>
          <w:rFonts w:ascii="Verdana" w:hAnsi="Verdana" w:cs="Arial"/>
          <w:color w:val="000000"/>
          <w:sz w:val="20"/>
          <w:szCs w:val="20"/>
        </w:rPr>
        <w:t>Maar leraren moeten niet alleen bekwaam zijn. Zij moeten ook bekwaam blijven en zich verder ontwikkel</w:t>
      </w:r>
      <w:r w:rsidR="00B623B4">
        <w:rPr>
          <w:rFonts w:ascii="Verdana" w:hAnsi="Verdana" w:cs="Arial"/>
          <w:color w:val="000000"/>
          <w:sz w:val="20"/>
          <w:szCs w:val="20"/>
        </w:rPr>
        <w:t>en</w:t>
      </w:r>
      <w:r w:rsidRPr="00763067">
        <w:rPr>
          <w:rFonts w:ascii="Verdana" w:hAnsi="Verdana" w:cs="Arial"/>
          <w:color w:val="000000"/>
          <w:sz w:val="20"/>
          <w:szCs w:val="20"/>
        </w:rPr>
        <w:t xml:space="preserve">. In samenspraak met de school beziet </w:t>
      </w:r>
      <w:r w:rsidR="009A716C">
        <w:rPr>
          <w:rFonts w:ascii="Verdana" w:hAnsi="Verdana" w:cs="Arial"/>
          <w:color w:val="000000"/>
          <w:sz w:val="20"/>
          <w:szCs w:val="20"/>
        </w:rPr>
        <w:t xml:space="preserve">de leraar </w:t>
      </w:r>
      <w:r w:rsidRPr="00763067">
        <w:rPr>
          <w:rFonts w:ascii="Verdana" w:hAnsi="Verdana" w:cs="Arial"/>
          <w:color w:val="000000"/>
          <w:sz w:val="20"/>
          <w:szCs w:val="20"/>
        </w:rPr>
        <w:t xml:space="preserve">welke scholing hij verder behoeft. Die scholing kan uiteraard ook betrekking hebben op de noodzakelijke kennis en kunde als het gaat om huiselijk geweld en geweld tegen vrouwen. </w:t>
      </w:r>
    </w:p>
    <w:p w:rsidR="00637A32" w:rsidRDefault="00637A32" w:rsidP="00D97AC5">
      <w:pPr>
        <w:spacing w:line="276" w:lineRule="auto"/>
        <w:rPr>
          <w:rFonts w:ascii="Verdana" w:hAnsi="Verdana" w:cs="Arial"/>
          <w:color w:val="000000"/>
          <w:sz w:val="20"/>
          <w:szCs w:val="20"/>
        </w:rPr>
      </w:pPr>
    </w:p>
    <w:p w:rsidR="001F2200" w:rsidRDefault="00637A32" w:rsidP="00D97AC5">
      <w:pPr>
        <w:spacing w:line="276" w:lineRule="auto"/>
        <w:rPr>
          <w:rFonts w:ascii="Verdana" w:hAnsi="Verdana" w:cs="Arial"/>
          <w:color w:val="000000"/>
          <w:sz w:val="20"/>
          <w:szCs w:val="20"/>
        </w:rPr>
      </w:pPr>
      <w:r>
        <w:rPr>
          <w:rFonts w:ascii="Verdana" w:hAnsi="Verdana" w:cs="Arial"/>
          <w:color w:val="000000"/>
          <w:sz w:val="20"/>
          <w:szCs w:val="20"/>
        </w:rPr>
        <w:t>Ook de ketenpartners in de justitiële keten worden getraind</w:t>
      </w:r>
      <w:r w:rsidR="004944C5">
        <w:rPr>
          <w:rFonts w:ascii="Verdana" w:hAnsi="Verdana" w:cs="Arial"/>
          <w:color w:val="000000"/>
          <w:sz w:val="20"/>
          <w:szCs w:val="20"/>
        </w:rPr>
        <w:t xml:space="preserve">. </w:t>
      </w:r>
      <w:r w:rsidR="001F2200">
        <w:rPr>
          <w:rFonts w:ascii="Verdana" w:hAnsi="Verdana" w:cs="Arial"/>
          <w:color w:val="000000"/>
          <w:sz w:val="20"/>
          <w:szCs w:val="20"/>
        </w:rPr>
        <w:t xml:space="preserve">De politie traint haar beroepskrachten zowel in het initiële onderwijs als in de voortgezette vorming en opleidingen. Zo zijn er regelmatig kennisdagen met betrekking tot huiselijk geweld. </w:t>
      </w:r>
      <w:r w:rsidR="00D965E2">
        <w:rPr>
          <w:rFonts w:ascii="Verdana" w:hAnsi="Verdana" w:cs="Arial"/>
          <w:color w:val="000000"/>
          <w:sz w:val="20"/>
          <w:szCs w:val="20"/>
        </w:rPr>
        <w:t>Zowel de</w:t>
      </w:r>
      <w:r w:rsidR="001F2200">
        <w:rPr>
          <w:rFonts w:ascii="Verdana" w:hAnsi="Verdana" w:cs="Arial"/>
          <w:color w:val="000000"/>
          <w:sz w:val="20"/>
          <w:szCs w:val="20"/>
        </w:rPr>
        <w:t xml:space="preserve"> intake- en servicemedewerkers</w:t>
      </w:r>
      <w:r w:rsidR="00D965E2">
        <w:rPr>
          <w:rFonts w:ascii="Verdana" w:hAnsi="Verdana" w:cs="Arial"/>
          <w:color w:val="000000"/>
          <w:sz w:val="20"/>
          <w:szCs w:val="20"/>
        </w:rPr>
        <w:t>, de uitvoerende politiemedewerkers als de hulpofficieren van justitie worden getraind. Daarnaast volgen de eergerelateerd geweld contactpersonen de opleidingsmodule voor de herkenning van deze problematie</w:t>
      </w:r>
      <w:r w:rsidR="0088275C">
        <w:rPr>
          <w:rFonts w:ascii="Verdana" w:hAnsi="Verdana" w:cs="Arial"/>
          <w:color w:val="000000"/>
          <w:sz w:val="20"/>
          <w:szCs w:val="20"/>
        </w:rPr>
        <w:t>k</w:t>
      </w:r>
      <w:r w:rsidR="00D965E2">
        <w:rPr>
          <w:rFonts w:ascii="Verdana" w:hAnsi="Verdana" w:cs="Arial"/>
          <w:color w:val="000000"/>
          <w:sz w:val="20"/>
          <w:szCs w:val="20"/>
        </w:rPr>
        <w:t>.</w:t>
      </w:r>
    </w:p>
    <w:p w:rsidR="00637A32" w:rsidRDefault="004944C5" w:rsidP="00D97AC5">
      <w:pPr>
        <w:spacing w:line="276" w:lineRule="auto"/>
        <w:rPr>
          <w:rFonts w:ascii="Verdana" w:hAnsi="Verdana" w:cs="Arial"/>
          <w:color w:val="000000"/>
          <w:sz w:val="20"/>
          <w:szCs w:val="20"/>
        </w:rPr>
      </w:pPr>
      <w:r>
        <w:rPr>
          <w:rFonts w:ascii="Verdana" w:hAnsi="Verdana" w:cs="Arial"/>
          <w:color w:val="000000"/>
          <w:sz w:val="20"/>
          <w:szCs w:val="20"/>
        </w:rPr>
        <w:t>In</w:t>
      </w:r>
      <w:r w:rsidR="00642964">
        <w:rPr>
          <w:rFonts w:ascii="Verdana" w:hAnsi="Verdana" w:cs="Arial"/>
          <w:color w:val="000000"/>
          <w:sz w:val="20"/>
          <w:szCs w:val="20"/>
        </w:rPr>
        <w:t>gevolge</w:t>
      </w:r>
      <w:r>
        <w:rPr>
          <w:rFonts w:ascii="Verdana" w:hAnsi="Verdana" w:cs="Arial"/>
          <w:color w:val="000000"/>
          <w:sz w:val="20"/>
          <w:szCs w:val="20"/>
        </w:rPr>
        <w:t xml:space="preserve"> de Aanwijzing van het </w:t>
      </w:r>
      <w:r w:rsidR="00D22C42">
        <w:rPr>
          <w:rFonts w:ascii="Verdana" w:hAnsi="Verdana" w:cs="Arial"/>
          <w:color w:val="000000"/>
          <w:sz w:val="20"/>
          <w:szCs w:val="20"/>
        </w:rPr>
        <w:t>openbaar m</w:t>
      </w:r>
      <w:r>
        <w:rPr>
          <w:rFonts w:ascii="Verdana" w:hAnsi="Verdana" w:cs="Arial"/>
          <w:color w:val="000000"/>
          <w:sz w:val="20"/>
          <w:szCs w:val="20"/>
        </w:rPr>
        <w:t xml:space="preserve">inisterie inzake huiselijk en eergerelateerd geweld </w:t>
      </w:r>
      <w:r w:rsidR="00642964">
        <w:rPr>
          <w:rFonts w:ascii="Verdana" w:hAnsi="Verdana" w:cs="Arial"/>
          <w:color w:val="000000"/>
          <w:sz w:val="20"/>
          <w:szCs w:val="20"/>
        </w:rPr>
        <w:t>zijn</w:t>
      </w:r>
      <w:r>
        <w:rPr>
          <w:rFonts w:ascii="Verdana" w:hAnsi="Verdana" w:cs="Arial"/>
          <w:color w:val="000000"/>
          <w:sz w:val="20"/>
          <w:szCs w:val="20"/>
        </w:rPr>
        <w:t xml:space="preserve"> korps- en parketleiding verantwoordelijk voor een adequaat en </w:t>
      </w:r>
      <w:r w:rsidR="001F2200">
        <w:rPr>
          <w:rFonts w:ascii="Verdana" w:hAnsi="Verdana" w:cs="Arial"/>
          <w:color w:val="000000"/>
          <w:sz w:val="20"/>
          <w:szCs w:val="20"/>
        </w:rPr>
        <w:t>structureel</w:t>
      </w:r>
      <w:r>
        <w:rPr>
          <w:rFonts w:ascii="Verdana" w:hAnsi="Verdana" w:cs="Arial"/>
          <w:color w:val="000000"/>
          <w:sz w:val="20"/>
          <w:szCs w:val="20"/>
        </w:rPr>
        <w:t xml:space="preserve"> kennisniveau onder medewerkers die belast zijn met de afdoening van huiselijk- en eergerelateerde geweldzaken. Contactfunctionarissen van het </w:t>
      </w:r>
      <w:r w:rsidR="00642964">
        <w:rPr>
          <w:rFonts w:ascii="Verdana" w:hAnsi="Verdana" w:cs="Arial"/>
          <w:color w:val="000000"/>
          <w:sz w:val="20"/>
          <w:szCs w:val="20"/>
        </w:rPr>
        <w:t>openbaar ministerie</w:t>
      </w:r>
      <w:r>
        <w:rPr>
          <w:rFonts w:ascii="Verdana" w:hAnsi="Verdana" w:cs="Arial"/>
          <w:color w:val="000000"/>
          <w:sz w:val="20"/>
          <w:szCs w:val="20"/>
        </w:rPr>
        <w:t xml:space="preserve"> volgen </w:t>
      </w:r>
      <w:r w:rsidR="00642964">
        <w:rPr>
          <w:rFonts w:ascii="Verdana" w:hAnsi="Verdana" w:cs="Arial"/>
          <w:color w:val="000000"/>
          <w:sz w:val="20"/>
          <w:szCs w:val="20"/>
        </w:rPr>
        <w:t xml:space="preserve">bijvoorbeeld </w:t>
      </w:r>
      <w:r>
        <w:rPr>
          <w:rFonts w:ascii="Verdana" w:hAnsi="Verdana" w:cs="Arial"/>
          <w:color w:val="000000"/>
          <w:sz w:val="20"/>
          <w:szCs w:val="20"/>
        </w:rPr>
        <w:t>de SSR-cursus ‘Huiselijk geweld’ en ‘Eergerelateerd geweld’. De</w:t>
      </w:r>
      <w:r w:rsidR="00642964">
        <w:rPr>
          <w:rFonts w:ascii="Verdana" w:hAnsi="Verdana" w:cs="Arial"/>
          <w:color w:val="000000"/>
          <w:sz w:val="20"/>
          <w:szCs w:val="20"/>
        </w:rPr>
        <w:t>ze</w:t>
      </w:r>
      <w:r>
        <w:rPr>
          <w:rFonts w:ascii="Verdana" w:hAnsi="Verdana" w:cs="Arial"/>
          <w:color w:val="000000"/>
          <w:sz w:val="20"/>
          <w:szCs w:val="20"/>
        </w:rPr>
        <w:t xml:space="preserve"> cursussen zijn </w:t>
      </w:r>
      <w:r w:rsidR="00642964">
        <w:rPr>
          <w:rFonts w:ascii="Verdana" w:hAnsi="Verdana" w:cs="Arial"/>
          <w:color w:val="000000"/>
          <w:sz w:val="20"/>
          <w:szCs w:val="20"/>
        </w:rPr>
        <w:t>ook toegankelijk v</w:t>
      </w:r>
      <w:r>
        <w:rPr>
          <w:rFonts w:ascii="Verdana" w:hAnsi="Verdana" w:cs="Arial"/>
          <w:color w:val="000000"/>
          <w:sz w:val="20"/>
          <w:szCs w:val="20"/>
        </w:rPr>
        <w:t xml:space="preserve">oor rechters en advocaten. </w:t>
      </w:r>
    </w:p>
    <w:p w:rsidR="00FF5253" w:rsidRDefault="00FF5253" w:rsidP="00D97AC5">
      <w:pPr>
        <w:spacing w:line="276" w:lineRule="auto"/>
        <w:rPr>
          <w:rFonts w:ascii="Verdana" w:hAnsi="Verdana" w:cs="Arial"/>
          <w:color w:val="000000"/>
          <w:sz w:val="20"/>
          <w:szCs w:val="20"/>
        </w:rPr>
      </w:pPr>
    </w:p>
    <w:p w:rsidR="00FF5253" w:rsidRDefault="00FF5253" w:rsidP="00D97AC5">
      <w:pPr>
        <w:spacing w:line="276" w:lineRule="auto"/>
        <w:rPr>
          <w:rFonts w:ascii="Verdana" w:hAnsi="Verdana" w:cs="Arial"/>
          <w:color w:val="000000"/>
          <w:sz w:val="20"/>
          <w:szCs w:val="20"/>
        </w:rPr>
      </w:pPr>
      <w:r>
        <w:rPr>
          <w:rFonts w:ascii="Verdana" w:hAnsi="Verdana" w:cs="Arial"/>
          <w:color w:val="000000"/>
          <w:sz w:val="20"/>
          <w:szCs w:val="20"/>
        </w:rPr>
        <w:t xml:space="preserve">Ook met betrekking tot mensenhandel worden professionals opgeleid. Training van professionals is een belangrijk aspect van de aanpak van mensenhandel. Er zijn trainingen en voorlichtingsbijeenkomsten voor </w:t>
      </w:r>
      <w:r w:rsidR="00B406D7">
        <w:rPr>
          <w:rFonts w:ascii="Verdana" w:hAnsi="Verdana" w:cs="Arial"/>
          <w:color w:val="000000"/>
          <w:sz w:val="20"/>
          <w:szCs w:val="20"/>
        </w:rPr>
        <w:t>veel verschillende professionals</w:t>
      </w:r>
      <w:r>
        <w:rPr>
          <w:rFonts w:ascii="Verdana" w:hAnsi="Verdana" w:cs="Arial"/>
          <w:color w:val="000000"/>
          <w:sz w:val="20"/>
          <w:szCs w:val="20"/>
        </w:rPr>
        <w:t>, zo</w:t>
      </w:r>
      <w:r w:rsidR="00B406D7">
        <w:rPr>
          <w:rFonts w:ascii="Verdana" w:hAnsi="Verdana" w:cs="Arial"/>
          <w:color w:val="000000"/>
          <w:sz w:val="20"/>
          <w:szCs w:val="20"/>
        </w:rPr>
        <w:t>als gemeente- en politiemedewerkers</w:t>
      </w:r>
      <w:r>
        <w:rPr>
          <w:rFonts w:ascii="Verdana" w:hAnsi="Verdana" w:cs="Arial"/>
          <w:color w:val="000000"/>
          <w:sz w:val="20"/>
          <w:szCs w:val="20"/>
        </w:rPr>
        <w:t xml:space="preserve">, </w:t>
      </w:r>
      <w:r w:rsidR="00B406D7">
        <w:rPr>
          <w:rFonts w:ascii="Verdana" w:hAnsi="Verdana" w:cs="Arial"/>
          <w:color w:val="000000"/>
          <w:sz w:val="20"/>
          <w:szCs w:val="20"/>
        </w:rPr>
        <w:t xml:space="preserve">de </w:t>
      </w:r>
      <w:r>
        <w:rPr>
          <w:rFonts w:ascii="Verdana" w:hAnsi="Verdana" w:cs="Arial"/>
          <w:color w:val="000000"/>
          <w:sz w:val="20"/>
          <w:szCs w:val="20"/>
        </w:rPr>
        <w:t>marechaussee, rechters</w:t>
      </w:r>
      <w:r w:rsidR="00B406D7">
        <w:rPr>
          <w:rFonts w:ascii="Verdana" w:hAnsi="Verdana" w:cs="Arial"/>
          <w:color w:val="000000"/>
          <w:sz w:val="20"/>
          <w:szCs w:val="20"/>
        </w:rPr>
        <w:t xml:space="preserve"> en officieren van justitie, alsmede medewerkers van de Immigratie en Naturalisatiedienst en inspecteurs van de Inspectie SZW.</w:t>
      </w:r>
    </w:p>
    <w:p w:rsidR="007B4C83" w:rsidRDefault="007B4C83" w:rsidP="00D97AC5">
      <w:pPr>
        <w:spacing w:line="276" w:lineRule="auto"/>
        <w:rPr>
          <w:rFonts w:ascii="Verdana" w:hAnsi="Verdana" w:cs="Arial"/>
          <w:color w:val="000000"/>
          <w:sz w:val="20"/>
          <w:szCs w:val="20"/>
        </w:rPr>
      </w:pPr>
    </w:p>
    <w:p w:rsidR="00B85CB9" w:rsidRPr="009D42F7" w:rsidRDefault="00B85CB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16 (Preventieve interventie en behandelprogramma’s)</w:t>
      </w:r>
      <w:r w:rsidR="00A45CDA" w:rsidRPr="009D42F7">
        <w:rPr>
          <w:rFonts w:ascii="Verdana" w:hAnsi="Verdana"/>
          <w:i/>
          <w:sz w:val="20"/>
          <w:szCs w:val="20"/>
        </w:rPr>
        <w:t xml:space="preserve"> </w:t>
      </w:r>
    </w:p>
    <w:p w:rsidR="00B85CB9" w:rsidRDefault="00B85CB9" w:rsidP="00D97AC5">
      <w:pPr>
        <w:autoSpaceDE w:val="0"/>
        <w:autoSpaceDN w:val="0"/>
        <w:adjustRightInd w:val="0"/>
        <w:spacing w:line="276" w:lineRule="auto"/>
        <w:rPr>
          <w:rFonts w:ascii="Verdana" w:hAnsi="Verdana"/>
          <w:i/>
          <w:sz w:val="20"/>
          <w:szCs w:val="20"/>
        </w:rPr>
      </w:pPr>
    </w:p>
    <w:p w:rsidR="000643E8" w:rsidRDefault="00A228C1"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eerste lid verplicht </w:t>
      </w:r>
      <w:r w:rsidR="00E334EA">
        <w:rPr>
          <w:rFonts w:ascii="Verdana" w:hAnsi="Verdana"/>
          <w:sz w:val="20"/>
          <w:szCs w:val="20"/>
        </w:rPr>
        <w:t>Verdrags</w:t>
      </w:r>
      <w:r>
        <w:rPr>
          <w:rFonts w:ascii="Verdana" w:hAnsi="Verdana"/>
          <w:sz w:val="20"/>
          <w:szCs w:val="20"/>
        </w:rPr>
        <w:t>partijen tot (wettelijke) maatregelen voor het opzetten of ondersteunen van preventieve interventieprogramma’s voor plegers van huiselijk geweld.</w:t>
      </w:r>
    </w:p>
    <w:p w:rsidR="009D2C19" w:rsidRDefault="009D2C19" w:rsidP="00D97AC5">
      <w:pPr>
        <w:autoSpaceDE w:val="0"/>
        <w:autoSpaceDN w:val="0"/>
        <w:adjustRightInd w:val="0"/>
        <w:spacing w:line="276" w:lineRule="auto"/>
        <w:rPr>
          <w:rFonts w:ascii="Verdana" w:hAnsi="Verdana"/>
          <w:sz w:val="20"/>
          <w:szCs w:val="20"/>
        </w:rPr>
      </w:pPr>
    </w:p>
    <w:p w:rsidR="00647326" w:rsidRPr="00023D60" w:rsidRDefault="00647326" w:rsidP="00D97AC5">
      <w:pPr>
        <w:autoSpaceDE w:val="0"/>
        <w:autoSpaceDN w:val="0"/>
        <w:adjustRightInd w:val="0"/>
        <w:spacing w:line="276" w:lineRule="auto"/>
        <w:rPr>
          <w:rFonts w:ascii="Verdana" w:eastAsia="Times New Roman" w:hAnsi="Verdana" w:cs="Verdana"/>
          <w:sz w:val="20"/>
          <w:szCs w:val="20"/>
          <w:lang w:eastAsia="nl-NL"/>
        </w:rPr>
      </w:pPr>
      <w:r w:rsidRPr="00023D60">
        <w:rPr>
          <w:rFonts w:ascii="Verdana" w:eastAsia="Times New Roman" w:hAnsi="Verdana" w:cs="Univers"/>
          <w:sz w:val="20"/>
          <w:szCs w:val="20"/>
          <w:lang w:eastAsia="nl-NL"/>
        </w:rPr>
        <w:t>In Nederland gebeurt veel op dit terrein. Er bestaat een breed scala aan</w:t>
      </w:r>
      <w:r w:rsidR="00023D60">
        <w:rPr>
          <w:rFonts w:ascii="Verdana" w:eastAsia="Times New Roman" w:hAnsi="Verdana" w:cs="Univers"/>
          <w:sz w:val="20"/>
          <w:szCs w:val="20"/>
          <w:lang w:eastAsia="nl-NL"/>
        </w:rPr>
        <w:t xml:space="preserve"> </w:t>
      </w:r>
      <w:r w:rsidRPr="00023D60">
        <w:rPr>
          <w:rFonts w:ascii="Verdana" w:eastAsia="Times New Roman" w:hAnsi="Verdana" w:cs="Univers"/>
          <w:sz w:val="20"/>
          <w:szCs w:val="20"/>
          <w:lang w:eastAsia="nl-NL"/>
        </w:rPr>
        <w:t>behandelprogramma’s die tot doel hebben recidive te voorkomen. Buiten</w:t>
      </w:r>
      <w:r w:rsidR="00023D60">
        <w:rPr>
          <w:rFonts w:ascii="Verdana" w:eastAsia="Times New Roman" w:hAnsi="Verdana" w:cs="Univers"/>
          <w:sz w:val="20"/>
          <w:szCs w:val="20"/>
          <w:lang w:eastAsia="nl-NL"/>
        </w:rPr>
        <w:t xml:space="preserve"> </w:t>
      </w:r>
      <w:r w:rsidRPr="00023D60">
        <w:rPr>
          <w:rFonts w:ascii="Verdana" w:eastAsia="Times New Roman" w:hAnsi="Verdana" w:cs="Univers"/>
          <w:sz w:val="20"/>
          <w:szCs w:val="20"/>
          <w:lang w:eastAsia="nl-NL"/>
        </w:rPr>
        <w:t>het justitiële traject bestaan behandelmogelijkheden in het kader van</w:t>
      </w:r>
      <w:r w:rsidR="00023D60">
        <w:rPr>
          <w:rFonts w:ascii="Verdana" w:eastAsia="Times New Roman" w:hAnsi="Verdana" w:cs="Univers"/>
          <w:sz w:val="20"/>
          <w:szCs w:val="20"/>
          <w:lang w:eastAsia="nl-NL"/>
        </w:rPr>
        <w:t xml:space="preserve"> </w:t>
      </w:r>
      <w:r w:rsidRPr="00023D60">
        <w:rPr>
          <w:rFonts w:ascii="Verdana" w:eastAsia="Times New Roman" w:hAnsi="Verdana" w:cs="Univers"/>
          <w:sz w:val="20"/>
          <w:szCs w:val="20"/>
          <w:lang w:eastAsia="nl-NL"/>
        </w:rPr>
        <w:t xml:space="preserve">de reguliere geestelijke gezondheidszorg. Binnen het justitiële traject is </w:t>
      </w:r>
      <w:r w:rsidR="00A7427E">
        <w:rPr>
          <w:rFonts w:ascii="Verdana" w:eastAsia="Times New Roman" w:hAnsi="Verdana" w:cs="Univers"/>
          <w:sz w:val="20"/>
          <w:szCs w:val="20"/>
          <w:lang w:eastAsia="nl-NL"/>
        </w:rPr>
        <w:t>forensische zorg</w:t>
      </w:r>
      <w:r w:rsidR="00642964">
        <w:rPr>
          <w:rFonts w:ascii="Verdana" w:eastAsia="Times New Roman" w:hAnsi="Verdana" w:cs="Univers"/>
          <w:sz w:val="20"/>
          <w:szCs w:val="20"/>
          <w:lang w:eastAsia="nl-NL"/>
        </w:rPr>
        <w:t xml:space="preserve"> beschikbaar</w:t>
      </w:r>
      <w:r w:rsidR="00A7427E">
        <w:rPr>
          <w:rFonts w:ascii="Verdana" w:eastAsia="Times New Roman" w:hAnsi="Verdana" w:cs="Univers"/>
          <w:sz w:val="20"/>
          <w:szCs w:val="20"/>
          <w:lang w:eastAsia="nl-NL"/>
        </w:rPr>
        <w:t>, die</w:t>
      </w:r>
      <w:r w:rsidRPr="00023D60">
        <w:rPr>
          <w:rFonts w:ascii="Verdana" w:eastAsia="Times New Roman" w:hAnsi="Verdana" w:cs="Univers"/>
          <w:sz w:val="20"/>
          <w:szCs w:val="20"/>
          <w:lang w:eastAsia="nl-NL"/>
        </w:rPr>
        <w:t xml:space="preserve"> wordt gekenmerkt door behandeling door medisch</w:t>
      </w:r>
      <w:r w:rsidR="00023D60">
        <w:rPr>
          <w:rFonts w:ascii="Verdana" w:eastAsia="Times New Roman" w:hAnsi="Verdana" w:cs="Univers"/>
          <w:sz w:val="20"/>
          <w:szCs w:val="20"/>
          <w:lang w:eastAsia="nl-NL"/>
        </w:rPr>
        <w:t xml:space="preserve"> </w:t>
      </w:r>
      <w:r w:rsidRPr="00023D60">
        <w:rPr>
          <w:rFonts w:ascii="Verdana" w:eastAsia="Times New Roman" w:hAnsi="Verdana" w:cs="Univers"/>
          <w:sz w:val="20"/>
          <w:szCs w:val="20"/>
          <w:lang w:eastAsia="nl-NL"/>
        </w:rPr>
        <w:t>deskundigen en is gericht op vermindering van de kans op recidive. In de</w:t>
      </w:r>
      <w:r w:rsidR="00023D60">
        <w:rPr>
          <w:rFonts w:ascii="Verdana" w:eastAsia="Times New Roman" w:hAnsi="Verdana" w:cs="Univers"/>
          <w:sz w:val="20"/>
          <w:szCs w:val="20"/>
          <w:lang w:eastAsia="nl-NL"/>
        </w:rPr>
        <w:t xml:space="preserve"> </w:t>
      </w:r>
      <w:r w:rsidRPr="00023D60">
        <w:rPr>
          <w:rFonts w:ascii="Verdana" w:eastAsia="Times New Roman" w:hAnsi="Verdana" w:cs="Univers"/>
          <w:sz w:val="20"/>
          <w:szCs w:val="20"/>
          <w:lang w:eastAsia="nl-NL"/>
        </w:rPr>
        <w:t>begeleiding van personen die forensische zorg ondergaan buiten de justitiële</w:t>
      </w:r>
      <w:r w:rsidR="00023D60">
        <w:rPr>
          <w:rFonts w:ascii="Verdana" w:eastAsia="Times New Roman" w:hAnsi="Verdana" w:cs="Univers"/>
          <w:sz w:val="20"/>
          <w:szCs w:val="20"/>
          <w:lang w:eastAsia="nl-NL"/>
        </w:rPr>
        <w:t xml:space="preserve"> </w:t>
      </w:r>
      <w:r w:rsidRPr="00023D60">
        <w:rPr>
          <w:rFonts w:ascii="Verdana" w:eastAsia="Times New Roman" w:hAnsi="Verdana" w:cs="Univers"/>
          <w:sz w:val="20"/>
          <w:szCs w:val="20"/>
          <w:lang w:eastAsia="nl-NL"/>
        </w:rPr>
        <w:t xml:space="preserve">inrichting en personen die een </w:t>
      </w:r>
      <w:r w:rsidR="00642964">
        <w:rPr>
          <w:rFonts w:ascii="Verdana" w:eastAsia="Times New Roman" w:hAnsi="Verdana" w:cs="Univers"/>
          <w:sz w:val="20"/>
          <w:szCs w:val="20"/>
          <w:lang w:eastAsia="nl-NL"/>
        </w:rPr>
        <w:t xml:space="preserve">(deels) </w:t>
      </w:r>
      <w:r w:rsidRPr="00023D60">
        <w:rPr>
          <w:rFonts w:ascii="Verdana" w:eastAsia="Times New Roman" w:hAnsi="Verdana" w:cs="Univers"/>
          <w:sz w:val="20"/>
          <w:szCs w:val="20"/>
          <w:lang w:eastAsia="nl-NL"/>
        </w:rPr>
        <w:t>voorwaardelijk</w:t>
      </w:r>
      <w:r w:rsidR="00642964">
        <w:rPr>
          <w:rFonts w:ascii="Verdana" w:eastAsia="Times New Roman" w:hAnsi="Verdana" w:cs="Univers"/>
          <w:sz w:val="20"/>
          <w:szCs w:val="20"/>
          <w:lang w:eastAsia="nl-NL"/>
        </w:rPr>
        <w:t>e straf ondergaan</w:t>
      </w:r>
      <w:r w:rsidRPr="00023D60">
        <w:rPr>
          <w:rFonts w:ascii="Verdana" w:eastAsia="Times New Roman" w:hAnsi="Verdana" w:cs="Univers"/>
          <w:sz w:val="20"/>
          <w:szCs w:val="20"/>
          <w:lang w:eastAsia="nl-NL"/>
        </w:rPr>
        <w:t>, speelt de reclassering een belangrijke rol.</w:t>
      </w:r>
      <w:r w:rsidR="00023D60">
        <w:rPr>
          <w:rFonts w:ascii="Verdana" w:eastAsia="Times New Roman" w:hAnsi="Verdana" w:cs="Univers"/>
          <w:sz w:val="20"/>
          <w:szCs w:val="20"/>
          <w:lang w:eastAsia="nl-NL"/>
        </w:rPr>
        <w:t xml:space="preserve"> </w:t>
      </w:r>
      <w:r w:rsidRPr="00023D60">
        <w:rPr>
          <w:rFonts w:ascii="Verdana" w:eastAsia="Times New Roman" w:hAnsi="Verdana" w:cs="Univers"/>
          <w:sz w:val="20"/>
          <w:szCs w:val="20"/>
          <w:lang w:eastAsia="nl-NL"/>
        </w:rPr>
        <w:t xml:space="preserve">In het kader van </w:t>
      </w:r>
      <w:r w:rsidR="00023D60" w:rsidRPr="00023D60">
        <w:rPr>
          <w:rFonts w:ascii="Verdana" w:eastAsia="Times New Roman" w:hAnsi="Verdana" w:cs="Univers"/>
          <w:sz w:val="20"/>
          <w:szCs w:val="20"/>
          <w:lang w:eastAsia="nl-NL"/>
        </w:rPr>
        <w:t>voorwaardelijke</w:t>
      </w:r>
      <w:r w:rsidRPr="00023D60">
        <w:rPr>
          <w:rFonts w:ascii="Verdana" w:eastAsia="Times New Roman" w:hAnsi="Verdana" w:cs="Univers"/>
          <w:sz w:val="20"/>
          <w:szCs w:val="20"/>
          <w:lang w:eastAsia="nl-NL"/>
        </w:rPr>
        <w:t xml:space="preserve"> trajecten kunnen gedragsinterventies worden opgelegd. Een onafhankelijke Erkenningscommissie Gedragsinterventies toetst justitiële gedragsinterventies op verwachte effectiviteit in termen van recidivevermindering. Op deze wijze wordt gericht gewerkt aan het ombuigen van criminogene factoren en risicovol gedrag naar positief gedrag. Het gaat onder meer om </w:t>
      </w:r>
      <w:r w:rsidR="00023D60" w:rsidRPr="00023D60">
        <w:rPr>
          <w:rFonts w:ascii="Verdana" w:eastAsia="Times New Roman" w:hAnsi="Verdana" w:cs="Univers"/>
          <w:sz w:val="20"/>
          <w:szCs w:val="20"/>
          <w:lang w:eastAsia="nl-NL"/>
        </w:rPr>
        <w:t>gedragsinterventies</w:t>
      </w:r>
      <w:r w:rsidRPr="00023D60">
        <w:rPr>
          <w:rFonts w:ascii="Verdana" w:eastAsia="Times New Roman" w:hAnsi="Verdana" w:cs="Univers"/>
          <w:sz w:val="20"/>
          <w:szCs w:val="20"/>
          <w:lang w:eastAsia="nl-NL"/>
        </w:rPr>
        <w:t xml:space="preserve"> gericht op afname van criminele recidive als gevolg van antisociaal gedrag, agressie en verslaving.</w:t>
      </w:r>
    </w:p>
    <w:p w:rsidR="00647326" w:rsidRDefault="00647326" w:rsidP="00D97AC5">
      <w:pPr>
        <w:autoSpaceDE w:val="0"/>
        <w:autoSpaceDN w:val="0"/>
        <w:adjustRightInd w:val="0"/>
        <w:spacing w:line="276" w:lineRule="auto"/>
        <w:rPr>
          <w:rFonts w:ascii="Verdana" w:hAnsi="Verdana"/>
          <w:sz w:val="20"/>
          <w:szCs w:val="20"/>
        </w:rPr>
      </w:pPr>
    </w:p>
    <w:p w:rsidR="00A228C1" w:rsidRDefault="00A228C1"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 het tweede lid worden </w:t>
      </w:r>
      <w:r w:rsidR="00E334EA">
        <w:rPr>
          <w:rFonts w:ascii="Verdana" w:hAnsi="Verdana"/>
          <w:sz w:val="20"/>
          <w:szCs w:val="20"/>
        </w:rPr>
        <w:t>Verdrags</w:t>
      </w:r>
      <w:r>
        <w:rPr>
          <w:rFonts w:ascii="Verdana" w:hAnsi="Verdana"/>
          <w:sz w:val="20"/>
          <w:szCs w:val="20"/>
        </w:rPr>
        <w:t>partijen verplicht tot (wettelijke) maatregelen voor het opzetten of ondersteunen van behandelprogramma’s gericht op het voorkomen dat plegers, in het bijzonder plegers van zedenmisdrijven, opnieuw een strafbaar feit plegen.</w:t>
      </w:r>
      <w:r w:rsidR="00C819BD" w:rsidRPr="00C819BD">
        <w:rPr>
          <w:rFonts w:ascii="Verdana" w:hAnsi="Verdana"/>
          <w:sz w:val="20"/>
          <w:szCs w:val="20"/>
        </w:rPr>
        <w:t xml:space="preserve"> </w:t>
      </w:r>
      <w:r w:rsidR="00C819BD">
        <w:rPr>
          <w:rFonts w:ascii="Verdana" w:hAnsi="Verdana"/>
          <w:sz w:val="20"/>
          <w:szCs w:val="20"/>
        </w:rPr>
        <w:t xml:space="preserve">Ingevolge het derde lid zien </w:t>
      </w:r>
      <w:r w:rsidR="00E334EA">
        <w:rPr>
          <w:rFonts w:ascii="Verdana" w:hAnsi="Verdana"/>
          <w:sz w:val="20"/>
          <w:szCs w:val="20"/>
        </w:rPr>
        <w:t>Verdrags</w:t>
      </w:r>
      <w:r w:rsidR="00C819BD">
        <w:rPr>
          <w:rFonts w:ascii="Verdana" w:hAnsi="Verdana"/>
          <w:sz w:val="20"/>
          <w:szCs w:val="20"/>
        </w:rPr>
        <w:t>partijen erop toe dat de veiligheid, ondersteuning en mensenrechten van slachtoffers de eerste prioriteit zijn en dat deze programma’s, waar passend, in nauwe samenwerking met in slachtofferhulp gespecialiseerde instanties worden opgezet en uitgevoerd.</w:t>
      </w:r>
    </w:p>
    <w:p w:rsidR="009D2C19" w:rsidRDefault="009D2C19" w:rsidP="00D97AC5">
      <w:pPr>
        <w:autoSpaceDE w:val="0"/>
        <w:autoSpaceDN w:val="0"/>
        <w:adjustRightInd w:val="0"/>
        <w:spacing w:line="276" w:lineRule="auto"/>
        <w:rPr>
          <w:rFonts w:ascii="Verdana" w:hAnsi="Verdana"/>
          <w:sz w:val="20"/>
          <w:szCs w:val="20"/>
        </w:rPr>
      </w:pPr>
    </w:p>
    <w:p w:rsidR="00ED729D" w:rsidRPr="00F15600" w:rsidRDefault="00C819BD" w:rsidP="00D97AC5">
      <w:pPr>
        <w:spacing w:line="276" w:lineRule="auto"/>
        <w:rPr>
          <w:rFonts w:ascii="Verdana" w:hAnsi="Verdana"/>
          <w:sz w:val="20"/>
          <w:szCs w:val="20"/>
        </w:rPr>
      </w:pPr>
      <w:r>
        <w:rPr>
          <w:rFonts w:ascii="Verdana" w:hAnsi="Verdana"/>
          <w:sz w:val="20"/>
          <w:szCs w:val="20"/>
        </w:rPr>
        <w:t>Z</w:t>
      </w:r>
      <w:r w:rsidR="00ED729D" w:rsidRPr="00F15600">
        <w:rPr>
          <w:rFonts w:ascii="Verdana" w:hAnsi="Verdana"/>
          <w:sz w:val="20"/>
          <w:szCs w:val="20"/>
        </w:rPr>
        <w:t xml:space="preserve">edendelinquenten </w:t>
      </w:r>
      <w:r>
        <w:rPr>
          <w:rFonts w:ascii="Verdana" w:hAnsi="Verdana"/>
          <w:sz w:val="20"/>
          <w:szCs w:val="20"/>
        </w:rPr>
        <w:t xml:space="preserve">aan wie een tbs-maatregel is opgelegd ondergaan </w:t>
      </w:r>
      <w:r w:rsidR="00ED729D" w:rsidRPr="00F15600">
        <w:rPr>
          <w:rFonts w:ascii="Verdana" w:hAnsi="Verdana"/>
          <w:sz w:val="20"/>
          <w:szCs w:val="20"/>
        </w:rPr>
        <w:t>een langdurige</w:t>
      </w:r>
      <w:r>
        <w:rPr>
          <w:rFonts w:ascii="Verdana" w:hAnsi="Verdana"/>
          <w:sz w:val="20"/>
          <w:szCs w:val="20"/>
        </w:rPr>
        <w:t xml:space="preserve"> en </w:t>
      </w:r>
      <w:r w:rsidR="00ED729D" w:rsidRPr="00F15600">
        <w:rPr>
          <w:rFonts w:ascii="Verdana" w:hAnsi="Verdana"/>
          <w:sz w:val="20"/>
          <w:szCs w:val="20"/>
        </w:rPr>
        <w:t xml:space="preserve">intensieve behandeling. </w:t>
      </w:r>
      <w:r>
        <w:rPr>
          <w:rFonts w:ascii="Verdana" w:hAnsi="Verdana"/>
          <w:sz w:val="20"/>
          <w:szCs w:val="20"/>
        </w:rPr>
        <w:t xml:space="preserve">Indien </w:t>
      </w:r>
      <w:r w:rsidR="00ED729D" w:rsidRPr="00F15600">
        <w:rPr>
          <w:rFonts w:ascii="Verdana" w:hAnsi="Verdana"/>
          <w:noProof/>
          <w:sz w:val="20"/>
          <w:szCs w:val="20"/>
          <w:lang w:eastAsia="en-US" w:bidi="bn-IN"/>
        </w:rPr>
        <w:t xml:space="preserve">de tbs-behandeling niet leidt tot een aanvaardbare vermindering van het recidiverisico keren </w:t>
      </w:r>
      <w:r>
        <w:rPr>
          <w:rFonts w:ascii="Verdana" w:hAnsi="Verdana"/>
          <w:noProof/>
          <w:sz w:val="20"/>
          <w:szCs w:val="20"/>
          <w:lang w:eastAsia="en-US" w:bidi="bn-IN"/>
        </w:rPr>
        <w:t xml:space="preserve">deze zedendelinquenten </w:t>
      </w:r>
      <w:r w:rsidR="00ED729D" w:rsidRPr="00F15600">
        <w:rPr>
          <w:rFonts w:ascii="Verdana" w:hAnsi="Verdana"/>
          <w:noProof/>
          <w:sz w:val="20"/>
          <w:szCs w:val="20"/>
          <w:lang w:eastAsia="en-US" w:bidi="bn-IN"/>
        </w:rPr>
        <w:t>niet terug in de samenleving, maar verblijven in het belang van de maatschappelijke veiligheid</w:t>
      </w:r>
      <w:r>
        <w:rPr>
          <w:rFonts w:ascii="Verdana" w:hAnsi="Verdana"/>
          <w:noProof/>
          <w:sz w:val="20"/>
          <w:szCs w:val="20"/>
          <w:lang w:eastAsia="en-US" w:bidi="bn-IN"/>
        </w:rPr>
        <w:t xml:space="preserve"> </w:t>
      </w:r>
      <w:r w:rsidR="00ED729D" w:rsidRPr="00F15600">
        <w:rPr>
          <w:rFonts w:ascii="Verdana" w:hAnsi="Verdana"/>
          <w:noProof/>
          <w:sz w:val="20"/>
          <w:szCs w:val="20"/>
          <w:lang w:eastAsia="en-US" w:bidi="bn-IN"/>
        </w:rPr>
        <w:t>langdurig in een longstayvoorziening binnen de tbs-sector.</w:t>
      </w:r>
      <w:r w:rsidR="00ED729D" w:rsidRPr="00F15600">
        <w:rPr>
          <w:rFonts w:ascii="Verdana" w:hAnsi="Verdana"/>
          <w:sz w:val="20"/>
          <w:szCs w:val="20"/>
        </w:rPr>
        <w:t xml:space="preserve"> Ook in het kader van een (deels) voorwaardelijke vrijheidsstraf of in geval van voorwaardelijke invrijheidsstelling kan verplichte behandeling als voorwaarde worden gesteld aan de </w:t>
      </w:r>
      <w:r>
        <w:rPr>
          <w:rFonts w:ascii="Verdana" w:hAnsi="Verdana"/>
          <w:sz w:val="20"/>
          <w:szCs w:val="20"/>
        </w:rPr>
        <w:t xml:space="preserve">terugkeer </w:t>
      </w:r>
      <w:r w:rsidR="00ED729D" w:rsidRPr="00F15600">
        <w:rPr>
          <w:rFonts w:ascii="Verdana" w:hAnsi="Verdana"/>
          <w:sz w:val="20"/>
          <w:szCs w:val="20"/>
        </w:rPr>
        <w:t xml:space="preserve">in de samenleving. Tijdens de resocialisatie staat de veiligheid van de samenleving centraal. Dit betekent dat de veroordeelde weer wordt ingesloten indien de behandeling in het kader van de voorwaarden niet of niet naar behoren wordt gevolgd. </w:t>
      </w:r>
      <w:r>
        <w:rPr>
          <w:rFonts w:ascii="Verdana" w:hAnsi="Verdana"/>
          <w:sz w:val="20"/>
          <w:szCs w:val="20"/>
        </w:rPr>
        <w:t xml:space="preserve">De veiligheid van de samenleving en van slachtoffers in het bijzonder staat dus centraal bij de uitvoering van de genoemde behandelprogramma's. </w:t>
      </w:r>
    </w:p>
    <w:p w:rsidR="00E33C55" w:rsidRDefault="00E33C55" w:rsidP="00D97AC5">
      <w:pPr>
        <w:autoSpaceDE w:val="0"/>
        <w:autoSpaceDN w:val="0"/>
        <w:adjustRightInd w:val="0"/>
        <w:spacing w:line="276" w:lineRule="auto"/>
        <w:rPr>
          <w:rFonts w:ascii="Verdana" w:hAnsi="Verdana"/>
          <w:i/>
          <w:sz w:val="20"/>
          <w:szCs w:val="20"/>
        </w:rPr>
      </w:pPr>
    </w:p>
    <w:p w:rsidR="00B85CB9" w:rsidRPr="009D42F7" w:rsidRDefault="00B85CB9" w:rsidP="00D97AC5">
      <w:pPr>
        <w:autoSpaceDE w:val="0"/>
        <w:autoSpaceDN w:val="0"/>
        <w:adjustRightInd w:val="0"/>
        <w:spacing w:line="276" w:lineRule="auto"/>
        <w:rPr>
          <w:rFonts w:ascii="Verdana" w:hAnsi="Verdana"/>
          <w:i/>
          <w:color w:val="FF0000"/>
          <w:sz w:val="20"/>
          <w:szCs w:val="20"/>
        </w:rPr>
      </w:pPr>
      <w:r w:rsidRPr="009D42F7">
        <w:rPr>
          <w:rFonts w:ascii="Verdana" w:hAnsi="Verdana"/>
          <w:i/>
          <w:sz w:val="20"/>
          <w:szCs w:val="20"/>
        </w:rPr>
        <w:t>Artikel 17 (Participatie van de private sector en de media)</w:t>
      </w:r>
    </w:p>
    <w:p w:rsidR="00BB4068" w:rsidRDefault="00BB4068" w:rsidP="00D97AC5">
      <w:pPr>
        <w:autoSpaceDE w:val="0"/>
        <w:autoSpaceDN w:val="0"/>
        <w:adjustRightInd w:val="0"/>
        <w:spacing w:line="276" w:lineRule="auto"/>
        <w:rPr>
          <w:rFonts w:ascii="Verdana" w:hAnsi="Verdana"/>
          <w:b/>
          <w:sz w:val="20"/>
          <w:szCs w:val="20"/>
        </w:rPr>
      </w:pPr>
    </w:p>
    <w:p w:rsidR="003415D7" w:rsidRPr="003F4FFE" w:rsidRDefault="003415D7" w:rsidP="00D97AC5">
      <w:pPr>
        <w:autoSpaceDE w:val="0"/>
        <w:autoSpaceDN w:val="0"/>
        <w:adjustRightInd w:val="0"/>
        <w:spacing w:line="276" w:lineRule="auto"/>
        <w:rPr>
          <w:rFonts w:ascii="Verdana" w:hAnsi="Verdana"/>
          <w:sz w:val="20"/>
          <w:szCs w:val="20"/>
        </w:rPr>
      </w:pPr>
      <w:r w:rsidRPr="003F4FFE">
        <w:rPr>
          <w:rFonts w:ascii="Verdana" w:hAnsi="Verdana"/>
          <w:sz w:val="20"/>
          <w:szCs w:val="20"/>
        </w:rPr>
        <w:t xml:space="preserve">In het eerste lid is neergelegd dat </w:t>
      </w:r>
      <w:r w:rsidR="00E334EA">
        <w:rPr>
          <w:rFonts w:ascii="Verdana" w:hAnsi="Verdana"/>
          <w:sz w:val="20"/>
          <w:szCs w:val="20"/>
        </w:rPr>
        <w:t>Verdrags</w:t>
      </w:r>
      <w:r w:rsidRPr="003F4FFE">
        <w:rPr>
          <w:rFonts w:ascii="Verdana" w:hAnsi="Verdana"/>
          <w:sz w:val="20"/>
          <w:szCs w:val="20"/>
        </w:rPr>
        <w:t xml:space="preserve">partijen de private sector, de ICT en de media enerzijds aansporen deel te nemen aan het formuleren en uitvoeren van beleid en </w:t>
      </w:r>
      <w:r w:rsidR="00B76C48" w:rsidRPr="003F4FFE">
        <w:rPr>
          <w:rFonts w:ascii="Verdana" w:hAnsi="Verdana"/>
          <w:sz w:val="20"/>
          <w:szCs w:val="20"/>
        </w:rPr>
        <w:t>anderzijds</w:t>
      </w:r>
      <w:r w:rsidRPr="003F4FFE">
        <w:rPr>
          <w:rFonts w:ascii="Verdana" w:hAnsi="Verdana"/>
          <w:sz w:val="20"/>
          <w:szCs w:val="20"/>
        </w:rPr>
        <w:t xml:space="preserve"> richtlijnen en normen voor zelfregulering vastleggen om geweld tegen vrouwen te voorkomen en de eerbiediging van hun waardigheid te </w:t>
      </w:r>
      <w:r w:rsidR="000347FE" w:rsidRPr="003F4FFE">
        <w:rPr>
          <w:rFonts w:ascii="Verdana" w:hAnsi="Verdana"/>
          <w:sz w:val="20"/>
          <w:szCs w:val="20"/>
        </w:rPr>
        <w:t>bevorderen</w:t>
      </w:r>
      <w:r w:rsidRPr="003F4FFE">
        <w:rPr>
          <w:rFonts w:ascii="Verdana" w:hAnsi="Verdana"/>
          <w:sz w:val="20"/>
          <w:szCs w:val="20"/>
        </w:rPr>
        <w:t xml:space="preserve">. </w:t>
      </w:r>
    </w:p>
    <w:p w:rsidR="009F68A5" w:rsidRDefault="009F68A5" w:rsidP="00D97AC5">
      <w:pPr>
        <w:autoSpaceDE w:val="0"/>
        <w:autoSpaceDN w:val="0"/>
        <w:adjustRightInd w:val="0"/>
        <w:spacing w:line="276" w:lineRule="auto"/>
        <w:rPr>
          <w:rFonts w:ascii="Verdana" w:eastAsia="Times New Roman" w:hAnsi="Verdana" w:cs="Verdana"/>
          <w:sz w:val="20"/>
          <w:szCs w:val="20"/>
          <w:lang w:eastAsia="nl-NL"/>
        </w:rPr>
      </w:pPr>
    </w:p>
    <w:p w:rsidR="003F4FFE" w:rsidRPr="003F4FFE" w:rsidRDefault="003F4FFE" w:rsidP="00D97AC5">
      <w:pPr>
        <w:autoSpaceDE w:val="0"/>
        <w:autoSpaceDN w:val="0"/>
        <w:adjustRightInd w:val="0"/>
        <w:spacing w:line="276" w:lineRule="auto"/>
        <w:rPr>
          <w:rFonts w:ascii="Verdana" w:eastAsia="Times New Roman" w:hAnsi="Verdana" w:cs="Verdana"/>
          <w:sz w:val="20"/>
          <w:szCs w:val="20"/>
          <w:lang w:eastAsia="nl-NL"/>
        </w:rPr>
      </w:pPr>
      <w:r w:rsidRPr="003F4FFE">
        <w:rPr>
          <w:rFonts w:ascii="Verdana" w:eastAsia="Times New Roman" w:hAnsi="Verdana" w:cs="Verdana"/>
          <w:sz w:val="20"/>
          <w:szCs w:val="20"/>
          <w:lang w:eastAsia="nl-NL"/>
        </w:rPr>
        <w:t xml:space="preserve">Op grond van artikel 7 van de Grondwet kent de overheid geen inhoudelijke bemoeienis met media-aanbod. </w:t>
      </w:r>
      <w:r w:rsidR="00A7427E" w:rsidRPr="003F4FFE">
        <w:rPr>
          <w:rFonts w:ascii="Verdana" w:eastAsia="Times New Roman" w:hAnsi="Verdana" w:cs="Verdana"/>
          <w:sz w:val="20"/>
          <w:szCs w:val="20"/>
          <w:lang w:eastAsia="nl-NL"/>
        </w:rPr>
        <w:t xml:space="preserve">Wel kennen audiovisuele media op grond van de Europese </w:t>
      </w:r>
      <w:r w:rsidR="0050020B">
        <w:rPr>
          <w:rFonts w:ascii="Verdana" w:eastAsia="Times New Roman" w:hAnsi="Verdana" w:cs="Verdana"/>
          <w:sz w:val="20"/>
          <w:szCs w:val="20"/>
          <w:lang w:eastAsia="nl-NL"/>
        </w:rPr>
        <w:t xml:space="preserve">Richtlijn </w:t>
      </w:r>
      <w:r w:rsidR="00A7427E" w:rsidRPr="003F4FFE">
        <w:rPr>
          <w:rFonts w:ascii="Verdana" w:eastAsia="Times New Roman" w:hAnsi="Verdana" w:cs="Verdana"/>
          <w:sz w:val="20"/>
          <w:szCs w:val="20"/>
          <w:lang w:eastAsia="nl-NL"/>
        </w:rPr>
        <w:t xml:space="preserve">Audiovisuele </w:t>
      </w:r>
      <w:r w:rsidR="0050020B">
        <w:rPr>
          <w:rFonts w:ascii="Verdana" w:eastAsia="Times New Roman" w:hAnsi="Verdana" w:cs="Verdana"/>
          <w:sz w:val="20"/>
          <w:szCs w:val="20"/>
          <w:lang w:eastAsia="nl-NL"/>
        </w:rPr>
        <w:t>mediadiensten (Richtlijn 2010/13/EU)</w:t>
      </w:r>
      <w:r w:rsidR="00A7427E" w:rsidRPr="003F4FFE">
        <w:rPr>
          <w:rFonts w:ascii="Verdana" w:eastAsia="Times New Roman" w:hAnsi="Verdana" w:cs="Verdana"/>
          <w:sz w:val="20"/>
          <w:szCs w:val="20"/>
          <w:lang w:eastAsia="nl-NL"/>
        </w:rPr>
        <w:t>,</w:t>
      </w:r>
      <w:r w:rsidRPr="003F4FFE">
        <w:rPr>
          <w:rFonts w:ascii="Verdana" w:eastAsia="Times New Roman" w:hAnsi="Verdana" w:cs="Verdana"/>
          <w:sz w:val="20"/>
          <w:szCs w:val="20"/>
          <w:lang w:eastAsia="nl-NL"/>
        </w:rPr>
        <w:t xml:space="preserve"> </w:t>
      </w:r>
      <w:r w:rsidR="00731A51">
        <w:rPr>
          <w:rFonts w:ascii="Verdana" w:eastAsia="Times New Roman" w:hAnsi="Verdana" w:cs="Verdana"/>
          <w:sz w:val="20"/>
          <w:szCs w:val="20"/>
          <w:lang w:eastAsia="nl-NL"/>
        </w:rPr>
        <w:t xml:space="preserve">de </w:t>
      </w:r>
      <w:r w:rsidRPr="003F4FFE">
        <w:rPr>
          <w:rFonts w:ascii="Verdana" w:eastAsia="Times New Roman" w:hAnsi="Verdana" w:cs="Verdana"/>
          <w:sz w:val="20"/>
          <w:szCs w:val="20"/>
          <w:lang w:eastAsia="nl-NL"/>
        </w:rPr>
        <w:t>Mediawet alsook via art</w:t>
      </w:r>
      <w:r w:rsidR="002B5716">
        <w:rPr>
          <w:rFonts w:ascii="Verdana" w:eastAsia="Times New Roman" w:hAnsi="Verdana" w:cs="Verdana"/>
          <w:sz w:val="20"/>
          <w:szCs w:val="20"/>
          <w:lang w:eastAsia="nl-NL"/>
        </w:rPr>
        <w:t>ikel</w:t>
      </w:r>
      <w:r w:rsidRPr="003F4FFE">
        <w:rPr>
          <w:rFonts w:ascii="Verdana" w:eastAsia="Times New Roman" w:hAnsi="Verdana" w:cs="Verdana"/>
          <w:sz w:val="20"/>
          <w:szCs w:val="20"/>
          <w:lang w:eastAsia="nl-NL"/>
        </w:rPr>
        <w:t xml:space="preserve"> 240a </w:t>
      </w:r>
      <w:r w:rsidR="00FF0D47">
        <w:rPr>
          <w:rFonts w:ascii="Verdana" w:eastAsia="Times New Roman" w:hAnsi="Verdana" w:cs="Verdana"/>
          <w:sz w:val="20"/>
          <w:szCs w:val="20"/>
          <w:lang w:eastAsia="nl-NL"/>
        </w:rPr>
        <w:t xml:space="preserve">van het Wetboek van Strafrecht (hierna: </w:t>
      </w:r>
      <w:r w:rsidR="003076E4">
        <w:rPr>
          <w:rFonts w:ascii="Verdana" w:eastAsia="Times New Roman" w:hAnsi="Verdana" w:cs="Verdana"/>
          <w:sz w:val="20"/>
          <w:szCs w:val="20"/>
          <w:lang w:eastAsia="nl-NL"/>
        </w:rPr>
        <w:t>Sr</w:t>
      </w:r>
      <w:r w:rsidR="00FF0D47">
        <w:rPr>
          <w:rFonts w:ascii="Verdana" w:eastAsia="Times New Roman" w:hAnsi="Verdana" w:cs="Verdana"/>
          <w:sz w:val="20"/>
          <w:szCs w:val="20"/>
          <w:lang w:eastAsia="nl-NL"/>
        </w:rPr>
        <w:t>)</w:t>
      </w:r>
      <w:r w:rsidRPr="003F4FFE">
        <w:rPr>
          <w:rFonts w:ascii="Verdana" w:eastAsia="Times New Roman" w:hAnsi="Verdana" w:cs="Verdana"/>
          <w:sz w:val="20"/>
          <w:szCs w:val="20"/>
          <w:lang w:eastAsia="nl-NL"/>
        </w:rPr>
        <w:t xml:space="preserve"> de verplichting om minderjarigen te beschermen tegen mogelijk schadelijke beelden, bijvoorbeeld geweld, seks, maar ook vrouwonvriendelijke beelden (seksistisch). In Nederland </w:t>
      </w:r>
      <w:r w:rsidR="009F68A5">
        <w:rPr>
          <w:rFonts w:ascii="Verdana" w:eastAsia="Times New Roman" w:hAnsi="Verdana" w:cs="Verdana"/>
          <w:sz w:val="20"/>
          <w:szCs w:val="20"/>
          <w:lang w:eastAsia="nl-NL"/>
        </w:rPr>
        <w:t>is dat</w:t>
      </w:r>
      <w:r w:rsidRPr="003F4FFE">
        <w:rPr>
          <w:rFonts w:ascii="Verdana" w:eastAsia="Times New Roman" w:hAnsi="Verdana" w:cs="Verdana"/>
          <w:sz w:val="20"/>
          <w:szCs w:val="20"/>
          <w:lang w:eastAsia="nl-NL"/>
        </w:rPr>
        <w:t xml:space="preserve"> voor mediapartijen die vallen onder de Mediawet (omroepen) op basis van een co-reguleringssysteem vormgegeven. Alle media-aanbod wordt door omroepen geclassificeerd op inhoud en gekoppeld aan leeftijdsindicaties en uitzendtijden. Voor media-aanbieders als bioscopen, dvd-aanbieders e</w:t>
      </w:r>
      <w:r w:rsidR="002B5716">
        <w:rPr>
          <w:rFonts w:ascii="Verdana" w:eastAsia="Times New Roman" w:hAnsi="Verdana" w:cs="Verdana"/>
          <w:sz w:val="20"/>
          <w:szCs w:val="20"/>
          <w:lang w:eastAsia="nl-NL"/>
        </w:rPr>
        <w:t>n dergelijke</w:t>
      </w:r>
      <w:r w:rsidRPr="003F4FFE">
        <w:rPr>
          <w:rFonts w:ascii="Verdana" w:eastAsia="Times New Roman" w:hAnsi="Verdana" w:cs="Verdana"/>
          <w:sz w:val="20"/>
          <w:szCs w:val="20"/>
          <w:lang w:eastAsia="nl-NL"/>
        </w:rPr>
        <w:t xml:space="preserve"> is art</w:t>
      </w:r>
      <w:r w:rsidR="002B5716">
        <w:rPr>
          <w:rFonts w:ascii="Verdana" w:eastAsia="Times New Roman" w:hAnsi="Verdana" w:cs="Verdana"/>
          <w:sz w:val="20"/>
          <w:szCs w:val="20"/>
          <w:lang w:eastAsia="nl-NL"/>
        </w:rPr>
        <w:t>ikel</w:t>
      </w:r>
      <w:r w:rsidRPr="003F4FFE">
        <w:rPr>
          <w:rFonts w:ascii="Verdana" w:eastAsia="Times New Roman" w:hAnsi="Verdana" w:cs="Verdana"/>
          <w:sz w:val="20"/>
          <w:szCs w:val="20"/>
          <w:lang w:eastAsia="nl-NL"/>
        </w:rPr>
        <w:t xml:space="preserve"> 240a S</w:t>
      </w:r>
      <w:r w:rsidR="001A6DF8">
        <w:rPr>
          <w:rFonts w:ascii="Verdana" w:eastAsia="Times New Roman" w:hAnsi="Verdana" w:cs="Verdana"/>
          <w:sz w:val="20"/>
          <w:szCs w:val="20"/>
          <w:lang w:eastAsia="nl-NL"/>
        </w:rPr>
        <w:t>r</w:t>
      </w:r>
      <w:r w:rsidRPr="003F4FFE">
        <w:rPr>
          <w:rFonts w:ascii="Verdana" w:eastAsia="Times New Roman" w:hAnsi="Verdana" w:cs="Verdana"/>
          <w:sz w:val="20"/>
          <w:szCs w:val="20"/>
          <w:lang w:eastAsia="nl-NL"/>
        </w:rPr>
        <w:t xml:space="preserve"> van toepassing.</w:t>
      </w:r>
    </w:p>
    <w:p w:rsidR="003415D7" w:rsidRPr="003F4FFE" w:rsidRDefault="003415D7" w:rsidP="00D97AC5">
      <w:pPr>
        <w:autoSpaceDE w:val="0"/>
        <w:autoSpaceDN w:val="0"/>
        <w:adjustRightInd w:val="0"/>
        <w:spacing w:line="276" w:lineRule="auto"/>
        <w:rPr>
          <w:rFonts w:ascii="Verdana" w:hAnsi="Verdana"/>
          <w:sz w:val="20"/>
          <w:szCs w:val="20"/>
        </w:rPr>
      </w:pPr>
    </w:p>
    <w:p w:rsidR="00A55686" w:rsidRDefault="00B76C4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tweede lid verplicht </w:t>
      </w:r>
      <w:r w:rsidR="00E334EA">
        <w:rPr>
          <w:rFonts w:ascii="Verdana" w:hAnsi="Verdana"/>
          <w:sz w:val="20"/>
          <w:szCs w:val="20"/>
        </w:rPr>
        <w:t>Verdrags</w:t>
      </w:r>
      <w:r>
        <w:rPr>
          <w:rFonts w:ascii="Verdana" w:hAnsi="Verdana"/>
          <w:sz w:val="20"/>
          <w:szCs w:val="20"/>
        </w:rPr>
        <w:t>partijen in samenwerking met actoren uit de private sector de vaardigheden</w:t>
      </w:r>
      <w:r w:rsidR="00913EB6">
        <w:rPr>
          <w:rFonts w:ascii="Verdana" w:hAnsi="Verdana"/>
          <w:sz w:val="20"/>
          <w:szCs w:val="20"/>
        </w:rPr>
        <w:t xml:space="preserve"> te ontwikkelen en bevorderen</w:t>
      </w:r>
      <w:r>
        <w:rPr>
          <w:rFonts w:ascii="Verdana" w:hAnsi="Verdana"/>
          <w:sz w:val="20"/>
          <w:szCs w:val="20"/>
        </w:rPr>
        <w:t xml:space="preserve"> onder kinderen, ouders en opvoeders in de omgang met </w:t>
      </w:r>
      <w:r w:rsidR="00913EB6">
        <w:rPr>
          <w:rFonts w:ascii="Verdana" w:hAnsi="Verdana"/>
          <w:sz w:val="20"/>
          <w:szCs w:val="20"/>
        </w:rPr>
        <w:t>informatie en communicatie met een vernederende seksuele of gewelddadige inhoud die schadelijk kan zijn.</w:t>
      </w:r>
    </w:p>
    <w:p w:rsidR="00A55686" w:rsidRDefault="00A55686" w:rsidP="00D97AC5">
      <w:pPr>
        <w:autoSpaceDE w:val="0"/>
        <w:autoSpaceDN w:val="0"/>
        <w:adjustRightInd w:val="0"/>
        <w:spacing w:line="276" w:lineRule="auto"/>
        <w:rPr>
          <w:rFonts w:ascii="Verdana" w:hAnsi="Verdana"/>
          <w:sz w:val="20"/>
          <w:szCs w:val="20"/>
        </w:rPr>
      </w:pPr>
    </w:p>
    <w:p w:rsidR="00C93B39" w:rsidRPr="00A55686" w:rsidRDefault="00C93B39" w:rsidP="00D97AC5">
      <w:pPr>
        <w:autoSpaceDE w:val="0"/>
        <w:autoSpaceDN w:val="0"/>
        <w:adjustRightInd w:val="0"/>
        <w:spacing w:line="276" w:lineRule="auto"/>
        <w:rPr>
          <w:rFonts w:ascii="Verdana" w:hAnsi="Verdana"/>
          <w:sz w:val="20"/>
          <w:szCs w:val="20"/>
        </w:rPr>
      </w:pPr>
      <w:r w:rsidRPr="00A55686">
        <w:rPr>
          <w:rFonts w:ascii="Verdana" w:eastAsia="Times New Roman" w:hAnsi="Verdana" w:cs="Verdana"/>
          <w:sz w:val="20"/>
          <w:szCs w:val="20"/>
          <w:lang w:eastAsia="nl-NL"/>
        </w:rPr>
        <w:t>In Nederland wordt hieraan invulling gegeven door het voeren van een meerjarig programma ter bevordering van mediawijsheid onder burgers in het algemeen en kinderen, ouder</w:t>
      </w:r>
      <w:r w:rsidR="00731A51">
        <w:rPr>
          <w:rFonts w:ascii="Verdana" w:eastAsia="Times New Roman" w:hAnsi="Verdana" w:cs="Verdana"/>
          <w:sz w:val="20"/>
          <w:szCs w:val="20"/>
          <w:lang w:eastAsia="nl-NL"/>
        </w:rPr>
        <w:t>s</w:t>
      </w:r>
      <w:r w:rsidRPr="00A55686">
        <w:rPr>
          <w:rFonts w:ascii="Verdana" w:eastAsia="Times New Roman" w:hAnsi="Verdana" w:cs="Verdana"/>
          <w:sz w:val="20"/>
          <w:szCs w:val="20"/>
          <w:lang w:eastAsia="nl-NL"/>
        </w:rPr>
        <w:t xml:space="preserve"> en scholen in het bijzonder. Het do</w:t>
      </w:r>
      <w:r w:rsidR="00383144">
        <w:rPr>
          <w:rFonts w:ascii="Verdana" w:eastAsia="Times New Roman" w:hAnsi="Verdana" w:cs="Verdana"/>
          <w:sz w:val="20"/>
          <w:szCs w:val="20"/>
          <w:lang w:eastAsia="nl-NL"/>
        </w:rPr>
        <w:t>el van</w:t>
      </w:r>
      <w:r w:rsidRPr="00A55686">
        <w:rPr>
          <w:rFonts w:ascii="Verdana" w:eastAsia="Times New Roman" w:hAnsi="Verdana" w:cs="Verdana"/>
          <w:sz w:val="20"/>
          <w:szCs w:val="20"/>
          <w:lang w:eastAsia="nl-NL"/>
        </w:rPr>
        <w:t xml:space="preserve"> het programma is het bevorderen van een bewuste, kritische en actieve houding van burgers in de gemedialiseerde samenleving. Met het programma wil de overheid kinderen, jongeren, ouders en leraren mediawijs maken, en hen ondersteunen in de omgang met allerlei media(-uitingen), door een bewuste, kritische en actieve houding te bevorderen t</w:t>
      </w:r>
      <w:r w:rsidR="00383144">
        <w:rPr>
          <w:rFonts w:ascii="Verdana" w:eastAsia="Times New Roman" w:hAnsi="Verdana" w:cs="Verdana"/>
          <w:sz w:val="20"/>
          <w:szCs w:val="20"/>
          <w:lang w:eastAsia="nl-NL"/>
        </w:rPr>
        <w:t xml:space="preserve">en aanzien van </w:t>
      </w:r>
      <w:r w:rsidRPr="00A55686">
        <w:rPr>
          <w:rFonts w:ascii="Verdana" w:eastAsia="Times New Roman" w:hAnsi="Verdana" w:cs="Verdana"/>
          <w:sz w:val="20"/>
          <w:szCs w:val="20"/>
          <w:lang w:eastAsia="nl-NL"/>
        </w:rPr>
        <w:t>allerlei beelden en informatie. Mediawijze kinderen zijn beter in staat om kansen die media bieden te benutten, maar ook om weerbaar te zijn voor eventuele schadelijke invloeden die media kunnen hebben op hen.</w:t>
      </w:r>
    </w:p>
    <w:p w:rsidR="00C93B39" w:rsidRPr="003415D7" w:rsidRDefault="00C93B39" w:rsidP="00D97AC5">
      <w:pPr>
        <w:autoSpaceDE w:val="0"/>
        <w:autoSpaceDN w:val="0"/>
        <w:adjustRightInd w:val="0"/>
        <w:spacing w:line="276" w:lineRule="auto"/>
        <w:rPr>
          <w:rFonts w:ascii="Verdana" w:hAnsi="Verdana"/>
          <w:i/>
          <w:sz w:val="20"/>
          <w:szCs w:val="20"/>
        </w:rPr>
      </w:pPr>
    </w:p>
    <w:p w:rsidR="00724129" w:rsidRPr="009D42F7" w:rsidRDefault="00724129" w:rsidP="00D97AC5">
      <w:pPr>
        <w:autoSpaceDE w:val="0"/>
        <w:autoSpaceDN w:val="0"/>
        <w:adjustRightInd w:val="0"/>
        <w:spacing w:line="276" w:lineRule="auto"/>
        <w:rPr>
          <w:rFonts w:ascii="Verdana" w:hAnsi="Verdana"/>
          <w:b/>
          <w:sz w:val="20"/>
          <w:szCs w:val="20"/>
        </w:rPr>
      </w:pPr>
      <w:r w:rsidRPr="009D42F7">
        <w:rPr>
          <w:rFonts w:ascii="Verdana" w:hAnsi="Verdana"/>
          <w:b/>
          <w:sz w:val="20"/>
          <w:szCs w:val="20"/>
        </w:rPr>
        <w:t>Hoofdstuk IV (Bescherming en ondersteuning)</w:t>
      </w:r>
      <w:r w:rsidR="001B2289" w:rsidRPr="009D42F7">
        <w:rPr>
          <w:rFonts w:ascii="Verdana" w:hAnsi="Verdana"/>
          <w:b/>
          <w:sz w:val="20"/>
          <w:szCs w:val="20"/>
        </w:rPr>
        <w:t xml:space="preserve"> </w:t>
      </w:r>
    </w:p>
    <w:p w:rsidR="00AA72F8" w:rsidRPr="009D42F7" w:rsidRDefault="00AA72F8" w:rsidP="00D97AC5">
      <w:pPr>
        <w:autoSpaceDE w:val="0"/>
        <w:autoSpaceDN w:val="0"/>
        <w:adjustRightInd w:val="0"/>
        <w:spacing w:line="276" w:lineRule="auto"/>
        <w:rPr>
          <w:rFonts w:ascii="Verdana" w:hAnsi="Verdana"/>
          <w:b/>
          <w:sz w:val="20"/>
          <w:szCs w:val="20"/>
        </w:rPr>
      </w:pPr>
    </w:p>
    <w:p w:rsidR="00AA72F8" w:rsidRPr="009D42F7" w:rsidRDefault="00AA72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18 (Algemene verplichtingen)</w:t>
      </w:r>
      <w:r w:rsidR="001B2289" w:rsidRPr="009D42F7">
        <w:rPr>
          <w:rFonts w:ascii="Verdana" w:hAnsi="Verdana"/>
          <w:i/>
          <w:sz w:val="20"/>
          <w:szCs w:val="20"/>
        </w:rPr>
        <w:t xml:space="preserve"> </w:t>
      </w:r>
    </w:p>
    <w:p w:rsidR="00AA72F8" w:rsidRDefault="00AA72F8" w:rsidP="00D97AC5">
      <w:pPr>
        <w:autoSpaceDE w:val="0"/>
        <w:autoSpaceDN w:val="0"/>
        <w:adjustRightInd w:val="0"/>
        <w:spacing w:line="276" w:lineRule="auto"/>
        <w:rPr>
          <w:rFonts w:ascii="Verdana" w:hAnsi="Verdana"/>
          <w:i/>
          <w:sz w:val="20"/>
          <w:szCs w:val="20"/>
        </w:rPr>
      </w:pPr>
    </w:p>
    <w:p w:rsidR="003C5120" w:rsidRPr="009D06F5" w:rsidRDefault="003C5120"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Het eerste lid verplicht </w:t>
      </w:r>
      <w:r w:rsidR="00E334EA">
        <w:rPr>
          <w:rFonts w:ascii="Verdana" w:hAnsi="Verdana"/>
          <w:sz w:val="20"/>
          <w:szCs w:val="20"/>
        </w:rPr>
        <w:t>Verdrags</w:t>
      </w:r>
      <w:r>
        <w:rPr>
          <w:rFonts w:ascii="Verdana" w:hAnsi="Verdana"/>
          <w:sz w:val="20"/>
          <w:szCs w:val="20"/>
        </w:rPr>
        <w:t xml:space="preserve">partijen om maatregelen te nemen om slachtoffers te beschermen tegen verder geweld. Het tweede lid verplicht </w:t>
      </w:r>
      <w:r w:rsidR="00E334EA">
        <w:rPr>
          <w:rFonts w:ascii="Verdana" w:hAnsi="Verdana"/>
          <w:sz w:val="20"/>
          <w:szCs w:val="20"/>
        </w:rPr>
        <w:t>Verdrags</w:t>
      </w:r>
      <w:r>
        <w:rPr>
          <w:rFonts w:ascii="Verdana" w:hAnsi="Verdana"/>
          <w:sz w:val="20"/>
          <w:szCs w:val="20"/>
        </w:rPr>
        <w:t xml:space="preserve">partijen om maatregelen te nemen om te zorgen voor geschikte mechanismen die effectieve samenwerking tussen alle relevante partijen mogelijk te maken bij het beschermen en ondersteunen van slachtoffers en getuigen van geweld zoals bedoeld in het </w:t>
      </w:r>
      <w:r w:rsidR="0088275C">
        <w:rPr>
          <w:rFonts w:ascii="Verdana" w:hAnsi="Verdana"/>
          <w:sz w:val="20"/>
          <w:szCs w:val="20"/>
        </w:rPr>
        <w:t>V</w:t>
      </w:r>
      <w:r>
        <w:rPr>
          <w:rFonts w:ascii="Verdana" w:hAnsi="Verdana"/>
          <w:sz w:val="20"/>
          <w:szCs w:val="20"/>
        </w:rPr>
        <w:t xml:space="preserve">erdrag. </w:t>
      </w:r>
      <w:r w:rsidR="00CD791C">
        <w:rPr>
          <w:rFonts w:ascii="Verdana" w:hAnsi="Verdana"/>
          <w:sz w:val="20"/>
          <w:szCs w:val="20"/>
        </w:rPr>
        <w:t>Het derde lid</w:t>
      </w:r>
      <w:r w:rsidRPr="00EB70C6">
        <w:rPr>
          <w:rFonts w:ascii="Verdana" w:hAnsi="Verdana"/>
          <w:sz w:val="20"/>
          <w:szCs w:val="20"/>
        </w:rPr>
        <w:t xml:space="preserve"> somt een aantal voorwaarden op waaraan de maatregelen genoemd in het eerste en tweede lid moeten voldoen. </w:t>
      </w:r>
      <w:r w:rsidR="00CD4500">
        <w:rPr>
          <w:rFonts w:ascii="Verdana" w:hAnsi="Verdana"/>
          <w:sz w:val="20"/>
          <w:szCs w:val="20"/>
        </w:rPr>
        <w:t>In het vierde lid is neergelegd dat de dienstverlening niet afhankelijk mag zijn van de bereidheid van het slachtoffer aangifte te doen of te getuigen tegen de dader.</w:t>
      </w:r>
    </w:p>
    <w:p w:rsidR="00A77C64" w:rsidRDefault="00A77C64" w:rsidP="00D97AC5">
      <w:pPr>
        <w:tabs>
          <w:tab w:val="left" w:pos="426"/>
          <w:tab w:val="left" w:pos="851"/>
          <w:tab w:val="left" w:pos="1276"/>
          <w:tab w:val="left" w:pos="1701"/>
        </w:tabs>
        <w:spacing w:line="276" w:lineRule="auto"/>
        <w:rPr>
          <w:rFonts w:ascii="Verdana" w:hAnsi="Verdana"/>
          <w:sz w:val="20"/>
          <w:szCs w:val="20"/>
        </w:rPr>
      </w:pPr>
    </w:p>
    <w:p w:rsidR="00B06471" w:rsidRDefault="003C5120"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In de </w:t>
      </w:r>
      <w:r w:rsidR="00A7427E">
        <w:rPr>
          <w:rFonts w:ascii="Verdana" w:hAnsi="Verdana"/>
          <w:sz w:val="20"/>
          <w:szCs w:val="20"/>
        </w:rPr>
        <w:t>W</w:t>
      </w:r>
      <w:r w:rsidR="00CD0C68">
        <w:rPr>
          <w:rFonts w:ascii="Verdana" w:hAnsi="Verdana"/>
          <w:sz w:val="20"/>
          <w:szCs w:val="20"/>
        </w:rPr>
        <w:t>mo</w:t>
      </w:r>
      <w:r>
        <w:rPr>
          <w:rFonts w:ascii="Verdana" w:hAnsi="Verdana"/>
          <w:sz w:val="20"/>
          <w:szCs w:val="20"/>
        </w:rPr>
        <w:t xml:space="preserve"> is wettelijk geregeld dat </w:t>
      </w:r>
      <w:r w:rsidR="004F78A9">
        <w:rPr>
          <w:rFonts w:ascii="Verdana" w:hAnsi="Verdana"/>
          <w:sz w:val="20"/>
          <w:szCs w:val="20"/>
        </w:rPr>
        <w:t>v</w:t>
      </w:r>
      <w:r w:rsidR="00731A51">
        <w:rPr>
          <w:rFonts w:ascii="Verdana" w:hAnsi="Verdana"/>
          <w:sz w:val="20"/>
          <w:szCs w:val="20"/>
        </w:rPr>
        <w:t>ijfendertig</w:t>
      </w:r>
      <w:r w:rsidRPr="00A63D0C">
        <w:rPr>
          <w:rFonts w:ascii="Verdana" w:hAnsi="Verdana"/>
          <w:sz w:val="20"/>
          <w:szCs w:val="20"/>
        </w:rPr>
        <w:t xml:space="preserve"> </w:t>
      </w:r>
      <w:r w:rsidR="00731A51">
        <w:rPr>
          <w:rFonts w:ascii="Verdana" w:hAnsi="Verdana"/>
          <w:sz w:val="20"/>
          <w:szCs w:val="20"/>
        </w:rPr>
        <w:t>c</w:t>
      </w:r>
      <w:r w:rsidRPr="00A63D0C">
        <w:rPr>
          <w:rFonts w:ascii="Verdana" w:hAnsi="Verdana"/>
          <w:sz w:val="20"/>
          <w:szCs w:val="20"/>
        </w:rPr>
        <w:t xml:space="preserve">entrumgemeenten vrouwenopvang verantwoordelijk </w:t>
      </w:r>
      <w:r w:rsidR="004F78A9">
        <w:rPr>
          <w:rFonts w:ascii="Verdana" w:hAnsi="Verdana"/>
          <w:sz w:val="20"/>
          <w:szCs w:val="20"/>
        </w:rPr>
        <w:t xml:space="preserve">zijn </w:t>
      </w:r>
      <w:r>
        <w:rPr>
          <w:rFonts w:ascii="Verdana" w:hAnsi="Verdana"/>
          <w:sz w:val="20"/>
          <w:szCs w:val="20"/>
        </w:rPr>
        <w:t>voor het organiseren van de hulp en opvang</w:t>
      </w:r>
      <w:r w:rsidR="004F78A9">
        <w:rPr>
          <w:rFonts w:ascii="Verdana" w:hAnsi="Verdana"/>
          <w:sz w:val="20"/>
          <w:szCs w:val="20"/>
        </w:rPr>
        <w:t xml:space="preserve"> en het instandhouden van een </w:t>
      </w:r>
      <w:r w:rsidR="00AA6932">
        <w:rPr>
          <w:rFonts w:ascii="Verdana" w:hAnsi="Verdana"/>
          <w:sz w:val="20"/>
          <w:szCs w:val="20"/>
        </w:rPr>
        <w:t>SHG</w:t>
      </w:r>
      <w:r w:rsidR="00B06471">
        <w:rPr>
          <w:rFonts w:ascii="Verdana" w:hAnsi="Verdana"/>
          <w:sz w:val="20"/>
          <w:szCs w:val="20"/>
        </w:rPr>
        <w:t>.</w:t>
      </w:r>
      <w:r w:rsidRPr="00A63D0C">
        <w:rPr>
          <w:rFonts w:ascii="Verdana" w:hAnsi="Verdana"/>
          <w:sz w:val="20"/>
          <w:szCs w:val="20"/>
        </w:rPr>
        <w:t xml:space="preserve"> Zij krijgen daartoe </w:t>
      </w:r>
      <w:r w:rsidR="00CD791C">
        <w:rPr>
          <w:rFonts w:ascii="Verdana" w:hAnsi="Verdana"/>
          <w:sz w:val="20"/>
          <w:szCs w:val="20"/>
        </w:rPr>
        <w:t xml:space="preserve">financiële </w:t>
      </w:r>
      <w:r w:rsidRPr="00A63D0C">
        <w:rPr>
          <w:rFonts w:ascii="Verdana" w:hAnsi="Verdana"/>
          <w:sz w:val="20"/>
          <w:szCs w:val="20"/>
        </w:rPr>
        <w:t>middelen van het Rijk. In elke centrumgemeente</w:t>
      </w:r>
      <w:r>
        <w:rPr>
          <w:rFonts w:ascii="Verdana" w:hAnsi="Verdana"/>
          <w:sz w:val="20"/>
          <w:szCs w:val="20"/>
        </w:rPr>
        <w:t xml:space="preserve"> zijn vrouwenopvangvoorzieningen aanwezig en</w:t>
      </w:r>
      <w:r w:rsidRPr="00A63D0C">
        <w:rPr>
          <w:rFonts w:ascii="Verdana" w:hAnsi="Verdana"/>
          <w:sz w:val="20"/>
          <w:szCs w:val="20"/>
        </w:rPr>
        <w:t xml:space="preserve"> is minimaal één </w:t>
      </w:r>
      <w:r w:rsidR="00AA6932">
        <w:rPr>
          <w:rFonts w:ascii="Verdana" w:hAnsi="Verdana"/>
          <w:sz w:val="20"/>
          <w:szCs w:val="20"/>
        </w:rPr>
        <w:t>SHG</w:t>
      </w:r>
      <w:r w:rsidRPr="00A63D0C">
        <w:rPr>
          <w:rFonts w:ascii="Verdana" w:hAnsi="Verdana"/>
          <w:sz w:val="20"/>
          <w:szCs w:val="20"/>
        </w:rPr>
        <w:t xml:space="preserve"> </w:t>
      </w:r>
      <w:r>
        <w:rPr>
          <w:rFonts w:ascii="Verdana" w:hAnsi="Verdana"/>
          <w:sz w:val="20"/>
          <w:szCs w:val="20"/>
        </w:rPr>
        <w:t xml:space="preserve">aanwezig </w:t>
      </w:r>
      <w:r w:rsidRPr="00A63D0C">
        <w:rPr>
          <w:rFonts w:ascii="Verdana" w:hAnsi="Verdana"/>
          <w:sz w:val="20"/>
          <w:szCs w:val="20"/>
        </w:rPr>
        <w:t>voor advies en meld</w:t>
      </w:r>
      <w:r w:rsidR="0088275C">
        <w:rPr>
          <w:rFonts w:ascii="Verdana" w:hAnsi="Verdana"/>
          <w:sz w:val="20"/>
          <w:szCs w:val="20"/>
        </w:rPr>
        <w:t>ingen</w:t>
      </w:r>
      <w:r w:rsidRPr="00A63D0C">
        <w:rPr>
          <w:rFonts w:ascii="Verdana" w:hAnsi="Verdana"/>
          <w:sz w:val="20"/>
          <w:szCs w:val="20"/>
        </w:rPr>
        <w:t xml:space="preserve"> van huiselijk geweld. De </w:t>
      </w:r>
      <w:r w:rsidR="00AA6932">
        <w:rPr>
          <w:rFonts w:ascii="Verdana" w:hAnsi="Verdana"/>
          <w:sz w:val="20"/>
          <w:szCs w:val="20"/>
        </w:rPr>
        <w:t>SHG</w:t>
      </w:r>
      <w:r w:rsidR="00CD0C68">
        <w:rPr>
          <w:rFonts w:ascii="Verdana" w:hAnsi="Verdana"/>
          <w:sz w:val="20"/>
          <w:szCs w:val="20"/>
        </w:rPr>
        <w:t>’s</w:t>
      </w:r>
      <w:r w:rsidRPr="00A63D0C">
        <w:rPr>
          <w:rFonts w:ascii="Verdana" w:hAnsi="Verdana"/>
          <w:sz w:val="20"/>
          <w:szCs w:val="20"/>
        </w:rPr>
        <w:t xml:space="preserve"> </w:t>
      </w:r>
      <w:r>
        <w:rPr>
          <w:rFonts w:ascii="Verdana" w:hAnsi="Verdana"/>
          <w:sz w:val="20"/>
          <w:szCs w:val="20"/>
        </w:rPr>
        <w:t>organiseren hulp voor</w:t>
      </w:r>
      <w:r w:rsidR="00726875">
        <w:rPr>
          <w:rFonts w:ascii="Verdana" w:hAnsi="Verdana"/>
          <w:sz w:val="20"/>
          <w:szCs w:val="20"/>
        </w:rPr>
        <w:t xml:space="preserve"> </w:t>
      </w:r>
      <w:r w:rsidRPr="00A63D0C">
        <w:rPr>
          <w:rFonts w:ascii="Verdana" w:hAnsi="Verdana"/>
          <w:sz w:val="20"/>
          <w:szCs w:val="20"/>
        </w:rPr>
        <w:t xml:space="preserve">slachtoffers en plegers. </w:t>
      </w:r>
      <w:r w:rsidR="007B4C83">
        <w:rPr>
          <w:rFonts w:ascii="Verdana" w:hAnsi="Verdana"/>
          <w:sz w:val="20"/>
          <w:szCs w:val="20"/>
        </w:rPr>
        <w:t xml:space="preserve">Deze hulp wordt ook geboden indien het slachtoffer geen aangifte doet. </w:t>
      </w:r>
      <w:r w:rsidRPr="00A63D0C">
        <w:rPr>
          <w:rFonts w:ascii="Verdana" w:hAnsi="Verdana"/>
          <w:sz w:val="20"/>
          <w:szCs w:val="20"/>
        </w:rPr>
        <w:t xml:space="preserve">In de beleidsbrief </w:t>
      </w:r>
      <w:r>
        <w:rPr>
          <w:rFonts w:ascii="Verdana" w:hAnsi="Verdana"/>
          <w:sz w:val="20"/>
          <w:szCs w:val="20"/>
        </w:rPr>
        <w:t>over de aanpak van geweld</w:t>
      </w:r>
      <w:r w:rsidRPr="00BB4D83">
        <w:rPr>
          <w:rFonts w:ascii="Verdana" w:hAnsi="Verdana"/>
          <w:sz w:val="20"/>
          <w:szCs w:val="20"/>
        </w:rPr>
        <w:t xml:space="preserve"> in afhankelijkheidsrelaties van 14 december 2011</w:t>
      </w:r>
      <w:r w:rsidR="00BB4D83" w:rsidRPr="00BB4D83">
        <w:rPr>
          <w:rFonts w:ascii="Verdana" w:hAnsi="Verdana"/>
          <w:sz w:val="20"/>
          <w:szCs w:val="20"/>
        </w:rPr>
        <w:t xml:space="preserve"> </w:t>
      </w:r>
      <w:r w:rsidR="00BB4D83">
        <w:rPr>
          <w:rFonts w:ascii="Verdana" w:hAnsi="Verdana"/>
          <w:sz w:val="20"/>
          <w:szCs w:val="20"/>
        </w:rPr>
        <w:t>(</w:t>
      </w:r>
      <w:r w:rsidR="00BB4D83" w:rsidRPr="00BB4D83">
        <w:rPr>
          <w:rFonts w:ascii="Verdana" w:hAnsi="Verdana"/>
          <w:sz w:val="20"/>
          <w:szCs w:val="20"/>
        </w:rPr>
        <w:t>Kamerstukken II 2011</w:t>
      </w:r>
      <w:r w:rsidR="00C40AE9">
        <w:rPr>
          <w:rFonts w:ascii="Verdana" w:hAnsi="Verdana"/>
          <w:sz w:val="20"/>
          <w:szCs w:val="20"/>
        </w:rPr>
        <w:t>/</w:t>
      </w:r>
      <w:r w:rsidR="00BB4D83" w:rsidRPr="00BB4D83">
        <w:rPr>
          <w:rFonts w:ascii="Verdana" w:hAnsi="Verdana"/>
          <w:sz w:val="20"/>
          <w:szCs w:val="20"/>
        </w:rPr>
        <w:t>12, 28 345</w:t>
      </w:r>
      <w:r w:rsidR="00BB4D83">
        <w:rPr>
          <w:rFonts w:ascii="Verdana" w:hAnsi="Verdana"/>
          <w:sz w:val="20"/>
          <w:szCs w:val="20"/>
        </w:rPr>
        <w:t>,</w:t>
      </w:r>
      <w:r w:rsidR="00BB4D83" w:rsidRPr="00BB4D83">
        <w:rPr>
          <w:rFonts w:ascii="Verdana" w:hAnsi="Verdana"/>
          <w:sz w:val="20"/>
          <w:szCs w:val="20"/>
        </w:rPr>
        <w:t xml:space="preserve"> nr. 117</w:t>
      </w:r>
      <w:r w:rsidR="00BB4D83">
        <w:rPr>
          <w:rFonts w:ascii="Verdana" w:hAnsi="Verdana"/>
          <w:sz w:val="20"/>
          <w:szCs w:val="20"/>
        </w:rPr>
        <w:t>)</w:t>
      </w:r>
      <w:r w:rsidRPr="00A63D0C">
        <w:rPr>
          <w:rFonts w:ascii="Verdana" w:hAnsi="Verdana"/>
          <w:sz w:val="20"/>
          <w:szCs w:val="20"/>
        </w:rPr>
        <w:t xml:space="preserve"> wordt aangekondigd </w:t>
      </w:r>
      <w:r>
        <w:rPr>
          <w:rFonts w:ascii="Verdana" w:hAnsi="Verdana"/>
          <w:sz w:val="20"/>
          <w:szCs w:val="20"/>
        </w:rPr>
        <w:t>dat de centrum</w:t>
      </w:r>
      <w:r w:rsidRPr="00A63D0C">
        <w:rPr>
          <w:rFonts w:ascii="Verdana" w:hAnsi="Verdana"/>
          <w:sz w:val="20"/>
          <w:szCs w:val="20"/>
        </w:rPr>
        <w:t>gemeenten regiovisies</w:t>
      </w:r>
      <w:r>
        <w:rPr>
          <w:rFonts w:ascii="Verdana" w:hAnsi="Verdana"/>
          <w:sz w:val="20"/>
          <w:szCs w:val="20"/>
        </w:rPr>
        <w:t xml:space="preserve"> gaan ontwikkelen, om te komen tot een beter lokaal en regionaal beleid waarbij alle partijen daarbinnen hun verantwoordelijkheid nemen voor de aanpak van geweld in huiselijke kring. </w:t>
      </w:r>
      <w:r w:rsidR="00C32103">
        <w:rPr>
          <w:rFonts w:ascii="Verdana" w:hAnsi="Verdana"/>
          <w:sz w:val="20"/>
          <w:szCs w:val="20"/>
        </w:rPr>
        <w:t xml:space="preserve">De VNG heeft ter ondersteuning van de (centrum)gemeenten de </w:t>
      </w:r>
      <w:r w:rsidR="00C32103" w:rsidRPr="00C32103">
        <w:rPr>
          <w:rFonts w:ascii="Verdana" w:hAnsi="Verdana"/>
          <w:sz w:val="20"/>
          <w:szCs w:val="20"/>
        </w:rPr>
        <w:t>Handreiking Regiovisie huiselijk geweld en kindermishandelin</w:t>
      </w:r>
      <w:r w:rsidR="00C32103">
        <w:rPr>
          <w:rFonts w:ascii="Verdana" w:hAnsi="Verdana"/>
          <w:sz w:val="20"/>
          <w:szCs w:val="20"/>
        </w:rPr>
        <w:t xml:space="preserve">g opgesteld. </w:t>
      </w:r>
      <w:r w:rsidR="00133604">
        <w:rPr>
          <w:rFonts w:ascii="Verdana" w:hAnsi="Verdana"/>
          <w:sz w:val="20"/>
          <w:szCs w:val="20"/>
        </w:rPr>
        <w:t>Seksueel geweld is één van de thema’s die in de regiovisies wordt meegenomen.</w:t>
      </w:r>
      <w:r>
        <w:rPr>
          <w:rFonts w:ascii="Verdana" w:hAnsi="Verdana"/>
          <w:sz w:val="20"/>
          <w:szCs w:val="20"/>
        </w:rPr>
        <w:br/>
        <w:t xml:space="preserve">Slachtoffers van geweld in huiselijke kring hebben steun en bescherming nodig. Gemeenten worden in staat gesteld om – afhankelijk van de vraag en behoefte van het slachtoffer – een passend beschermingsarrangement te bieden op basis van de ketenbenadering (voorkomen, signaleren, stoppen en schade beperken). </w:t>
      </w:r>
      <w:r w:rsidR="004F78A9">
        <w:rPr>
          <w:rFonts w:ascii="Verdana" w:hAnsi="Verdana"/>
          <w:sz w:val="20"/>
          <w:szCs w:val="20"/>
        </w:rPr>
        <w:t>Er is een wetswijziging van de Wmo in</w:t>
      </w:r>
      <w:r w:rsidR="006C2904">
        <w:rPr>
          <w:rFonts w:ascii="Verdana" w:hAnsi="Verdana"/>
          <w:sz w:val="20"/>
          <w:szCs w:val="20"/>
        </w:rPr>
        <w:t>gediend bij de Tweede Kamer</w:t>
      </w:r>
      <w:r w:rsidR="006A7C28">
        <w:rPr>
          <w:rFonts w:ascii="Verdana" w:hAnsi="Verdana"/>
          <w:sz w:val="20"/>
          <w:szCs w:val="20"/>
        </w:rPr>
        <w:t xml:space="preserve"> (Kamerstukken II 2013</w:t>
      </w:r>
      <w:r w:rsidR="00A6705B">
        <w:rPr>
          <w:rFonts w:ascii="Verdana" w:hAnsi="Verdana"/>
          <w:sz w:val="20"/>
          <w:szCs w:val="20"/>
        </w:rPr>
        <w:t>/</w:t>
      </w:r>
      <w:r w:rsidR="006A7C28">
        <w:rPr>
          <w:rFonts w:ascii="Verdana" w:hAnsi="Verdana"/>
          <w:sz w:val="20"/>
          <w:szCs w:val="20"/>
        </w:rPr>
        <w:t>14, 33 841</w:t>
      </w:r>
      <w:r w:rsidR="00A6705B">
        <w:rPr>
          <w:rFonts w:ascii="Verdana" w:hAnsi="Verdana"/>
          <w:sz w:val="20"/>
          <w:szCs w:val="20"/>
        </w:rPr>
        <w:t>,</w:t>
      </w:r>
      <w:r w:rsidR="006A7C28">
        <w:rPr>
          <w:rFonts w:ascii="Verdana" w:hAnsi="Verdana"/>
          <w:sz w:val="20"/>
          <w:szCs w:val="20"/>
        </w:rPr>
        <w:t xml:space="preserve"> nr. 2)</w:t>
      </w:r>
      <w:r w:rsidR="004F78A9">
        <w:rPr>
          <w:rFonts w:ascii="Verdana" w:hAnsi="Verdana"/>
          <w:sz w:val="20"/>
          <w:szCs w:val="20"/>
        </w:rPr>
        <w:t xml:space="preserve">, waarin wordt geregeld dat </w:t>
      </w:r>
      <w:r>
        <w:rPr>
          <w:rFonts w:ascii="Verdana" w:hAnsi="Verdana"/>
          <w:sz w:val="20"/>
          <w:szCs w:val="20"/>
        </w:rPr>
        <w:t>alle gemeenten verantwoordelijk worden voor het ondersteunen en beschermen van slachtoffers van geweld in huiselijke kring.</w:t>
      </w:r>
      <w:r w:rsidR="004F78A9">
        <w:rPr>
          <w:rFonts w:ascii="Verdana" w:hAnsi="Verdana"/>
          <w:sz w:val="20"/>
          <w:szCs w:val="20"/>
        </w:rPr>
        <w:t xml:space="preserve"> Hierdoor wordt duidelijk dat, hoewel alleen centrumgemeenten verantwoordel</w:t>
      </w:r>
      <w:r w:rsidR="008F6FEE">
        <w:rPr>
          <w:rFonts w:ascii="Verdana" w:hAnsi="Verdana"/>
          <w:sz w:val="20"/>
          <w:szCs w:val="20"/>
        </w:rPr>
        <w:t xml:space="preserve">ijk zijn voor de opvang en het </w:t>
      </w:r>
      <w:r w:rsidR="00AA6932">
        <w:rPr>
          <w:rFonts w:ascii="Verdana" w:hAnsi="Verdana"/>
          <w:sz w:val="20"/>
          <w:szCs w:val="20"/>
        </w:rPr>
        <w:t>SHG</w:t>
      </w:r>
      <w:r w:rsidR="004F78A9">
        <w:rPr>
          <w:rFonts w:ascii="Verdana" w:hAnsi="Verdana"/>
          <w:sz w:val="20"/>
          <w:szCs w:val="20"/>
        </w:rPr>
        <w:t>, alle gemeenten zich dienen in te zetten voor</w:t>
      </w:r>
      <w:r w:rsidR="0088275C">
        <w:rPr>
          <w:rFonts w:ascii="Verdana" w:hAnsi="Verdana"/>
          <w:sz w:val="20"/>
          <w:szCs w:val="20"/>
        </w:rPr>
        <w:t xml:space="preserve"> zover het gaat om het</w:t>
      </w:r>
      <w:r w:rsidR="004F78A9">
        <w:rPr>
          <w:rFonts w:ascii="Verdana" w:hAnsi="Verdana"/>
          <w:sz w:val="20"/>
          <w:szCs w:val="20"/>
        </w:rPr>
        <w:t xml:space="preserve"> voorkomen, signal</w:t>
      </w:r>
      <w:r w:rsidR="0088275C">
        <w:rPr>
          <w:rFonts w:ascii="Verdana" w:hAnsi="Verdana"/>
          <w:sz w:val="20"/>
          <w:szCs w:val="20"/>
        </w:rPr>
        <w:t>eren</w:t>
      </w:r>
      <w:r w:rsidR="004F78A9">
        <w:rPr>
          <w:rFonts w:ascii="Verdana" w:hAnsi="Verdana"/>
          <w:sz w:val="20"/>
          <w:szCs w:val="20"/>
        </w:rPr>
        <w:t xml:space="preserve"> en stoppen van geweld.</w:t>
      </w:r>
    </w:p>
    <w:p w:rsidR="00B06471" w:rsidRPr="007D5F08" w:rsidRDefault="00CD4500"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De</w:t>
      </w:r>
      <w:r w:rsidR="008F6FEE">
        <w:rPr>
          <w:rFonts w:ascii="Verdana" w:hAnsi="Verdana"/>
          <w:sz w:val="20"/>
          <w:szCs w:val="20"/>
        </w:rPr>
        <w:t xml:space="preserve"> W</w:t>
      </w:r>
      <w:r w:rsidR="00A7427E">
        <w:rPr>
          <w:rFonts w:ascii="Verdana" w:hAnsi="Verdana"/>
          <w:sz w:val="20"/>
          <w:szCs w:val="20"/>
        </w:rPr>
        <w:t>et tijdelijk huisverbod</w:t>
      </w:r>
      <w:r w:rsidR="0050020B">
        <w:rPr>
          <w:rFonts w:ascii="Verdana" w:hAnsi="Verdana"/>
          <w:sz w:val="20"/>
          <w:szCs w:val="20"/>
        </w:rPr>
        <w:t xml:space="preserve"> </w:t>
      </w:r>
      <w:r>
        <w:rPr>
          <w:rFonts w:ascii="Verdana" w:hAnsi="Verdana"/>
          <w:sz w:val="20"/>
          <w:szCs w:val="20"/>
        </w:rPr>
        <w:t>mag hierbij niet onbenoemd gelaten worden. Het huisverbod is immers een instrument waarmee de veiligheid van het slachtoffer wordt vergroot en maatregelen getroffen kunnen worden om de (dreiging van) huiselijk geweld weg te nemen</w:t>
      </w:r>
      <w:r w:rsidR="00A3006A">
        <w:rPr>
          <w:rFonts w:ascii="Verdana" w:hAnsi="Verdana"/>
          <w:sz w:val="20"/>
          <w:szCs w:val="20"/>
        </w:rPr>
        <w:t xml:space="preserve"> (behalve in situaties van eergerelateerd geweld)</w:t>
      </w:r>
      <w:r>
        <w:rPr>
          <w:rFonts w:ascii="Verdana" w:hAnsi="Verdana"/>
          <w:sz w:val="20"/>
          <w:szCs w:val="20"/>
        </w:rPr>
        <w:t>. De W</w:t>
      </w:r>
      <w:r w:rsidR="00B872B2">
        <w:rPr>
          <w:rFonts w:ascii="Verdana" w:hAnsi="Verdana"/>
          <w:sz w:val="20"/>
          <w:szCs w:val="20"/>
        </w:rPr>
        <w:t>et tijdelijk huisverbod</w:t>
      </w:r>
      <w:r>
        <w:rPr>
          <w:rFonts w:ascii="Verdana" w:hAnsi="Verdana"/>
          <w:sz w:val="20"/>
          <w:szCs w:val="20"/>
        </w:rPr>
        <w:t xml:space="preserve"> is een aanjager geweest om de bij huiselijk geweld betrokken ketenpartners beter te laten samenwerken.</w:t>
      </w:r>
      <w:r w:rsidR="008F4E46">
        <w:rPr>
          <w:rFonts w:ascii="Verdana" w:hAnsi="Verdana"/>
          <w:sz w:val="20"/>
          <w:szCs w:val="20"/>
        </w:rPr>
        <w:t xml:space="preserve"> Daarnaast bestaat het AWARE-systeem (Abused </w:t>
      </w:r>
      <w:r w:rsidR="00A6705B">
        <w:rPr>
          <w:rFonts w:ascii="Verdana" w:hAnsi="Verdana"/>
          <w:sz w:val="20"/>
          <w:szCs w:val="20"/>
        </w:rPr>
        <w:t>W</w:t>
      </w:r>
      <w:r w:rsidR="008F4E46">
        <w:rPr>
          <w:rFonts w:ascii="Verdana" w:hAnsi="Verdana"/>
          <w:sz w:val="20"/>
          <w:szCs w:val="20"/>
        </w:rPr>
        <w:t xml:space="preserve">omen’s </w:t>
      </w:r>
      <w:r w:rsidR="00A6705B">
        <w:rPr>
          <w:rFonts w:ascii="Verdana" w:hAnsi="Verdana"/>
          <w:sz w:val="20"/>
          <w:szCs w:val="20"/>
        </w:rPr>
        <w:t>A</w:t>
      </w:r>
      <w:r w:rsidR="008F4E46">
        <w:rPr>
          <w:rFonts w:ascii="Verdana" w:hAnsi="Verdana"/>
          <w:sz w:val="20"/>
          <w:szCs w:val="20"/>
        </w:rPr>
        <w:t xml:space="preserve">ctive </w:t>
      </w:r>
      <w:r w:rsidR="00A6705B">
        <w:rPr>
          <w:rFonts w:ascii="Verdana" w:hAnsi="Verdana"/>
          <w:sz w:val="20"/>
          <w:szCs w:val="20"/>
        </w:rPr>
        <w:t>R</w:t>
      </w:r>
      <w:r w:rsidR="008F4E46">
        <w:rPr>
          <w:rFonts w:ascii="Verdana" w:hAnsi="Verdana"/>
          <w:sz w:val="20"/>
          <w:szCs w:val="20"/>
        </w:rPr>
        <w:t xml:space="preserve">esponse </w:t>
      </w:r>
      <w:r w:rsidR="00A6705B">
        <w:rPr>
          <w:rFonts w:ascii="Verdana" w:hAnsi="Verdana"/>
          <w:sz w:val="20"/>
          <w:szCs w:val="20"/>
        </w:rPr>
        <w:t>E</w:t>
      </w:r>
      <w:r w:rsidR="008F4E46">
        <w:rPr>
          <w:rFonts w:ascii="Verdana" w:hAnsi="Verdana"/>
          <w:sz w:val="20"/>
          <w:szCs w:val="20"/>
        </w:rPr>
        <w:t>mergency), dat is ontwikkeld om mishandelde vrouwen bij te staan.</w:t>
      </w:r>
      <w:r w:rsidR="00F8473C">
        <w:rPr>
          <w:rFonts w:ascii="Verdana" w:hAnsi="Verdana"/>
          <w:sz w:val="20"/>
          <w:szCs w:val="20"/>
        </w:rPr>
        <w:t xml:space="preserve"> </w:t>
      </w:r>
      <w:r w:rsidR="00685225">
        <w:rPr>
          <w:rFonts w:ascii="Verdana" w:hAnsi="Verdana"/>
          <w:sz w:val="20"/>
          <w:szCs w:val="20"/>
        </w:rPr>
        <w:t xml:space="preserve">Wanneer voor de veiligheid van het slachtoffer of anderszins betrokkenen van of bij geweld in huiselijke kring wordt gevreesd, kunnen </w:t>
      </w:r>
      <w:r w:rsidR="00F8473C">
        <w:rPr>
          <w:rFonts w:ascii="Verdana" w:hAnsi="Verdana"/>
          <w:sz w:val="20"/>
          <w:szCs w:val="20"/>
        </w:rPr>
        <w:t xml:space="preserve">ook in het kader van het Stelsel Bewaken en Beveiligen </w:t>
      </w:r>
      <w:r w:rsidR="00685225">
        <w:rPr>
          <w:rFonts w:ascii="Verdana" w:hAnsi="Verdana"/>
          <w:sz w:val="20"/>
          <w:szCs w:val="20"/>
        </w:rPr>
        <w:t xml:space="preserve">veiligheidsmaatregelen, zoals persoonsbeveiliging, worden getroffen. </w:t>
      </w:r>
    </w:p>
    <w:p w:rsidR="00CD791C" w:rsidRPr="00CD791C" w:rsidRDefault="00CD791C" w:rsidP="00D97AC5">
      <w:pPr>
        <w:spacing w:line="276" w:lineRule="auto"/>
        <w:rPr>
          <w:rFonts w:ascii="Verdana" w:hAnsi="Verdana"/>
          <w:sz w:val="20"/>
          <w:szCs w:val="20"/>
        </w:rPr>
      </w:pPr>
      <w:r w:rsidRPr="00CD791C">
        <w:rPr>
          <w:rFonts w:ascii="Verdana" w:hAnsi="Verdana"/>
          <w:sz w:val="20"/>
          <w:szCs w:val="20"/>
        </w:rPr>
        <w:t xml:space="preserve">Het vijfde lid verplicht </w:t>
      </w:r>
      <w:r w:rsidR="00E334EA">
        <w:rPr>
          <w:rFonts w:ascii="Verdana" w:hAnsi="Verdana"/>
          <w:sz w:val="20"/>
          <w:szCs w:val="20"/>
        </w:rPr>
        <w:t>Verdrags</w:t>
      </w:r>
      <w:r w:rsidRPr="00CD791C">
        <w:rPr>
          <w:rFonts w:ascii="Verdana" w:hAnsi="Verdana"/>
          <w:sz w:val="20"/>
          <w:szCs w:val="20"/>
        </w:rPr>
        <w:t xml:space="preserve">partijen om passende maatregelen te nemen om te voorzien in consulaire bijstand aan slachtoffers. Het gaat hier in eerste instantie om eigen onderdanen. Daarnaast ziet de verdragstekst op andere slachtoffers in die gevallen waar </w:t>
      </w:r>
      <w:r w:rsidR="00551497">
        <w:rPr>
          <w:rFonts w:ascii="Verdana" w:hAnsi="Verdana"/>
          <w:sz w:val="20"/>
          <w:szCs w:val="20"/>
        </w:rPr>
        <w:t>V</w:t>
      </w:r>
      <w:r w:rsidRPr="00CD791C">
        <w:rPr>
          <w:rFonts w:ascii="Verdana" w:hAnsi="Verdana"/>
          <w:sz w:val="20"/>
          <w:szCs w:val="20"/>
        </w:rPr>
        <w:t xml:space="preserve">erdragspartijen afspraken hebben gemaakt met andere landen over het voorzien in consulaire bijstand ten aanzien van elkaars onderdanen. Zoals ook vermeld in het toelichtende rapport van de Raad van Europa bij </w:t>
      </w:r>
      <w:r w:rsidR="008C355B">
        <w:rPr>
          <w:rFonts w:ascii="Verdana" w:hAnsi="Verdana"/>
          <w:sz w:val="20"/>
          <w:szCs w:val="20"/>
        </w:rPr>
        <w:t>he</w:t>
      </w:r>
      <w:r w:rsidRPr="00CD791C">
        <w:rPr>
          <w:rFonts w:ascii="Verdana" w:hAnsi="Verdana"/>
          <w:sz w:val="20"/>
          <w:szCs w:val="20"/>
        </w:rPr>
        <w:t xml:space="preserve">t </w:t>
      </w:r>
      <w:r w:rsidR="008C355B">
        <w:rPr>
          <w:rFonts w:ascii="Verdana" w:hAnsi="Verdana"/>
          <w:sz w:val="20"/>
          <w:szCs w:val="20"/>
        </w:rPr>
        <w:t>V</w:t>
      </w:r>
      <w:r w:rsidRPr="00CD791C">
        <w:rPr>
          <w:rFonts w:ascii="Verdana" w:hAnsi="Verdana"/>
          <w:sz w:val="20"/>
          <w:szCs w:val="20"/>
        </w:rPr>
        <w:t xml:space="preserve">erdrag, wordt hiermee gedoeld op afspraken zoals die bestaan binnen de </w:t>
      </w:r>
      <w:r w:rsidR="00C64440">
        <w:rPr>
          <w:rFonts w:ascii="Verdana" w:hAnsi="Verdana"/>
          <w:sz w:val="20"/>
          <w:szCs w:val="20"/>
        </w:rPr>
        <w:t xml:space="preserve">Europese Unie (hierna: de </w:t>
      </w:r>
      <w:r w:rsidRPr="00CD791C">
        <w:rPr>
          <w:rFonts w:ascii="Verdana" w:hAnsi="Verdana"/>
          <w:sz w:val="20"/>
          <w:szCs w:val="20"/>
        </w:rPr>
        <w:t>EU</w:t>
      </w:r>
      <w:r w:rsidR="00C64440">
        <w:rPr>
          <w:rFonts w:ascii="Verdana" w:hAnsi="Verdana"/>
          <w:sz w:val="20"/>
          <w:szCs w:val="20"/>
        </w:rPr>
        <w:t>)</w:t>
      </w:r>
      <w:r w:rsidRPr="00CD791C">
        <w:rPr>
          <w:rFonts w:ascii="Verdana" w:hAnsi="Verdana"/>
          <w:sz w:val="20"/>
          <w:szCs w:val="20"/>
        </w:rPr>
        <w:t xml:space="preserve"> op basis van </w:t>
      </w:r>
      <w:r w:rsidR="00D66A07">
        <w:rPr>
          <w:rFonts w:ascii="Verdana" w:hAnsi="Verdana"/>
          <w:sz w:val="20"/>
          <w:szCs w:val="20"/>
        </w:rPr>
        <w:t>a</w:t>
      </w:r>
      <w:r w:rsidRPr="00CD791C">
        <w:rPr>
          <w:rFonts w:ascii="Verdana" w:hAnsi="Verdana"/>
          <w:sz w:val="20"/>
          <w:szCs w:val="20"/>
        </w:rPr>
        <w:t>rtikel 20</w:t>
      </w:r>
      <w:r w:rsidR="00D66A07">
        <w:rPr>
          <w:rFonts w:ascii="Verdana" w:hAnsi="Verdana"/>
          <w:sz w:val="20"/>
          <w:szCs w:val="20"/>
        </w:rPr>
        <w:t>, tweede</w:t>
      </w:r>
      <w:r w:rsidRPr="00CD791C">
        <w:rPr>
          <w:rFonts w:ascii="Verdana" w:hAnsi="Verdana"/>
          <w:sz w:val="20"/>
          <w:szCs w:val="20"/>
        </w:rPr>
        <w:t xml:space="preserve"> lid</w:t>
      </w:r>
      <w:r w:rsidR="00D66A07">
        <w:rPr>
          <w:rFonts w:ascii="Verdana" w:hAnsi="Verdana"/>
          <w:sz w:val="20"/>
          <w:szCs w:val="20"/>
        </w:rPr>
        <w:t>,</w:t>
      </w:r>
      <w:r w:rsidRPr="00CD791C">
        <w:rPr>
          <w:rFonts w:ascii="Verdana" w:hAnsi="Verdana"/>
          <w:sz w:val="20"/>
          <w:szCs w:val="20"/>
        </w:rPr>
        <w:t xml:space="preserve"> onder (c)</w:t>
      </w:r>
      <w:r w:rsidR="00D66A07">
        <w:rPr>
          <w:rFonts w:ascii="Verdana" w:hAnsi="Verdana"/>
          <w:sz w:val="20"/>
          <w:szCs w:val="20"/>
        </w:rPr>
        <w:t>,</w:t>
      </w:r>
      <w:r w:rsidRPr="00CD791C">
        <w:rPr>
          <w:rFonts w:ascii="Verdana" w:hAnsi="Verdana"/>
          <w:sz w:val="20"/>
          <w:szCs w:val="20"/>
        </w:rPr>
        <w:t xml:space="preserve"> en </w:t>
      </w:r>
      <w:r w:rsidR="00D66A07">
        <w:rPr>
          <w:rFonts w:ascii="Verdana" w:hAnsi="Verdana"/>
          <w:sz w:val="20"/>
          <w:szCs w:val="20"/>
        </w:rPr>
        <w:t>a</w:t>
      </w:r>
      <w:r w:rsidRPr="00CD791C">
        <w:rPr>
          <w:rFonts w:ascii="Verdana" w:hAnsi="Verdana"/>
          <w:sz w:val="20"/>
          <w:szCs w:val="20"/>
        </w:rPr>
        <w:t>rtikel 23 van het Verdrag betreffende de Werking van de Europese Unie (VWEU).</w:t>
      </w:r>
    </w:p>
    <w:p w:rsidR="003C5120" w:rsidRDefault="00CD791C" w:rsidP="00D97AC5">
      <w:pPr>
        <w:autoSpaceDE w:val="0"/>
        <w:autoSpaceDN w:val="0"/>
        <w:adjustRightInd w:val="0"/>
        <w:spacing w:line="276" w:lineRule="auto"/>
      </w:pPr>
      <w:r w:rsidRPr="00CD791C">
        <w:rPr>
          <w:rFonts w:ascii="Verdana" w:hAnsi="Verdana"/>
          <w:sz w:val="20"/>
          <w:szCs w:val="20"/>
        </w:rPr>
        <w:t>Nederland verleent reeds consulaire bijstand aan iedere onderdaan die in het buitenland slachtoffer wordt van welke vorm van geweld dan ook. Ook wordt, op basis van bestaande afspraken in EU</w:t>
      </w:r>
      <w:r w:rsidR="00C64440">
        <w:rPr>
          <w:rFonts w:ascii="Verdana" w:hAnsi="Verdana"/>
          <w:sz w:val="20"/>
          <w:szCs w:val="20"/>
        </w:rPr>
        <w:t>-</w:t>
      </w:r>
      <w:r w:rsidRPr="00CD791C">
        <w:rPr>
          <w:rFonts w:ascii="Verdana" w:hAnsi="Verdana"/>
          <w:sz w:val="20"/>
          <w:szCs w:val="20"/>
        </w:rPr>
        <w:t>verband, in bepaalde gevallen consulaire bijstand verleend aan de onderdanen van andere EU</w:t>
      </w:r>
      <w:r w:rsidR="00C64440">
        <w:rPr>
          <w:rFonts w:ascii="Verdana" w:hAnsi="Verdana"/>
          <w:sz w:val="20"/>
          <w:szCs w:val="20"/>
        </w:rPr>
        <w:t>-</w:t>
      </w:r>
      <w:r w:rsidRPr="00CD791C">
        <w:rPr>
          <w:rFonts w:ascii="Verdana" w:hAnsi="Verdana"/>
          <w:sz w:val="20"/>
          <w:szCs w:val="20"/>
        </w:rPr>
        <w:t xml:space="preserve">lidstaten. Momenteel wordt binnen de EU gewerkt aan een richtlijn die </w:t>
      </w:r>
      <w:r w:rsidR="001652D0">
        <w:rPr>
          <w:rFonts w:ascii="Verdana" w:hAnsi="Verdana"/>
          <w:sz w:val="20"/>
          <w:szCs w:val="20"/>
        </w:rPr>
        <w:t>a</w:t>
      </w:r>
      <w:r w:rsidRPr="00CD791C">
        <w:rPr>
          <w:rFonts w:ascii="Verdana" w:hAnsi="Verdana"/>
          <w:sz w:val="20"/>
          <w:szCs w:val="20"/>
        </w:rPr>
        <w:t>rtikel 23 VWEU verder zal uitwerken</w:t>
      </w:r>
      <w:r w:rsidRPr="00CD791C">
        <w:t>.</w:t>
      </w:r>
    </w:p>
    <w:p w:rsidR="00CD791C" w:rsidRPr="00CD791C" w:rsidRDefault="00CD791C" w:rsidP="00D97AC5">
      <w:pPr>
        <w:autoSpaceDE w:val="0"/>
        <w:autoSpaceDN w:val="0"/>
        <w:adjustRightInd w:val="0"/>
        <w:spacing w:line="276" w:lineRule="auto"/>
        <w:rPr>
          <w:rFonts w:ascii="Verdana" w:hAnsi="Verdana"/>
          <w:sz w:val="20"/>
          <w:szCs w:val="20"/>
        </w:rPr>
      </w:pPr>
    </w:p>
    <w:p w:rsidR="00AA72F8" w:rsidRPr="009D42F7" w:rsidRDefault="00AA72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19 (Informatie)</w:t>
      </w:r>
    </w:p>
    <w:p w:rsidR="00AA72F8" w:rsidRDefault="00AA72F8" w:rsidP="00D97AC5">
      <w:pPr>
        <w:autoSpaceDE w:val="0"/>
        <w:autoSpaceDN w:val="0"/>
        <w:adjustRightInd w:val="0"/>
        <w:spacing w:line="276" w:lineRule="auto"/>
        <w:rPr>
          <w:rFonts w:ascii="Verdana" w:hAnsi="Verdana"/>
          <w:sz w:val="20"/>
          <w:szCs w:val="20"/>
        </w:rPr>
      </w:pPr>
    </w:p>
    <w:p w:rsidR="002056E5" w:rsidRDefault="0088275C"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Op grond van deze bepaling zijn </w:t>
      </w:r>
      <w:r w:rsidR="00E334EA">
        <w:rPr>
          <w:rFonts w:ascii="Verdana" w:hAnsi="Verdana"/>
          <w:sz w:val="20"/>
          <w:szCs w:val="20"/>
        </w:rPr>
        <w:t>Verdrags</w:t>
      </w:r>
      <w:r>
        <w:rPr>
          <w:rFonts w:ascii="Verdana" w:hAnsi="Verdana"/>
          <w:sz w:val="20"/>
          <w:szCs w:val="20"/>
        </w:rPr>
        <w:t>partijen</w:t>
      </w:r>
      <w:r w:rsidR="002056E5" w:rsidRPr="00A56A44">
        <w:rPr>
          <w:rFonts w:ascii="Verdana" w:hAnsi="Verdana"/>
          <w:sz w:val="20"/>
          <w:szCs w:val="20"/>
        </w:rPr>
        <w:t xml:space="preserve"> verplicht om de noodzakelijke (wettelijke) maatregelen te nemen om er voor te zorgen dat slachtoffers adequate en tijdige informatie ontvangen over beschikbare ondersteuning en wettelijke maatregelen in een taal die zij begrijpen.</w:t>
      </w:r>
    </w:p>
    <w:p w:rsidR="00B16F7D" w:rsidRDefault="00B16F7D" w:rsidP="00D97AC5">
      <w:pPr>
        <w:tabs>
          <w:tab w:val="left" w:pos="426"/>
          <w:tab w:val="left" w:pos="851"/>
          <w:tab w:val="left" w:pos="1276"/>
          <w:tab w:val="left" w:pos="1701"/>
        </w:tabs>
        <w:spacing w:line="276" w:lineRule="auto"/>
        <w:rPr>
          <w:rFonts w:ascii="Verdana" w:hAnsi="Verdana"/>
          <w:sz w:val="20"/>
          <w:szCs w:val="20"/>
        </w:rPr>
      </w:pPr>
    </w:p>
    <w:p w:rsidR="0037624F" w:rsidRDefault="00620114"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De S</w:t>
      </w:r>
      <w:r w:rsidR="00A7427E">
        <w:rPr>
          <w:rFonts w:ascii="Verdana" w:hAnsi="Verdana"/>
          <w:sz w:val="20"/>
          <w:szCs w:val="20"/>
        </w:rPr>
        <w:t>HG</w:t>
      </w:r>
      <w:r>
        <w:rPr>
          <w:rFonts w:ascii="Verdana" w:hAnsi="Verdana"/>
          <w:sz w:val="20"/>
          <w:szCs w:val="20"/>
        </w:rPr>
        <w:t>’</w:t>
      </w:r>
      <w:r w:rsidR="00A7427E">
        <w:rPr>
          <w:rFonts w:ascii="Verdana" w:hAnsi="Verdana"/>
          <w:sz w:val="20"/>
          <w:szCs w:val="20"/>
        </w:rPr>
        <w:t xml:space="preserve">s </w:t>
      </w:r>
      <w:r>
        <w:rPr>
          <w:rFonts w:ascii="Verdana" w:hAnsi="Verdana"/>
          <w:sz w:val="20"/>
          <w:szCs w:val="20"/>
        </w:rPr>
        <w:t xml:space="preserve">beschikken </w:t>
      </w:r>
      <w:r w:rsidR="00A7427E">
        <w:rPr>
          <w:rFonts w:ascii="Verdana" w:hAnsi="Verdana"/>
          <w:sz w:val="20"/>
          <w:szCs w:val="20"/>
        </w:rPr>
        <w:t>over folders in verschillende talen</w:t>
      </w:r>
      <w:r>
        <w:rPr>
          <w:rFonts w:ascii="Verdana" w:hAnsi="Verdana"/>
          <w:sz w:val="20"/>
          <w:szCs w:val="20"/>
        </w:rPr>
        <w:t>. Daarnaast hebben de centrumgemeenten vrouwenopvang middelen gekregen in de decentralisatie-uitkering vrouwenopvang om</w:t>
      </w:r>
      <w:r w:rsidR="002056E5" w:rsidRPr="00E57BE0">
        <w:rPr>
          <w:rFonts w:ascii="Verdana" w:hAnsi="Verdana"/>
          <w:sz w:val="20"/>
          <w:szCs w:val="20"/>
        </w:rPr>
        <w:t xml:space="preserve"> tolk- en vertaaldiensten voor deze doelgroep aan te bieden in het welzijn- en gezondheidszorgdomein</w:t>
      </w:r>
      <w:r>
        <w:rPr>
          <w:rFonts w:ascii="Verdana" w:hAnsi="Verdana"/>
          <w:sz w:val="20"/>
          <w:szCs w:val="20"/>
        </w:rPr>
        <w:t xml:space="preserve">. </w:t>
      </w:r>
      <w:r w:rsidR="002056E5">
        <w:rPr>
          <w:rFonts w:ascii="Verdana" w:hAnsi="Verdana"/>
          <w:sz w:val="20"/>
          <w:szCs w:val="20"/>
        </w:rPr>
        <w:t>Centrumgemeenten kunnen met deze middelen tolken inschakelen, bijvoorbeeld wanneer anderstalige slachtoffers aankloppen bij d</w:t>
      </w:r>
      <w:r w:rsidR="007C0E10">
        <w:rPr>
          <w:rFonts w:ascii="Verdana" w:hAnsi="Verdana"/>
          <w:sz w:val="20"/>
          <w:szCs w:val="20"/>
        </w:rPr>
        <w:t>e eerder</w:t>
      </w:r>
      <w:r w:rsidR="002056E5" w:rsidRPr="00C978FD">
        <w:rPr>
          <w:rFonts w:ascii="Verdana" w:hAnsi="Verdana"/>
          <w:sz w:val="20"/>
          <w:szCs w:val="20"/>
        </w:rPr>
        <w:t xml:space="preserve">genoemde </w:t>
      </w:r>
      <w:r w:rsidR="00AA6932">
        <w:rPr>
          <w:rFonts w:ascii="Verdana" w:hAnsi="Verdana"/>
          <w:sz w:val="20"/>
          <w:szCs w:val="20"/>
        </w:rPr>
        <w:t>SHG</w:t>
      </w:r>
      <w:r w:rsidR="00627CD5">
        <w:rPr>
          <w:rFonts w:ascii="Verdana" w:hAnsi="Verdana"/>
          <w:sz w:val="20"/>
          <w:szCs w:val="20"/>
        </w:rPr>
        <w:t>’s</w:t>
      </w:r>
      <w:r w:rsidR="002056E5">
        <w:rPr>
          <w:rFonts w:ascii="Verdana" w:hAnsi="Verdana"/>
          <w:sz w:val="20"/>
          <w:szCs w:val="20"/>
        </w:rPr>
        <w:t xml:space="preserve">. </w:t>
      </w:r>
    </w:p>
    <w:p w:rsidR="002056E5" w:rsidRDefault="0037624F"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Voor slachtoffers van mensenhandel is een folder ontwikkeld waarin hun rechten uiteengezet worden. Deze folder is verschenen in vijf talen. Daarnaast is het doel van het project voor een Nationaal Verwijzingsmechanisme om slachtoffers van mensenhandel beter te informeren over het bestaande hulp- en zorgaanbod en over de regelingen die op hen van toepassing zijn.</w:t>
      </w:r>
    </w:p>
    <w:p w:rsidR="002056E5" w:rsidRPr="002056E5" w:rsidRDefault="002056E5" w:rsidP="00D97AC5">
      <w:pPr>
        <w:autoSpaceDE w:val="0"/>
        <w:autoSpaceDN w:val="0"/>
        <w:adjustRightInd w:val="0"/>
        <w:spacing w:line="276" w:lineRule="auto"/>
        <w:rPr>
          <w:rFonts w:ascii="Verdana" w:hAnsi="Verdana"/>
          <w:sz w:val="20"/>
          <w:szCs w:val="20"/>
        </w:rPr>
      </w:pPr>
    </w:p>
    <w:p w:rsidR="00AA72F8" w:rsidRPr="009D42F7" w:rsidRDefault="00AA72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20 (Algemene ondersteuning</w:t>
      </w:r>
      <w:r w:rsidR="00436829">
        <w:rPr>
          <w:rFonts w:ascii="Verdana" w:hAnsi="Verdana"/>
          <w:i/>
          <w:sz w:val="20"/>
          <w:szCs w:val="20"/>
        </w:rPr>
        <w:t>sdiensten</w:t>
      </w:r>
      <w:r w:rsidRPr="009D42F7">
        <w:rPr>
          <w:rFonts w:ascii="Verdana" w:hAnsi="Verdana"/>
          <w:i/>
          <w:sz w:val="20"/>
          <w:szCs w:val="20"/>
        </w:rPr>
        <w:t>)</w:t>
      </w:r>
    </w:p>
    <w:p w:rsidR="009B34D9" w:rsidRDefault="009B34D9" w:rsidP="00D97AC5">
      <w:pPr>
        <w:tabs>
          <w:tab w:val="left" w:pos="426"/>
          <w:tab w:val="left" w:pos="851"/>
          <w:tab w:val="left" w:pos="1276"/>
          <w:tab w:val="left" w:pos="1701"/>
        </w:tabs>
        <w:spacing w:line="276" w:lineRule="auto"/>
        <w:jc w:val="both"/>
        <w:rPr>
          <w:rFonts w:ascii="Verdana" w:hAnsi="Verdana"/>
          <w:sz w:val="20"/>
          <w:szCs w:val="20"/>
        </w:rPr>
      </w:pPr>
    </w:p>
    <w:p w:rsidR="009B34D9" w:rsidRDefault="009B34D9"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Het eerste lid verplicht </w:t>
      </w:r>
      <w:r w:rsidR="00E334EA">
        <w:rPr>
          <w:rFonts w:ascii="Verdana" w:hAnsi="Verdana"/>
          <w:sz w:val="20"/>
          <w:szCs w:val="20"/>
        </w:rPr>
        <w:t>Verdrags</w:t>
      </w:r>
      <w:r>
        <w:rPr>
          <w:rFonts w:ascii="Verdana" w:hAnsi="Verdana"/>
          <w:sz w:val="20"/>
          <w:szCs w:val="20"/>
        </w:rPr>
        <w:t xml:space="preserve">partijen om maatregelen te nemen die ervoor zorgen dat slachtoffers toegang hebben tot diensten die hun herstel faciliteren, waaronder (indien nodig) </w:t>
      </w:r>
      <w:r w:rsidR="00B837C0">
        <w:rPr>
          <w:rFonts w:ascii="Verdana" w:hAnsi="Verdana"/>
          <w:sz w:val="20"/>
          <w:szCs w:val="20"/>
        </w:rPr>
        <w:t xml:space="preserve">juridische en </w:t>
      </w:r>
      <w:r>
        <w:rPr>
          <w:rFonts w:ascii="Verdana" w:hAnsi="Verdana"/>
          <w:sz w:val="20"/>
          <w:szCs w:val="20"/>
        </w:rPr>
        <w:t>psych</w:t>
      </w:r>
      <w:r w:rsidR="00B837C0">
        <w:rPr>
          <w:rFonts w:ascii="Verdana" w:hAnsi="Verdana"/>
          <w:sz w:val="20"/>
          <w:szCs w:val="20"/>
        </w:rPr>
        <w:t>olog</w:t>
      </w:r>
      <w:r>
        <w:rPr>
          <w:rFonts w:ascii="Verdana" w:hAnsi="Verdana"/>
          <w:sz w:val="20"/>
          <w:szCs w:val="20"/>
        </w:rPr>
        <w:t xml:space="preserve">ische hulpverlening, financiële ondersteuning, huisvesting, onderwijs, training en begeleiding bij het vinden van werk. </w:t>
      </w:r>
    </w:p>
    <w:p w:rsidR="009B34D9" w:rsidRDefault="009B34D9"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Het tweede lid verplicht </w:t>
      </w:r>
      <w:r w:rsidR="00E334EA">
        <w:rPr>
          <w:rFonts w:ascii="Verdana" w:hAnsi="Verdana"/>
          <w:sz w:val="20"/>
          <w:szCs w:val="20"/>
        </w:rPr>
        <w:t>Verdrags</w:t>
      </w:r>
      <w:r>
        <w:rPr>
          <w:rFonts w:ascii="Verdana" w:hAnsi="Verdana"/>
          <w:sz w:val="20"/>
          <w:szCs w:val="20"/>
        </w:rPr>
        <w:t>partijen om maatregelen te nemen die er voor zorgen dat slachtoffers toegang hebben tot gezondheidszorg en sociale diensten en dat diensten toereikend zijn en dat professionals getraind zijn om slachtoffers te ondersteunen en te verwijzen naar de benodigde dienstverlening.</w:t>
      </w:r>
    </w:p>
    <w:p w:rsidR="00B61625" w:rsidRDefault="00B61625" w:rsidP="00D97AC5">
      <w:pPr>
        <w:tabs>
          <w:tab w:val="left" w:pos="426"/>
          <w:tab w:val="left" w:pos="851"/>
          <w:tab w:val="left" w:pos="1276"/>
          <w:tab w:val="left" w:pos="1701"/>
        </w:tabs>
        <w:spacing w:line="276" w:lineRule="auto"/>
        <w:rPr>
          <w:rFonts w:ascii="Verdana" w:hAnsi="Verdana"/>
          <w:sz w:val="20"/>
          <w:szCs w:val="20"/>
        </w:rPr>
      </w:pPr>
    </w:p>
    <w:p w:rsidR="00CE4BEF" w:rsidRDefault="009B34D9"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Het gaat in dit artikel om </w:t>
      </w:r>
      <w:r w:rsidRPr="006D2219">
        <w:rPr>
          <w:rFonts w:ascii="Verdana" w:hAnsi="Verdana"/>
          <w:sz w:val="20"/>
          <w:szCs w:val="20"/>
        </w:rPr>
        <w:t>voorzieningen</w:t>
      </w:r>
      <w:r w:rsidR="00FB0922">
        <w:rPr>
          <w:rFonts w:ascii="Verdana" w:hAnsi="Verdana"/>
          <w:sz w:val="20"/>
          <w:szCs w:val="20"/>
        </w:rPr>
        <w:t xml:space="preserve"> waar alle rechtmatig</w:t>
      </w:r>
      <w:r>
        <w:rPr>
          <w:rFonts w:ascii="Verdana" w:hAnsi="Verdana"/>
          <w:sz w:val="20"/>
          <w:szCs w:val="20"/>
        </w:rPr>
        <w:t xml:space="preserve"> in Nederland verblijvende personen</w:t>
      </w:r>
      <w:r w:rsidRPr="006D2219">
        <w:rPr>
          <w:rFonts w:ascii="Verdana" w:hAnsi="Verdana"/>
          <w:sz w:val="20"/>
          <w:szCs w:val="20"/>
        </w:rPr>
        <w:t xml:space="preserve"> recht op he</w:t>
      </w:r>
      <w:r>
        <w:rPr>
          <w:rFonts w:ascii="Verdana" w:hAnsi="Verdana"/>
          <w:sz w:val="20"/>
          <w:szCs w:val="20"/>
        </w:rPr>
        <w:t>bben</w:t>
      </w:r>
      <w:r w:rsidRPr="006D2219">
        <w:rPr>
          <w:rFonts w:ascii="Verdana" w:hAnsi="Verdana"/>
          <w:sz w:val="20"/>
          <w:szCs w:val="20"/>
        </w:rPr>
        <w:t>, d</w:t>
      </w:r>
      <w:r>
        <w:rPr>
          <w:rFonts w:ascii="Verdana" w:hAnsi="Verdana"/>
          <w:sz w:val="20"/>
          <w:szCs w:val="20"/>
        </w:rPr>
        <w:t>us ook slachtoffers van geweld.</w:t>
      </w:r>
      <w:r w:rsidR="009766CA" w:rsidRPr="009766CA">
        <w:rPr>
          <w:rFonts w:ascii="Verdana" w:hAnsi="Verdana"/>
          <w:sz w:val="20"/>
          <w:szCs w:val="20"/>
        </w:rPr>
        <w:t xml:space="preserve"> </w:t>
      </w:r>
      <w:r w:rsidR="006621F4">
        <w:rPr>
          <w:rFonts w:ascii="Verdana" w:hAnsi="Verdana"/>
          <w:sz w:val="20"/>
          <w:szCs w:val="20"/>
        </w:rPr>
        <w:t>Zo hebben a</w:t>
      </w:r>
      <w:r w:rsidR="009766CA">
        <w:rPr>
          <w:rFonts w:ascii="Verdana" w:hAnsi="Verdana"/>
          <w:sz w:val="20"/>
          <w:szCs w:val="20"/>
        </w:rPr>
        <w:t>lle slachtoffers kosteloze toegang tot Slachtofferhulp Nederland</w:t>
      </w:r>
      <w:r w:rsidR="00B872B2">
        <w:rPr>
          <w:rFonts w:ascii="Verdana" w:hAnsi="Verdana"/>
          <w:sz w:val="20"/>
          <w:szCs w:val="20"/>
        </w:rPr>
        <w:t>. Eén van de taken van Slachtofferhulp</w:t>
      </w:r>
      <w:r w:rsidR="009766CA">
        <w:rPr>
          <w:rFonts w:ascii="Verdana" w:hAnsi="Verdana"/>
          <w:sz w:val="20"/>
          <w:szCs w:val="20"/>
        </w:rPr>
        <w:t xml:space="preserve"> is om slachtoffers door te verwijzen naar organisaties in de zorg en hulpverlening. Zij hebben daartoe een goede kennis van de sociale kaart</w:t>
      </w:r>
      <w:r w:rsidR="00CE4BEF">
        <w:rPr>
          <w:rFonts w:ascii="Verdana" w:hAnsi="Verdana"/>
          <w:sz w:val="20"/>
          <w:szCs w:val="20"/>
        </w:rPr>
        <w:t xml:space="preserve">. De Federatie Opvang merkt in haar advies naar aanleiding van de consultatie terecht op dat voor slachtoffers van huiselijk geweld (ook) het </w:t>
      </w:r>
      <w:r w:rsidR="00B60713">
        <w:rPr>
          <w:rFonts w:ascii="Verdana" w:hAnsi="Verdana"/>
          <w:sz w:val="20"/>
          <w:szCs w:val="20"/>
        </w:rPr>
        <w:t>SHG</w:t>
      </w:r>
      <w:r w:rsidR="00CE4BEF">
        <w:rPr>
          <w:rFonts w:ascii="Verdana" w:hAnsi="Verdana"/>
          <w:sz w:val="20"/>
          <w:szCs w:val="20"/>
        </w:rPr>
        <w:t xml:space="preserve"> beschikbaar is als algemene ondersteuningsdienst.</w:t>
      </w:r>
    </w:p>
    <w:p w:rsidR="009766CA" w:rsidRDefault="009766CA" w:rsidP="00D97AC5">
      <w:pPr>
        <w:tabs>
          <w:tab w:val="left" w:pos="426"/>
          <w:tab w:val="left" w:pos="851"/>
          <w:tab w:val="left" w:pos="1276"/>
          <w:tab w:val="left" w:pos="1701"/>
        </w:tabs>
        <w:spacing w:line="276" w:lineRule="auto"/>
        <w:rPr>
          <w:rFonts w:ascii="Verdana" w:hAnsi="Verdana"/>
          <w:sz w:val="20"/>
          <w:szCs w:val="20"/>
        </w:rPr>
      </w:pPr>
    </w:p>
    <w:p w:rsidR="00AA72F8" w:rsidRPr="009D42F7" w:rsidRDefault="00AA72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21 (Bijstand bij individuele/collectieve klachten)</w:t>
      </w:r>
    </w:p>
    <w:p w:rsidR="00113EA9" w:rsidRDefault="00113EA9" w:rsidP="00D97AC5">
      <w:pPr>
        <w:tabs>
          <w:tab w:val="left" w:pos="426"/>
          <w:tab w:val="left" w:pos="851"/>
          <w:tab w:val="left" w:pos="1276"/>
          <w:tab w:val="left" w:pos="1701"/>
        </w:tabs>
        <w:spacing w:line="276" w:lineRule="auto"/>
        <w:jc w:val="both"/>
        <w:rPr>
          <w:rFonts w:ascii="Verdana" w:hAnsi="Verdana"/>
          <w:sz w:val="20"/>
          <w:szCs w:val="20"/>
        </w:rPr>
      </w:pPr>
    </w:p>
    <w:p w:rsidR="00B61625" w:rsidRDefault="0088275C"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Deze bepaling verplicht </w:t>
      </w:r>
      <w:r w:rsidR="00E334EA">
        <w:rPr>
          <w:rFonts w:ascii="Verdana" w:hAnsi="Verdana"/>
          <w:sz w:val="20"/>
          <w:szCs w:val="20"/>
        </w:rPr>
        <w:t>Verdrags</w:t>
      </w:r>
      <w:r>
        <w:rPr>
          <w:rFonts w:ascii="Verdana" w:hAnsi="Verdana"/>
          <w:sz w:val="20"/>
          <w:szCs w:val="20"/>
        </w:rPr>
        <w:t>p</w:t>
      </w:r>
      <w:r w:rsidR="00113EA9" w:rsidRPr="00A35AED">
        <w:rPr>
          <w:rFonts w:ascii="Verdana" w:hAnsi="Verdana"/>
          <w:sz w:val="20"/>
          <w:szCs w:val="20"/>
        </w:rPr>
        <w:t>artijen</w:t>
      </w:r>
      <w:r w:rsidR="00113EA9">
        <w:rPr>
          <w:rFonts w:ascii="Verdana" w:hAnsi="Verdana"/>
          <w:sz w:val="20"/>
          <w:szCs w:val="20"/>
        </w:rPr>
        <w:t xml:space="preserve"> ervoor te zorgen</w:t>
      </w:r>
      <w:r w:rsidR="00113EA9" w:rsidRPr="00A35AED">
        <w:rPr>
          <w:rFonts w:ascii="Verdana" w:hAnsi="Verdana"/>
          <w:sz w:val="20"/>
          <w:szCs w:val="20"/>
        </w:rPr>
        <w:t xml:space="preserve"> dat slachtoffers informatie en toegang hebben tot klachtenmechanismen. </w:t>
      </w:r>
      <w:r w:rsidR="00E334EA">
        <w:rPr>
          <w:rFonts w:ascii="Verdana" w:hAnsi="Verdana"/>
          <w:sz w:val="20"/>
          <w:szCs w:val="20"/>
        </w:rPr>
        <w:t>Verdragsp</w:t>
      </w:r>
      <w:r w:rsidR="00113EA9">
        <w:rPr>
          <w:rFonts w:ascii="Verdana" w:hAnsi="Verdana"/>
          <w:sz w:val="20"/>
          <w:szCs w:val="20"/>
        </w:rPr>
        <w:t xml:space="preserve">artijen dienen ook ondersteuning van slachtoffers bij het indienen van klachten te bevorderen. </w:t>
      </w:r>
    </w:p>
    <w:p w:rsidR="00B61625" w:rsidRDefault="00B61625" w:rsidP="00D97AC5">
      <w:pPr>
        <w:tabs>
          <w:tab w:val="left" w:pos="426"/>
          <w:tab w:val="left" w:pos="851"/>
          <w:tab w:val="left" w:pos="1276"/>
          <w:tab w:val="left" w:pos="1701"/>
        </w:tabs>
        <w:spacing w:line="276" w:lineRule="auto"/>
        <w:rPr>
          <w:rFonts w:ascii="Verdana" w:hAnsi="Verdana"/>
          <w:sz w:val="20"/>
          <w:szCs w:val="20"/>
        </w:rPr>
      </w:pPr>
    </w:p>
    <w:p w:rsidR="00113EA9" w:rsidRDefault="00113EA9"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De Wet Klachtrecht cliënten zorgsector regelt en zorgt voor ondersteuning bij het indienen van klachten over zorgaanbieders. </w:t>
      </w:r>
      <w:r w:rsidR="00037399">
        <w:rPr>
          <w:rFonts w:ascii="Verdana" w:hAnsi="Verdana"/>
          <w:sz w:val="20"/>
          <w:szCs w:val="20"/>
        </w:rPr>
        <w:t>Deze wet schrijft ook voor dat d</w:t>
      </w:r>
      <w:r w:rsidR="00037399" w:rsidRPr="00037399">
        <w:rPr>
          <w:rFonts w:ascii="Verdana" w:hAnsi="Verdana"/>
          <w:sz w:val="20"/>
          <w:szCs w:val="20"/>
        </w:rPr>
        <w:t xml:space="preserve">e klachtenregeling op een duidelijke manier bekend </w:t>
      </w:r>
      <w:r w:rsidR="00037399">
        <w:rPr>
          <w:rFonts w:ascii="Verdana" w:hAnsi="Verdana"/>
          <w:sz w:val="20"/>
          <w:szCs w:val="20"/>
        </w:rPr>
        <w:t xml:space="preserve">moet </w:t>
      </w:r>
      <w:r w:rsidR="00037399" w:rsidRPr="00037399">
        <w:rPr>
          <w:rFonts w:ascii="Verdana" w:hAnsi="Verdana"/>
          <w:sz w:val="20"/>
          <w:szCs w:val="20"/>
        </w:rPr>
        <w:t>worden gemaakt.</w:t>
      </w:r>
      <w:r w:rsidR="00037399">
        <w:rPr>
          <w:rFonts w:ascii="Verdana" w:hAnsi="Verdana"/>
          <w:sz w:val="20"/>
          <w:szCs w:val="20"/>
        </w:rPr>
        <w:t xml:space="preserve"> </w:t>
      </w:r>
      <w:r>
        <w:rPr>
          <w:rFonts w:ascii="Verdana" w:hAnsi="Verdana"/>
          <w:sz w:val="20"/>
          <w:szCs w:val="20"/>
        </w:rPr>
        <w:t xml:space="preserve">Voor klachten over de werkwijze van overheden (waaronder de politie) is de nationale ombudsman </w:t>
      </w:r>
      <w:r w:rsidR="00286C71">
        <w:rPr>
          <w:rFonts w:ascii="Verdana" w:hAnsi="Verdana"/>
          <w:sz w:val="20"/>
          <w:szCs w:val="20"/>
        </w:rPr>
        <w:t xml:space="preserve">het </w:t>
      </w:r>
      <w:r>
        <w:rPr>
          <w:rFonts w:ascii="Verdana" w:hAnsi="Verdana"/>
          <w:sz w:val="20"/>
          <w:szCs w:val="20"/>
        </w:rPr>
        <w:t>aanspreekpunt.</w:t>
      </w:r>
    </w:p>
    <w:p w:rsidR="00AA72F8" w:rsidRPr="00113EA9" w:rsidRDefault="00AA72F8" w:rsidP="00D97AC5">
      <w:pPr>
        <w:autoSpaceDE w:val="0"/>
        <w:autoSpaceDN w:val="0"/>
        <w:adjustRightInd w:val="0"/>
        <w:spacing w:line="276" w:lineRule="auto"/>
        <w:rPr>
          <w:rFonts w:ascii="Verdana" w:hAnsi="Verdana"/>
          <w:sz w:val="20"/>
          <w:szCs w:val="20"/>
        </w:rPr>
      </w:pPr>
    </w:p>
    <w:p w:rsidR="00AA72F8" w:rsidRPr="009D42F7" w:rsidRDefault="00AA72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22 (Gespecialiseerde ondersteuning)</w:t>
      </w:r>
    </w:p>
    <w:p w:rsidR="007D7207" w:rsidRDefault="007D7207" w:rsidP="00D97AC5">
      <w:pPr>
        <w:tabs>
          <w:tab w:val="left" w:pos="426"/>
          <w:tab w:val="left" w:pos="851"/>
          <w:tab w:val="left" w:pos="1276"/>
          <w:tab w:val="left" w:pos="1701"/>
        </w:tabs>
        <w:spacing w:line="276" w:lineRule="auto"/>
        <w:jc w:val="both"/>
        <w:rPr>
          <w:rFonts w:ascii="Verdana" w:hAnsi="Verdana"/>
          <w:sz w:val="20"/>
          <w:szCs w:val="20"/>
        </w:rPr>
      </w:pPr>
    </w:p>
    <w:p w:rsidR="007D7207" w:rsidRPr="00B154DB" w:rsidRDefault="007D7207"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Het eerste lid verplicht </w:t>
      </w:r>
      <w:r w:rsidR="00E334EA">
        <w:rPr>
          <w:rFonts w:ascii="Verdana" w:hAnsi="Verdana"/>
          <w:sz w:val="20"/>
          <w:szCs w:val="20"/>
        </w:rPr>
        <w:t>Verdrags</w:t>
      </w:r>
      <w:r>
        <w:rPr>
          <w:rFonts w:ascii="Verdana" w:hAnsi="Verdana"/>
          <w:sz w:val="20"/>
          <w:szCs w:val="20"/>
        </w:rPr>
        <w:t>partijen om (wettelijke) maatregelen te nemen om te voorzien in landelijk dekkende, directe, specialistische ondersteunende diensten voor slachtoffers.</w:t>
      </w:r>
    </w:p>
    <w:p w:rsidR="007D7207" w:rsidRDefault="007D7207" w:rsidP="00D97AC5">
      <w:pPr>
        <w:tabs>
          <w:tab w:val="left" w:pos="426"/>
          <w:tab w:val="left" w:pos="851"/>
          <w:tab w:val="left" w:pos="1276"/>
          <w:tab w:val="left" w:pos="1701"/>
        </w:tabs>
        <w:spacing w:line="276" w:lineRule="auto"/>
        <w:rPr>
          <w:rFonts w:ascii="Verdana" w:hAnsi="Verdana"/>
          <w:sz w:val="20"/>
          <w:szCs w:val="20"/>
        </w:rPr>
      </w:pPr>
      <w:r w:rsidRPr="00657979">
        <w:rPr>
          <w:rFonts w:ascii="Verdana" w:hAnsi="Verdana"/>
          <w:sz w:val="20"/>
          <w:szCs w:val="20"/>
        </w:rPr>
        <w:t>Het tweede lid verplicht</w:t>
      </w:r>
      <w:r w:rsidR="00E01A0E">
        <w:rPr>
          <w:rFonts w:ascii="Verdana" w:hAnsi="Verdana"/>
          <w:sz w:val="20"/>
          <w:szCs w:val="20"/>
        </w:rPr>
        <w:t xml:space="preserve"> de </w:t>
      </w:r>
      <w:r w:rsidR="00E334EA">
        <w:rPr>
          <w:rFonts w:ascii="Verdana" w:hAnsi="Verdana"/>
          <w:sz w:val="20"/>
          <w:szCs w:val="20"/>
        </w:rPr>
        <w:t>Verdrags</w:t>
      </w:r>
      <w:r w:rsidR="00E01A0E">
        <w:rPr>
          <w:rFonts w:ascii="Verdana" w:hAnsi="Verdana"/>
          <w:sz w:val="20"/>
          <w:szCs w:val="20"/>
        </w:rPr>
        <w:t xml:space="preserve">partijen </w:t>
      </w:r>
      <w:r w:rsidRPr="00657979">
        <w:rPr>
          <w:rFonts w:ascii="Verdana" w:hAnsi="Verdana"/>
          <w:sz w:val="20"/>
          <w:szCs w:val="20"/>
        </w:rPr>
        <w:t>specialistische hulp voor vrouwelijk</w:t>
      </w:r>
      <w:r>
        <w:rPr>
          <w:rFonts w:ascii="Verdana" w:hAnsi="Verdana"/>
          <w:sz w:val="20"/>
          <w:szCs w:val="20"/>
        </w:rPr>
        <w:t>e slachtoffers en hun kinderen</w:t>
      </w:r>
      <w:r w:rsidR="00E01A0E">
        <w:rPr>
          <w:rFonts w:ascii="Verdana" w:hAnsi="Verdana"/>
          <w:sz w:val="20"/>
          <w:szCs w:val="20"/>
        </w:rPr>
        <w:t xml:space="preserve"> te bieden of laten bieden</w:t>
      </w:r>
      <w:r>
        <w:rPr>
          <w:rFonts w:ascii="Verdana" w:hAnsi="Verdana"/>
          <w:sz w:val="20"/>
          <w:szCs w:val="20"/>
        </w:rPr>
        <w:t>.</w:t>
      </w:r>
    </w:p>
    <w:p w:rsidR="005B6F51" w:rsidRDefault="005B6F51" w:rsidP="00D97AC5">
      <w:pPr>
        <w:tabs>
          <w:tab w:val="left" w:pos="426"/>
          <w:tab w:val="left" w:pos="851"/>
          <w:tab w:val="left" w:pos="1276"/>
          <w:tab w:val="left" w:pos="1701"/>
        </w:tabs>
        <w:spacing w:line="276" w:lineRule="auto"/>
        <w:rPr>
          <w:rFonts w:ascii="Verdana" w:hAnsi="Verdana"/>
          <w:sz w:val="20"/>
          <w:szCs w:val="20"/>
        </w:rPr>
      </w:pPr>
    </w:p>
    <w:p w:rsidR="007D7207" w:rsidRPr="00657979" w:rsidRDefault="00CE4BEF"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In Nederland </w:t>
      </w:r>
      <w:r w:rsidR="00374992">
        <w:rPr>
          <w:rFonts w:ascii="Verdana" w:hAnsi="Verdana"/>
          <w:sz w:val="20"/>
          <w:szCs w:val="20"/>
        </w:rPr>
        <w:t xml:space="preserve">zijn landelijk specialistische ondersteunende diensten voor slachtoffers beschikbaar. </w:t>
      </w:r>
      <w:r w:rsidR="00A472C0">
        <w:rPr>
          <w:rFonts w:ascii="Verdana" w:hAnsi="Verdana"/>
          <w:sz w:val="20"/>
          <w:szCs w:val="20"/>
        </w:rPr>
        <w:t>De</w:t>
      </w:r>
      <w:r w:rsidR="00374992">
        <w:rPr>
          <w:rFonts w:ascii="Verdana" w:hAnsi="Verdana"/>
          <w:sz w:val="20"/>
          <w:szCs w:val="20"/>
        </w:rPr>
        <w:t xml:space="preserve">ze specialistische ondersteunende diensten, zoals Geestelijke Gezondheidszorg en Jeugdzorg, </w:t>
      </w:r>
      <w:r w:rsidR="00A472C0">
        <w:rPr>
          <w:rFonts w:ascii="Verdana" w:hAnsi="Verdana"/>
          <w:sz w:val="20"/>
          <w:szCs w:val="20"/>
        </w:rPr>
        <w:t>bieden specialistische hulp voor (onder andere) vrouwelijke slachtoffers en hun kinderen.</w:t>
      </w:r>
    </w:p>
    <w:p w:rsidR="00AA72F8" w:rsidRPr="009D42F7" w:rsidRDefault="00AA72F8" w:rsidP="00D97AC5">
      <w:pPr>
        <w:autoSpaceDE w:val="0"/>
        <w:autoSpaceDN w:val="0"/>
        <w:adjustRightInd w:val="0"/>
        <w:spacing w:line="276" w:lineRule="auto"/>
        <w:rPr>
          <w:rFonts w:ascii="Verdana" w:hAnsi="Verdana"/>
          <w:i/>
          <w:sz w:val="20"/>
          <w:szCs w:val="20"/>
        </w:rPr>
      </w:pPr>
    </w:p>
    <w:p w:rsidR="00AA72F8" w:rsidRPr="009D42F7" w:rsidRDefault="00C64440" w:rsidP="00D97AC5">
      <w:pPr>
        <w:autoSpaceDE w:val="0"/>
        <w:autoSpaceDN w:val="0"/>
        <w:adjustRightInd w:val="0"/>
        <w:spacing w:line="276" w:lineRule="auto"/>
        <w:rPr>
          <w:rFonts w:ascii="Verdana" w:hAnsi="Verdana"/>
          <w:i/>
          <w:sz w:val="20"/>
          <w:szCs w:val="20"/>
        </w:rPr>
      </w:pPr>
      <w:r>
        <w:rPr>
          <w:rFonts w:ascii="Verdana" w:hAnsi="Verdana"/>
          <w:i/>
          <w:sz w:val="20"/>
          <w:szCs w:val="20"/>
        </w:rPr>
        <w:br w:type="column"/>
      </w:r>
      <w:r w:rsidR="00AA72F8" w:rsidRPr="009D42F7">
        <w:rPr>
          <w:rFonts w:ascii="Verdana" w:hAnsi="Verdana"/>
          <w:i/>
          <w:sz w:val="20"/>
          <w:szCs w:val="20"/>
        </w:rPr>
        <w:t>Artikel 23 (Opvang</w:t>
      </w:r>
      <w:r w:rsidR="0016561A">
        <w:rPr>
          <w:rFonts w:ascii="Verdana" w:hAnsi="Verdana"/>
          <w:i/>
          <w:sz w:val="20"/>
          <w:szCs w:val="20"/>
        </w:rPr>
        <w:t>plaatsen</w:t>
      </w:r>
      <w:r w:rsidR="00AA72F8" w:rsidRPr="009D42F7">
        <w:rPr>
          <w:rFonts w:ascii="Verdana" w:hAnsi="Verdana"/>
          <w:i/>
          <w:sz w:val="20"/>
          <w:szCs w:val="20"/>
        </w:rPr>
        <w:t>)</w:t>
      </w:r>
    </w:p>
    <w:p w:rsidR="005C5BBC" w:rsidRDefault="005C5BBC" w:rsidP="00D97AC5">
      <w:pPr>
        <w:tabs>
          <w:tab w:val="left" w:pos="426"/>
          <w:tab w:val="left" w:pos="851"/>
          <w:tab w:val="left" w:pos="1276"/>
          <w:tab w:val="left" w:pos="1701"/>
        </w:tabs>
        <w:spacing w:line="276" w:lineRule="auto"/>
        <w:rPr>
          <w:rFonts w:ascii="Verdana" w:hAnsi="Verdana"/>
          <w:sz w:val="20"/>
          <w:szCs w:val="20"/>
        </w:rPr>
      </w:pPr>
    </w:p>
    <w:p w:rsidR="005C5BBC" w:rsidRDefault="0088275C"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Deze bepaling behelst de verplichting voor </w:t>
      </w:r>
      <w:r w:rsidR="00E334EA">
        <w:rPr>
          <w:rFonts w:ascii="Verdana" w:hAnsi="Verdana"/>
          <w:sz w:val="20"/>
          <w:szCs w:val="20"/>
        </w:rPr>
        <w:t>Verdrags</w:t>
      </w:r>
      <w:r>
        <w:rPr>
          <w:rFonts w:ascii="Verdana" w:hAnsi="Verdana"/>
          <w:sz w:val="20"/>
          <w:szCs w:val="20"/>
        </w:rPr>
        <w:t>partijen tot het nemen van</w:t>
      </w:r>
      <w:r w:rsidR="005C5BBC" w:rsidRPr="00C0094D">
        <w:rPr>
          <w:rFonts w:ascii="Verdana" w:hAnsi="Verdana"/>
          <w:sz w:val="20"/>
          <w:szCs w:val="20"/>
        </w:rPr>
        <w:t xml:space="preserve"> (wettelijke) maatregelen om te voorzien in voldoende geschikte en toegankelijke opvang voor slachtoffers en om ze </w:t>
      </w:r>
      <w:r w:rsidR="00B61625" w:rsidRPr="00C0094D">
        <w:rPr>
          <w:rFonts w:ascii="Verdana" w:hAnsi="Verdana"/>
          <w:sz w:val="20"/>
          <w:szCs w:val="20"/>
        </w:rPr>
        <w:t>proactief</w:t>
      </w:r>
      <w:r w:rsidR="00E01A0E">
        <w:rPr>
          <w:rFonts w:ascii="Verdana" w:hAnsi="Verdana"/>
          <w:sz w:val="20"/>
          <w:szCs w:val="20"/>
        </w:rPr>
        <w:t xml:space="preserve"> hierover</w:t>
      </w:r>
      <w:r w:rsidR="005C5BBC" w:rsidRPr="00C0094D">
        <w:rPr>
          <w:rFonts w:ascii="Verdana" w:hAnsi="Verdana"/>
          <w:sz w:val="20"/>
          <w:szCs w:val="20"/>
        </w:rPr>
        <w:t xml:space="preserve"> te benaderen.</w:t>
      </w:r>
    </w:p>
    <w:p w:rsidR="003727F6" w:rsidRPr="00C0094D" w:rsidRDefault="003727F6" w:rsidP="00D97AC5">
      <w:pPr>
        <w:tabs>
          <w:tab w:val="left" w:pos="426"/>
          <w:tab w:val="left" w:pos="851"/>
          <w:tab w:val="left" w:pos="1276"/>
          <w:tab w:val="left" w:pos="1701"/>
        </w:tabs>
        <w:spacing w:line="276" w:lineRule="auto"/>
        <w:rPr>
          <w:rFonts w:ascii="Verdana" w:hAnsi="Verdana"/>
          <w:sz w:val="20"/>
          <w:szCs w:val="20"/>
        </w:rPr>
      </w:pPr>
    </w:p>
    <w:p w:rsidR="005C5BBC" w:rsidRDefault="00FB0922"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In de toelichting op artikel 18, waarnaar kortheidshalve </w:t>
      </w:r>
      <w:r w:rsidR="00286C71">
        <w:rPr>
          <w:rFonts w:ascii="Verdana" w:hAnsi="Verdana"/>
          <w:sz w:val="20"/>
          <w:szCs w:val="20"/>
        </w:rPr>
        <w:t xml:space="preserve">wordt </w:t>
      </w:r>
      <w:r>
        <w:rPr>
          <w:rFonts w:ascii="Verdana" w:hAnsi="Verdana"/>
          <w:sz w:val="20"/>
          <w:szCs w:val="20"/>
        </w:rPr>
        <w:t>verw</w:t>
      </w:r>
      <w:r w:rsidR="00286C71">
        <w:rPr>
          <w:rFonts w:ascii="Verdana" w:hAnsi="Verdana"/>
          <w:sz w:val="20"/>
          <w:szCs w:val="20"/>
        </w:rPr>
        <w:t>e</w:t>
      </w:r>
      <w:r>
        <w:rPr>
          <w:rFonts w:ascii="Verdana" w:hAnsi="Verdana"/>
          <w:sz w:val="20"/>
          <w:szCs w:val="20"/>
        </w:rPr>
        <w:t xml:space="preserve">zen, is reeds uitgebreid ingegaan op het systeem van de vrouwenopvang in de 35 centrumgemeenten waarvoor het Rijk een decentralisatie-uitkering </w:t>
      </w:r>
      <w:r w:rsidR="00FC06E0">
        <w:rPr>
          <w:rFonts w:ascii="Verdana" w:hAnsi="Verdana"/>
          <w:sz w:val="20"/>
          <w:szCs w:val="20"/>
        </w:rPr>
        <w:t>verstrekt</w:t>
      </w:r>
      <w:r>
        <w:rPr>
          <w:rFonts w:ascii="Verdana" w:hAnsi="Verdana"/>
          <w:sz w:val="20"/>
          <w:szCs w:val="20"/>
        </w:rPr>
        <w:t xml:space="preserve">. </w:t>
      </w:r>
      <w:r w:rsidR="00375DEA">
        <w:rPr>
          <w:rFonts w:ascii="Verdana" w:hAnsi="Verdana"/>
          <w:sz w:val="20"/>
          <w:szCs w:val="20"/>
        </w:rPr>
        <w:t>De centrumgemeenten voorzien met een deel van deze Rijksmiddelen en aanvullende eigen middelen in voldoende geschikte en toegankelijke opvang voor slachtoffers.</w:t>
      </w:r>
    </w:p>
    <w:p w:rsidR="006C5D32" w:rsidRDefault="003B656C" w:rsidP="006C5D32">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Het C</w:t>
      </w:r>
      <w:r w:rsidR="00301775">
        <w:rPr>
          <w:rFonts w:ascii="Verdana" w:hAnsi="Verdana"/>
          <w:sz w:val="20"/>
          <w:szCs w:val="20"/>
        </w:rPr>
        <w:t xml:space="preserve">ollege voor de </w:t>
      </w:r>
      <w:r>
        <w:rPr>
          <w:rFonts w:ascii="Verdana" w:hAnsi="Verdana"/>
          <w:sz w:val="20"/>
          <w:szCs w:val="20"/>
        </w:rPr>
        <w:t>R</w:t>
      </w:r>
      <w:r w:rsidR="00301775">
        <w:rPr>
          <w:rFonts w:ascii="Verdana" w:hAnsi="Verdana"/>
          <w:sz w:val="20"/>
          <w:szCs w:val="20"/>
        </w:rPr>
        <w:t xml:space="preserve">echten van de </w:t>
      </w:r>
      <w:r>
        <w:rPr>
          <w:rFonts w:ascii="Verdana" w:hAnsi="Verdana"/>
          <w:sz w:val="20"/>
          <w:szCs w:val="20"/>
        </w:rPr>
        <w:t>M</w:t>
      </w:r>
      <w:r w:rsidR="00301775">
        <w:rPr>
          <w:rFonts w:ascii="Verdana" w:hAnsi="Verdana"/>
          <w:sz w:val="20"/>
          <w:szCs w:val="20"/>
        </w:rPr>
        <w:t>ens</w:t>
      </w:r>
      <w:r>
        <w:rPr>
          <w:rFonts w:ascii="Verdana" w:hAnsi="Verdana"/>
          <w:sz w:val="20"/>
          <w:szCs w:val="20"/>
        </w:rPr>
        <w:t xml:space="preserve"> wijst </w:t>
      </w:r>
      <w:r w:rsidRPr="003B656C">
        <w:rPr>
          <w:rFonts w:ascii="Verdana" w:hAnsi="Verdana"/>
          <w:sz w:val="20"/>
          <w:szCs w:val="20"/>
        </w:rPr>
        <w:t>op het belang van voldoende capaciteit voor zorg en opvang voor slachtoffers van mensenhande</w:t>
      </w:r>
      <w:r>
        <w:rPr>
          <w:rFonts w:ascii="Verdana" w:hAnsi="Verdana"/>
          <w:sz w:val="20"/>
          <w:szCs w:val="20"/>
        </w:rPr>
        <w:t xml:space="preserve">l. </w:t>
      </w:r>
      <w:r w:rsidR="004E3FA8">
        <w:rPr>
          <w:rFonts w:ascii="Verdana" w:hAnsi="Verdana"/>
          <w:sz w:val="20"/>
          <w:szCs w:val="20"/>
        </w:rPr>
        <w:t>Voor buitenlandse slachtoffers van mensenhandel is</w:t>
      </w:r>
      <w:r w:rsidR="0007194B">
        <w:rPr>
          <w:rFonts w:ascii="Verdana" w:hAnsi="Verdana"/>
          <w:sz w:val="20"/>
          <w:szCs w:val="20"/>
        </w:rPr>
        <w:t xml:space="preserve"> categorale opvang beschikbaar.</w:t>
      </w:r>
      <w:r>
        <w:rPr>
          <w:rFonts w:ascii="Verdana" w:hAnsi="Verdana"/>
          <w:sz w:val="20"/>
          <w:szCs w:val="20"/>
        </w:rPr>
        <w:t xml:space="preserve"> </w:t>
      </w:r>
      <w:r w:rsidR="00FC06E0" w:rsidRPr="003B656C">
        <w:rPr>
          <w:rFonts w:ascii="Verdana" w:hAnsi="Verdana"/>
          <w:sz w:val="20"/>
          <w:szCs w:val="20"/>
        </w:rPr>
        <w:t>In 2012 is het aantal beschikbare plaatsen uitgebreid van 50 naar 70. Comensha heeft aangegeven dat daarmee momenteel voldoende plaatsen beschikbaar zijn voor buitenlandse slachtoffers van mensenhandel</w:t>
      </w:r>
      <w:r w:rsidR="00F22F59">
        <w:rPr>
          <w:rFonts w:ascii="Verdana" w:hAnsi="Verdana"/>
          <w:sz w:val="20"/>
          <w:szCs w:val="20"/>
        </w:rPr>
        <w:t>.</w:t>
      </w:r>
    </w:p>
    <w:p w:rsidR="003B656C" w:rsidRPr="009D42F7" w:rsidRDefault="003B656C" w:rsidP="00D97AC5">
      <w:pPr>
        <w:autoSpaceDE w:val="0"/>
        <w:autoSpaceDN w:val="0"/>
        <w:adjustRightInd w:val="0"/>
        <w:spacing w:line="276" w:lineRule="auto"/>
        <w:rPr>
          <w:rFonts w:ascii="Verdana" w:hAnsi="Verdana"/>
          <w:i/>
          <w:sz w:val="20"/>
          <w:szCs w:val="20"/>
        </w:rPr>
      </w:pPr>
    </w:p>
    <w:p w:rsidR="00AA72F8" w:rsidRPr="009D42F7" w:rsidRDefault="00AA72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24 (Telefonische hulplijnen)</w:t>
      </w:r>
    </w:p>
    <w:p w:rsidR="005C5BBC" w:rsidRDefault="005C5BBC" w:rsidP="00D97AC5">
      <w:pPr>
        <w:tabs>
          <w:tab w:val="left" w:pos="426"/>
          <w:tab w:val="left" w:pos="851"/>
          <w:tab w:val="left" w:pos="1276"/>
          <w:tab w:val="left" w:pos="1701"/>
        </w:tabs>
        <w:spacing w:line="276" w:lineRule="auto"/>
        <w:rPr>
          <w:rFonts w:ascii="Verdana" w:hAnsi="Verdana"/>
          <w:sz w:val="20"/>
          <w:szCs w:val="20"/>
        </w:rPr>
      </w:pPr>
    </w:p>
    <w:p w:rsidR="005C5BBC" w:rsidRDefault="00387FC5"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Op basis van deze bepaling zijn </w:t>
      </w:r>
      <w:r w:rsidR="00E334EA">
        <w:rPr>
          <w:rFonts w:ascii="Verdana" w:hAnsi="Verdana"/>
          <w:sz w:val="20"/>
          <w:szCs w:val="20"/>
        </w:rPr>
        <w:t>Verdrags</w:t>
      </w:r>
      <w:r>
        <w:rPr>
          <w:rFonts w:ascii="Verdana" w:hAnsi="Verdana"/>
          <w:sz w:val="20"/>
          <w:szCs w:val="20"/>
        </w:rPr>
        <w:t>p</w:t>
      </w:r>
      <w:r w:rsidR="005C5BBC" w:rsidRPr="0071413C">
        <w:rPr>
          <w:rFonts w:ascii="Verdana" w:hAnsi="Verdana"/>
          <w:sz w:val="20"/>
          <w:szCs w:val="20"/>
        </w:rPr>
        <w:t xml:space="preserve">artijen verplicht (wettelijke) maatregelen te nemen om gratis telefonische hulplijnen voor slachtoffers op te </w:t>
      </w:r>
      <w:r w:rsidR="005C5BBC">
        <w:rPr>
          <w:rFonts w:ascii="Verdana" w:hAnsi="Verdana"/>
          <w:sz w:val="20"/>
          <w:szCs w:val="20"/>
        </w:rPr>
        <w:t>zetten</w:t>
      </w:r>
      <w:r w:rsidR="005C5BBC" w:rsidRPr="0071413C">
        <w:rPr>
          <w:rFonts w:ascii="Verdana" w:hAnsi="Verdana"/>
          <w:sz w:val="20"/>
          <w:szCs w:val="20"/>
        </w:rPr>
        <w:t xml:space="preserve"> die </w:t>
      </w:r>
      <w:r w:rsidR="005C5BBC">
        <w:rPr>
          <w:rFonts w:ascii="Verdana" w:hAnsi="Verdana"/>
          <w:sz w:val="20"/>
          <w:szCs w:val="20"/>
        </w:rPr>
        <w:t>24 uur per dag bereikbaar zijn voor advies op vertrouwelijke of anonieme basis.</w:t>
      </w:r>
    </w:p>
    <w:p w:rsidR="003076E4" w:rsidRDefault="003076E4" w:rsidP="00D97AC5">
      <w:pPr>
        <w:tabs>
          <w:tab w:val="left" w:pos="426"/>
          <w:tab w:val="left" w:pos="851"/>
          <w:tab w:val="left" w:pos="1276"/>
          <w:tab w:val="left" w:pos="1701"/>
        </w:tabs>
        <w:spacing w:line="276" w:lineRule="auto"/>
        <w:rPr>
          <w:rFonts w:ascii="Verdana" w:hAnsi="Verdana"/>
          <w:sz w:val="20"/>
          <w:szCs w:val="20"/>
        </w:rPr>
      </w:pPr>
    </w:p>
    <w:p w:rsidR="007B53FE" w:rsidRDefault="005C5BBC"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De landelijke nummers van het </w:t>
      </w:r>
      <w:r w:rsidR="00AA6932">
        <w:rPr>
          <w:rFonts w:ascii="Verdana" w:hAnsi="Verdana"/>
          <w:sz w:val="20"/>
          <w:szCs w:val="20"/>
        </w:rPr>
        <w:t>SHG</w:t>
      </w:r>
      <w:r w:rsidR="003727F6">
        <w:rPr>
          <w:rFonts w:ascii="Verdana" w:hAnsi="Verdana"/>
          <w:sz w:val="20"/>
          <w:szCs w:val="20"/>
        </w:rPr>
        <w:t xml:space="preserve"> en </w:t>
      </w:r>
      <w:r w:rsidR="00AA6932">
        <w:rPr>
          <w:rFonts w:ascii="Verdana" w:hAnsi="Verdana"/>
          <w:sz w:val="20"/>
          <w:szCs w:val="20"/>
        </w:rPr>
        <w:t>AMK</w:t>
      </w:r>
      <w:r w:rsidR="00387FC5">
        <w:rPr>
          <w:rFonts w:ascii="Verdana" w:hAnsi="Verdana"/>
          <w:sz w:val="20"/>
          <w:szCs w:val="20"/>
        </w:rPr>
        <w:t xml:space="preserve"> zijn</w:t>
      </w:r>
      <w:r>
        <w:rPr>
          <w:rFonts w:ascii="Verdana" w:hAnsi="Verdana"/>
          <w:sz w:val="20"/>
          <w:szCs w:val="20"/>
        </w:rPr>
        <w:t xml:space="preserve"> 24 uur per dag bereikbaar tegen het lage tarief van 5 cent per minuut. De kosten zijn niet terug te vinden op de telefoonrekening, zodat de</w:t>
      </w:r>
      <w:r w:rsidR="00E01A0E">
        <w:rPr>
          <w:rFonts w:ascii="Verdana" w:hAnsi="Verdana"/>
          <w:sz w:val="20"/>
          <w:szCs w:val="20"/>
        </w:rPr>
        <w:t>gene die de telefoonrekening onder ogen krijgt</w:t>
      </w:r>
      <w:r>
        <w:rPr>
          <w:rFonts w:ascii="Verdana" w:hAnsi="Verdana"/>
          <w:sz w:val="20"/>
          <w:szCs w:val="20"/>
        </w:rPr>
        <w:t xml:space="preserve"> niet kan achterhalen dat </w:t>
      </w:r>
      <w:r w:rsidR="00E01A0E">
        <w:rPr>
          <w:rFonts w:ascii="Verdana" w:hAnsi="Verdana"/>
          <w:sz w:val="20"/>
          <w:szCs w:val="20"/>
        </w:rPr>
        <w:t xml:space="preserve">er </w:t>
      </w:r>
      <w:r>
        <w:rPr>
          <w:rFonts w:ascii="Verdana" w:hAnsi="Verdana"/>
          <w:sz w:val="20"/>
          <w:szCs w:val="20"/>
        </w:rPr>
        <w:t xml:space="preserve">is gebeld. </w:t>
      </w:r>
      <w:r w:rsidR="007B53FE">
        <w:rPr>
          <w:rFonts w:ascii="Verdana" w:hAnsi="Verdana"/>
          <w:sz w:val="20"/>
          <w:szCs w:val="20"/>
        </w:rPr>
        <w:t>S</w:t>
      </w:r>
      <w:r w:rsidR="007B53FE" w:rsidRPr="007B53FE">
        <w:rPr>
          <w:rFonts w:ascii="Verdana" w:hAnsi="Verdana"/>
          <w:sz w:val="20"/>
          <w:szCs w:val="20"/>
        </w:rPr>
        <w:t>lachtoffer</w:t>
      </w:r>
      <w:r w:rsidR="007B53FE">
        <w:rPr>
          <w:rFonts w:ascii="Verdana" w:hAnsi="Verdana"/>
          <w:sz w:val="20"/>
          <w:szCs w:val="20"/>
        </w:rPr>
        <w:t>s en</w:t>
      </w:r>
      <w:r w:rsidR="007B53FE" w:rsidRPr="007B53FE">
        <w:rPr>
          <w:rFonts w:ascii="Verdana" w:hAnsi="Verdana"/>
          <w:sz w:val="20"/>
          <w:szCs w:val="20"/>
        </w:rPr>
        <w:t xml:space="preserve"> getuige</w:t>
      </w:r>
      <w:r w:rsidR="007B53FE">
        <w:rPr>
          <w:rFonts w:ascii="Verdana" w:hAnsi="Verdana"/>
          <w:sz w:val="20"/>
          <w:szCs w:val="20"/>
        </w:rPr>
        <w:t>n van</w:t>
      </w:r>
      <w:r w:rsidR="007B53FE" w:rsidRPr="007B53FE">
        <w:rPr>
          <w:rFonts w:ascii="Verdana" w:hAnsi="Verdana"/>
          <w:sz w:val="20"/>
          <w:szCs w:val="20"/>
        </w:rPr>
        <w:t xml:space="preserve"> seksueel geweld</w:t>
      </w:r>
      <w:r w:rsidR="007B53FE">
        <w:rPr>
          <w:rFonts w:ascii="Verdana" w:hAnsi="Verdana"/>
          <w:sz w:val="20"/>
          <w:szCs w:val="20"/>
        </w:rPr>
        <w:t xml:space="preserve"> kunnen onder kantoortijden terecht bij een hulplijn seksueel misbruik. Deze hulplijn is niet gratis. </w:t>
      </w:r>
    </w:p>
    <w:p w:rsidR="005C5BBC" w:rsidRDefault="00DC4D95"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Het </w:t>
      </w:r>
      <w:r w:rsidR="00AA6932">
        <w:rPr>
          <w:rFonts w:ascii="Verdana" w:hAnsi="Verdana"/>
          <w:sz w:val="20"/>
          <w:szCs w:val="20"/>
        </w:rPr>
        <w:t>AMK</w:t>
      </w:r>
      <w:r w:rsidR="003727F6">
        <w:rPr>
          <w:rFonts w:ascii="Verdana" w:hAnsi="Verdana"/>
          <w:sz w:val="20"/>
          <w:szCs w:val="20"/>
        </w:rPr>
        <w:t xml:space="preserve"> en </w:t>
      </w:r>
      <w:r w:rsidR="00AA6932">
        <w:rPr>
          <w:rFonts w:ascii="Verdana" w:hAnsi="Verdana"/>
          <w:sz w:val="20"/>
          <w:szCs w:val="20"/>
        </w:rPr>
        <w:t>SHG</w:t>
      </w:r>
      <w:r>
        <w:rPr>
          <w:rFonts w:ascii="Verdana" w:hAnsi="Verdana"/>
          <w:sz w:val="20"/>
          <w:szCs w:val="20"/>
        </w:rPr>
        <w:t xml:space="preserve"> worden naar verwachting per 1 juli 2015 samengevoegd tot een </w:t>
      </w:r>
      <w:r w:rsidR="00B61625">
        <w:rPr>
          <w:rFonts w:ascii="Verdana" w:hAnsi="Verdana"/>
          <w:sz w:val="20"/>
          <w:szCs w:val="20"/>
        </w:rPr>
        <w:t>gezamenlijk</w:t>
      </w:r>
      <w:r>
        <w:rPr>
          <w:rFonts w:ascii="Verdana" w:hAnsi="Verdana"/>
          <w:sz w:val="20"/>
          <w:szCs w:val="20"/>
        </w:rPr>
        <w:t xml:space="preserve"> AMHK</w:t>
      </w:r>
      <w:r w:rsidR="00B60713">
        <w:rPr>
          <w:rFonts w:ascii="Verdana" w:hAnsi="Verdana"/>
          <w:sz w:val="20"/>
          <w:szCs w:val="20"/>
        </w:rPr>
        <w:t>.</w:t>
      </w:r>
      <w:r>
        <w:rPr>
          <w:rFonts w:ascii="Verdana" w:hAnsi="Verdana"/>
          <w:sz w:val="20"/>
          <w:szCs w:val="20"/>
        </w:rPr>
        <w:t xml:space="preserve"> </w:t>
      </w:r>
      <w:r w:rsidR="005C5BBC">
        <w:rPr>
          <w:rFonts w:ascii="Verdana" w:hAnsi="Verdana"/>
          <w:sz w:val="20"/>
          <w:szCs w:val="20"/>
        </w:rPr>
        <w:t>Er komt dan ook een nieuw landelijk en gratis nummer.</w:t>
      </w:r>
      <w:r w:rsidR="001C3AB9">
        <w:rPr>
          <w:rFonts w:ascii="Verdana" w:hAnsi="Verdana"/>
          <w:sz w:val="20"/>
          <w:szCs w:val="20"/>
        </w:rPr>
        <w:t xml:space="preserve"> </w:t>
      </w:r>
      <w:r w:rsidR="005C5BBC">
        <w:rPr>
          <w:rFonts w:ascii="Verdana" w:hAnsi="Verdana"/>
          <w:sz w:val="20"/>
          <w:szCs w:val="20"/>
        </w:rPr>
        <w:t>Overigens is bij direct gevaar nu al 24 uur per dag het gratis nummer 112 bereikbaar.</w:t>
      </w:r>
      <w:r w:rsidR="007B53FE">
        <w:rPr>
          <w:rFonts w:ascii="Verdana" w:hAnsi="Verdana"/>
          <w:sz w:val="20"/>
          <w:szCs w:val="20"/>
        </w:rPr>
        <w:t xml:space="preserve"> </w:t>
      </w:r>
    </w:p>
    <w:p w:rsidR="005C5BBC" w:rsidRDefault="005C5BBC" w:rsidP="00D97AC5">
      <w:pPr>
        <w:tabs>
          <w:tab w:val="left" w:pos="426"/>
          <w:tab w:val="left" w:pos="851"/>
          <w:tab w:val="left" w:pos="1276"/>
          <w:tab w:val="left" w:pos="1701"/>
        </w:tabs>
        <w:spacing w:line="276" w:lineRule="auto"/>
        <w:rPr>
          <w:rFonts w:ascii="Verdana" w:hAnsi="Verdana"/>
          <w:sz w:val="20"/>
          <w:szCs w:val="20"/>
        </w:rPr>
      </w:pPr>
    </w:p>
    <w:p w:rsidR="00AA72F8" w:rsidRPr="009D42F7" w:rsidRDefault="00AA72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25 (Ondersteuning van slachtoffers van seksueel geweld)</w:t>
      </w:r>
    </w:p>
    <w:p w:rsidR="005C5BBC" w:rsidRDefault="005C5BBC" w:rsidP="00D97AC5">
      <w:pPr>
        <w:tabs>
          <w:tab w:val="left" w:pos="426"/>
          <w:tab w:val="left" w:pos="851"/>
          <w:tab w:val="left" w:pos="1276"/>
          <w:tab w:val="left" w:pos="1701"/>
        </w:tabs>
        <w:spacing w:line="276" w:lineRule="auto"/>
        <w:jc w:val="both"/>
        <w:rPr>
          <w:rFonts w:ascii="Verdana" w:hAnsi="Verdana"/>
          <w:sz w:val="20"/>
          <w:szCs w:val="20"/>
        </w:rPr>
      </w:pPr>
    </w:p>
    <w:p w:rsidR="005C5BBC" w:rsidRDefault="00387FC5"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Deze bepaling bevat de verplichting voor </w:t>
      </w:r>
      <w:r w:rsidR="00E334EA">
        <w:rPr>
          <w:rFonts w:ascii="Verdana" w:hAnsi="Verdana"/>
          <w:sz w:val="20"/>
          <w:szCs w:val="20"/>
        </w:rPr>
        <w:t>Verdrags</w:t>
      </w:r>
      <w:r>
        <w:rPr>
          <w:rFonts w:ascii="Verdana" w:hAnsi="Verdana"/>
          <w:sz w:val="20"/>
          <w:szCs w:val="20"/>
        </w:rPr>
        <w:t>p</w:t>
      </w:r>
      <w:r w:rsidR="005C5BBC" w:rsidRPr="00481DC5">
        <w:rPr>
          <w:rFonts w:ascii="Verdana" w:hAnsi="Verdana"/>
          <w:sz w:val="20"/>
          <w:szCs w:val="20"/>
        </w:rPr>
        <w:t>artijen (wettelijke) maatregelen te nemen om te voorzien in de oprichting van</w:t>
      </w:r>
      <w:r w:rsidR="005C5BBC">
        <w:rPr>
          <w:rFonts w:ascii="Verdana" w:hAnsi="Verdana"/>
          <w:sz w:val="20"/>
          <w:szCs w:val="20"/>
        </w:rPr>
        <w:t xml:space="preserve"> voldoende</w:t>
      </w:r>
      <w:r w:rsidR="005C5BBC" w:rsidRPr="00481DC5">
        <w:rPr>
          <w:rFonts w:ascii="Verdana" w:hAnsi="Verdana"/>
          <w:sz w:val="20"/>
          <w:szCs w:val="20"/>
        </w:rPr>
        <w:t xml:space="preserve"> </w:t>
      </w:r>
      <w:r w:rsidR="00106BC6">
        <w:rPr>
          <w:rFonts w:ascii="Verdana" w:hAnsi="Verdana"/>
          <w:sz w:val="20"/>
          <w:szCs w:val="20"/>
        </w:rPr>
        <w:t>‘</w:t>
      </w:r>
      <w:r w:rsidR="005C5BBC" w:rsidRPr="00106BC6">
        <w:rPr>
          <w:rFonts w:ascii="Verdana" w:hAnsi="Verdana"/>
          <w:sz w:val="20"/>
          <w:szCs w:val="20"/>
        </w:rPr>
        <w:t>rape crisis centers</w:t>
      </w:r>
      <w:r w:rsidR="00106BC6">
        <w:rPr>
          <w:rFonts w:ascii="Verdana" w:hAnsi="Verdana"/>
          <w:sz w:val="20"/>
          <w:szCs w:val="20"/>
        </w:rPr>
        <w:t>’</w:t>
      </w:r>
      <w:r w:rsidR="005C5BBC">
        <w:rPr>
          <w:rFonts w:ascii="Verdana" w:hAnsi="Verdana"/>
          <w:sz w:val="20"/>
          <w:szCs w:val="20"/>
        </w:rPr>
        <w:t xml:space="preserve"> o</w:t>
      </w:r>
      <w:r w:rsidR="005C5BBC" w:rsidRPr="00481DC5">
        <w:rPr>
          <w:rFonts w:ascii="Verdana" w:hAnsi="Verdana"/>
          <w:sz w:val="20"/>
          <w:szCs w:val="20"/>
        </w:rPr>
        <w:t xml:space="preserve">f </w:t>
      </w:r>
      <w:r w:rsidR="005C5BBC">
        <w:rPr>
          <w:rFonts w:ascii="Verdana" w:hAnsi="Verdana"/>
          <w:sz w:val="20"/>
          <w:szCs w:val="20"/>
        </w:rPr>
        <w:t xml:space="preserve">doorverwijzende centra voor slachtoffers van seksueel geweld. </w:t>
      </w:r>
      <w:r w:rsidR="005C5BBC" w:rsidRPr="00481DC5">
        <w:rPr>
          <w:rFonts w:ascii="Verdana" w:hAnsi="Verdana"/>
          <w:sz w:val="20"/>
          <w:szCs w:val="20"/>
        </w:rPr>
        <w:t>De centra moeten voorzien in medisch en forensisch onderzoek, trauma hulp en counseling.</w:t>
      </w:r>
    </w:p>
    <w:p w:rsidR="00B61625" w:rsidRDefault="00B61625" w:rsidP="00D97AC5">
      <w:pPr>
        <w:tabs>
          <w:tab w:val="left" w:pos="426"/>
          <w:tab w:val="left" w:pos="851"/>
          <w:tab w:val="left" w:pos="1276"/>
          <w:tab w:val="left" w:pos="1701"/>
        </w:tabs>
        <w:spacing w:line="276" w:lineRule="auto"/>
        <w:rPr>
          <w:rFonts w:ascii="Verdana" w:hAnsi="Verdana"/>
          <w:sz w:val="20"/>
          <w:szCs w:val="20"/>
        </w:rPr>
      </w:pPr>
    </w:p>
    <w:p w:rsidR="005C5BBC" w:rsidRDefault="005C5BBC"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In oktober 2012 </w:t>
      </w:r>
      <w:r w:rsidR="00B61625">
        <w:rPr>
          <w:rFonts w:ascii="Verdana" w:hAnsi="Verdana"/>
          <w:sz w:val="20"/>
          <w:szCs w:val="20"/>
        </w:rPr>
        <w:t>is</w:t>
      </w:r>
      <w:r>
        <w:rPr>
          <w:rFonts w:ascii="Verdana" w:hAnsi="Verdana"/>
          <w:sz w:val="20"/>
          <w:szCs w:val="20"/>
        </w:rPr>
        <w:t xml:space="preserve"> een landelijk meldpunt voor seksueel misbruik in heden en verleden geopend. </w:t>
      </w:r>
      <w:r w:rsidRPr="00B5180D">
        <w:rPr>
          <w:rFonts w:ascii="Verdana" w:hAnsi="Verdana"/>
          <w:sz w:val="20"/>
          <w:szCs w:val="20"/>
        </w:rPr>
        <w:t xml:space="preserve">Het nieuwe meldpunt </w:t>
      </w:r>
      <w:r w:rsidR="00B61625">
        <w:rPr>
          <w:rFonts w:ascii="Verdana" w:hAnsi="Verdana"/>
          <w:sz w:val="20"/>
          <w:szCs w:val="20"/>
        </w:rPr>
        <w:t>is</w:t>
      </w:r>
      <w:r w:rsidRPr="00B5180D">
        <w:rPr>
          <w:rFonts w:ascii="Verdana" w:hAnsi="Verdana"/>
          <w:sz w:val="20"/>
          <w:szCs w:val="20"/>
        </w:rPr>
        <w:t xml:space="preserve"> ondergebracht bij </w:t>
      </w:r>
      <w:r w:rsidR="00F607F6">
        <w:rPr>
          <w:rFonts w:ascii="Verdana" w:hAnsi="Verdana"/>
          <w:sz w:val="20"/>
          <w:szCs w:val="20"/>
        </w:rPr>
        <w:t>S</w:t>
      </w:r>
      <w:r w:rsidR="00AF12DC">
        <w:rPr>
          <w:rFonts w:ascii="Verdana" w:hAnsi="Verdana"/>
          <w:sz w:val="20"/>
          <w:szCs w:val="20"/>
        </w:rPr>
        <w:t>lachtofferhulp Nederland</w:t>
      </w:r>
      <w:r w:rsidRPr="00B5180D">
        <w:rPr>
          <w:rFonts w:ascii="Verdana" w:hAnsi="Verdana"/>
          <w:sz w:val="20"/>
          <w:szCs w:val="20"/>
        </w:rPr>
        <w:t>. Via één landelijk nummer worden slachtoffers snel in contact gebracht met de juiste hulpverleners en instanties. S</w:t>
      </w:r>
      <w:r w:rsidR="00AF12DC">
        <w:rPr>
          <w:rFonts w:ascii="Verdana" w:hAnsi="Verdana"/>
          <w:sz w:val="20"/>
          <w:szCs w:val="20"/>
        </w:rPr>
        <w:t>lachtofferhulp Nederland</w:t>
      </w:r>
      <w:r w:rsidRPr="00B5180D">
        <w:rPr>
          <w:rFonts w:ascii="Verdana" w:hAnsi="Verdana"/>
          <w:sz w:val="20"/>
          <w:szCs w:val="20"/>
        </w:rPr>
        <w:t xml:space="preserve"> </w:t>
      </w:r>
      <w:r w:rsidR="00B61625">
        <w:rPr>
          <w:rFonts w:ascii="Verdana" w:hAnsi="Verdana"/>
          <w:sz w:val="20"/>
          <w:szCs w:val="20"/>
        </w:rPr>
        <w:t>werkt</w:t>
      </w:r>
      <w:r w:rsidRPr="00B5180D">
        <w:rPr>
          <w:rFonts w:ascii="Verdana" w:hAnsi="Verdana"/>
          <w:sz w:val="20"/>
          <w:szCs w:val="20"/>
        </w:rPr>
        <w:t xml:space="preserve"> daarbij nauw samen met </w:t>
      </w:r>
      <w:r w:rsidR="00AA6932">
        <w:rPr>
          <w:rFonts w:ascii="Verdana" w:hAnsi="Verdana"/>
          <w:sz w:val="20"/>
          <w:szCs w:val="20"/>
        </w:rPr>
        <w:t>AMK</w:t>
      </w:r>
      <w:r w:rsidR="00F607F6">
        <w:rPr>
          <w:rFonts w:ascii="Verdana" w:hAnsi="Verdana"/>
          <w:sz w:val="20"/>
          <w:szCs w:val="20"/>
        </w:rPr>
        <w:t xml:space="preserve">’s, </w:t>
      </w:r>
      <w:r w:rsidR="00AA6932">
        <w:rPr>
          <w:rFonts w:ascii="Verdana" w:hAnsi="Verdana"/>
          <w:sz w:val="20"/>
          <w:szCs w:val="20"/>
        </w:rPr>
        <w:t>SHG</w:t>
      </w:r>
      <w:r w:rsidR="00F607F6">
        <w:rPr>
          <w:rFonts w:ascii="Verdana" w:hAnsi="Verdana"/>
          <w:sz w:val="20"/>
          <w:szCs w:val="20"/>
        </w:rPr>
        <w:t>’s</w:t>
      </w:r>
      <w:r w:rsidRPr="00B5180D">
        <w:rPr>
          <w:rFonts w:ascii="Verdana" w:hAnsi="Verdana"/>
          <w:sz w:val="20"/>
          <w:szCs w:val="20"/>
        </w:rPr>
        <w:t>, Inspectie Jeugdzorg en de Inspectie voor de Gezondheidszorg. Slachtoffers kunnen ook nog steeds rechtstreeks bij deze instanties terecht.</w:t>
      </w:r>
      <w:r>
        <w:rPr>
          <w:rFonts w:ascii="Verdana" w:hAnsi="Verdana"/>
          <w:sz w:val="20"/>
          <w:szCs w:val="20"/>
        </w:rPr>
        <w:t xml:space="preserve"> Ook deze instanties verwijzen slachtoffers voor medisch en forensisch onderzoek, traumahulp en counseling door naar ketenpartners in de regio. </w:t>
      </w:r>
    </w:p>
    <w:p w:rsidR="006C2904" w:rsidRDefault="006C2904" w:rsidP="006C2904">
      <w:pPr>
        <w:pStyle w:val="Huisstijl-Ondertekeningvervolg"/>
        <w:spacing w:line="276" w:lineRule="auto"/>
        <w:rPr>
          <w:i w:val="0"/>
          <w:iCs w:val="0"/>
          <w:lang w:val="nl-NL"/>
        </w:rPr>
      </w:pPr>
      <w:r w:rsidRPr="00FF2668">
        <w:rPr>
          <w:i w:val="0"/>
          <w:sz w:val="20"/>
          <w:szCs w:val="20"/>
          <w:lang w:val="nl-NL"/>
        </w:rPr>
        <w:t>Uit onderzoek blijkt dat de bundeling van de functies medische zorg, forensisch onderzoek en adequate hulp en ondersteuning bijdraagt aan de verbetering van de opvang en hulp aan slachtoffers van acuut seksueel geweld. Het is aan de vel</w:t>
      </w:r>
      <w:r w:rsidR="00FF2668">
        <w:rPr>
          <w:i w:val="0"/>
          <w:sz w:val="20"/>
          <w:szCs w:val="20"/>
          <w:lang w:val="nl-NL"/>
        </w:rPr>
        <w:t>d</w:t>
      </w:r>
      <w:r w:rsidRPr="00FF2668">
        <w:rPr>
          <w:i w:val="0"/>
          <w:sz w:val="20"/>
          <w:szCs w:val="20"/>
          <w:lang w:val="nl-NL"/>
        </w:rPr>
        <w:t xml:space="preserve">partijen om op regionaal niveau vorm te geven aan de organisatie hiervan. </w:t>
      </w:r>
      <w:r w:rsidR="00A3072A" w:rsidRPr="00FF2668">
        <w:rPr>
          <w:i w:val="0"/>
          <w:sz w:val="20"/>
          <w:szCs w:val="20"/>
          <w:lang w:val="nl-NL"/>
        </w:rPr>
        <w:t xml:space="preserve">In Utrecht, Nijmegen en Limburg is op particulier initiatief inmiddels een Centrum voor Seksueel Geweld geopend. </w:t>
      </w:r>
      <w:r w:rsidR="00680D40">
        <w:rPr>
          <w:i w:val="0"/>
          <w:sz w:val="20"/>
          <w:szCs w:val="20"/>
          <w:lang w:val="nl-NL"/>
        </w:rPr>
        <w:t>Deze centra bieden</w:t>
      </w:r>
      <w:r w:rsidR="00680D40" w:rsidRPr="00680D40">
        <w:rPr>
          <w:i w:val="0"/>
          <w:sz w:val="20"/>
          <w:szCs w:val="20"/>
          <w:lang w:val="nl-NL"/>
        </w:rPr>
        <w:t xml:space="preserve"> medische, forensische en psychologische hulp aan iedereen </w:t>
      </w:r>
      <w:r w:rsidR="00680D40">
        <w:rPr>
          <w:i w:val="0"/>
          <w:sz w:val="20"/>
          <w:szCs w:val="20"/>
          <w:lang w:val="nl-NL"/>
        </w:rPr>
        <w:t xml:space="preserve">uit de regio </w:t>
      </w:r>
      <w:r w:rsidR="00680D40" w:rsidRPr="00680D40">
        <w:rPr>
          <w:i w:val="0"/>
          <w:sz w:val="20"/>
          <w:szCs w:val="20"/>
          <w:lang w:val="nl-NL"/>
        </w:rPr>
        <w:t>die kort geleden een aanranding of een verkrachting heeft meegemaakt.</w:t>
      </w:r>
      <w:r w:rsidRPr="00680D40">
        <w:rPr>
          <w:i w:val="0"/>
          <w:sz w:val="20"/>
          <w:szCs w:val="20"/>
          <w:lang w:val="nl-NL"/>
        </w:rPr>
        <w:t xml:space="preserve"> </w:t>
      </w:r>
      <w:r>
        <w:rPr>
          <w:i w:val="0"/>
          <w:iCs w:val="0"/>
          <w:lang w:val="nl-NL"/>
        </w:rPr>
        <w:t>Het kabinet is in gesprek met veldpartijen</w:t>
      </w:r>
      <w:r w:rsidR="00680D40">
        <w:rPr>
          <w:i w:val="0"/>
          <w:iCs w:val="0"/>
          <w:lang w:val="nl-NL"/>
        </w:rPr>
        <w:t xml:space="preserve"> over</w:t>
      </w:r>
      <w:r>
        <w:rPr>
          <w:i w:val="0"/>
          <w:iCs w:val="0"/>
          <w:lang w:val="nl-NL"/>
        </w:rPr>
        <w:t xml:space="preserve"> hoe </w:t>
      </w:r>
      <w:r w:rsidR="00680D40">
        <w:rPr>
          <w:i w:val="0"/>
          <w:iCs w:val="0"/>
          <w:lang w:val="nl-NL"/>
        </w:rPr>
        <w:t xml:space="preserve">de vormgeving van Centra voor Seksueel Geweld </w:t>
      </w:r>
      <w:r>
        <w:rPr>
          <w:i w:val="0"/>
          <w:iCs w:val="0"/>
          <w:lang w:val="nl-NL"/>
        </w:rPr>
        <w:t xml:space="preserve">ondersteund zou kunnen worden. </w:t>
      </w:r>
    </w:p>
    <w:p w:rsidR="00B61625" w:rsidRDefault="00B61625" w:rsidP="00D97AC5">
      <w:pPr>
        <w:tabs>
          <w:tab w:val="left" w:pos="426"/>
          <w:tab w:val="left" w:pos="851"/>
          <w:tab w:val="left" w:pos="1276"/>
          <w:tab w:val="left" w:pos="1701"/>
        </w:tabs>
        <w:spacing w:line="276" w:lineRule="auto"/>
        <w:rPr>
          <w:rFonts w:ascii="Verdana" w:hAnsi="Verdana"/>
          <w:sz w:val="20"/>
          <w:szCs w:val="20"/>
        </w:rPr>
      </w:pPr>
    </w:p>
    <w:p w:rsidR="00AA72F8" w:rsidRPr="00B61625" w:rsidRDefault="00AA72F8" w:rsidP="00D97AC5">
      <w:pPr>
        <w:tabs>
          <w:tab w:val="left" w:pos="426"/>
          <w:tab w:val="left" w:pos="851"/>
          <w:tab w:val="left" w:pos="1276"/>
          <w:tab w:val="left" w:pos="1701"/>
        </w:tabs>
        <w:spacing w:line="276" w:lineRule="auto"/>
        <w:rPr>
          <w:rFonts w:ascii="Verdana" w:hAnsi="Verdana"/>
          <w:sz w:val="20"/>
          <w:szCs w:val="20"/>
        </w:rPr>
      </w:pPr>
      <w:r w:rsidRPr="009D42F7">
        <w:rPr>
          <w:rFonts w:ascii="Verdana" w:hAnsi="Verdana"/>
          <w:i/>
          <w:sz w:val="20"/>
          <w:szCs w:val="20"/>
        </w:rPr>
        <w:t xml:space="preserve">Artikel 26 (Bescherming en ondersteuning van </w:t>
      </w:r>
      <w:r w:rsidR="0016561A">
        <w:rPr>
          <w:rFonts w:ascii="Verdana" w:hAnsi="Verdana"/>
          <w:i/>
          <w:sz w:val="20"/>
          <w:szCs w:val="20"/>
        </w:rPr>
        <w:t>kinderen die getuige zijn</w:t>
      </w:r>
      <w:r w:rsidRPr="009D42F7">
        <w:rPr>
          <w:rFonts w:ascii="Verdana" w:hAnsi="Verdana"/>
          <w:i/>
          <w:sz w:val="20"/>
          <w:szCs w:val="20"/>
        </w:rPr>
        <w:t>)</w:t>
      </w:r>
    </w:p>
    <w:p w:rsidR="005B297D" w:rsidRDefault="005B297D" w:rsidP="00D97AC5">
      <w:pPr>
        <w:tabs>
          <w:tab w:val="left" w:pos="426"/>
          <w:tab w:val="left" w:pos="851"/>
          <w:tab w:val="left" w:pos="1276"/>
          <w:tab w:val="left" w:pos="1701"/>
        </w:tabs>
        <w:spacing w:line="276" w:lineRule="auto"/>
        <w:rPr>
          <w:rFonts w:ascii="Verdana" w:hAnsi="Verdana"/>
          <w:sz w:val="20"/>
          <w:szCs w:val="20"/>
        </w:rPr>
      </w:pPr>
    </w:p>
    <w:p w:rsidR="005C5BBC" w:rsidRDefault="005C5BBC" w:rsidP="00D97AC5">
      <w:pPr>
        <w:tabs>
          <w:tab w:val="left" w:pos="426"/>
          <w:tab w:val="left" w:pos="851"/>
          <w:tab w:val="left" w:pos="1276"/>
          <w:tab w:val="left" w:pos="1701"/>
        </w:tabs>
        <w:spacing w:line="276" w:lineRule="auto"/>
        <w:rPr>
          <w:rFonts w:ascii="Verdana" w:hAnsi="Verdana"/>
          <w:sz w:val="20"/>
          <w:szCs w:val="20"/>
        </w:rPr>
      </w:pPr>
      <w:r w:rsidRPr="0071413C">
        <w:rPr>
          <w:rFonts w:ascii="Verdana" w:hAnsi="Verdana"/>
          <w:sz w:val="20"/>
          <w:szCs w:val="20"/>
        </w:rPr>
        <w:t xml:space="preserve">Het eerste lid </w:t>
      </w:r>
      <w:r w:rsidR="00387FC5">
        <w:rPr>
          <w:rFonts w:ascii="Verdana" w:hAnsi="Verdana"/>
          <w:sz w:val="20"/>
          <w:szCs w:val="20"/>
        </w:rPr>
        <w:t xml:space="preserve">van deze bepaling </w:t>
      </w:r>
      <w:r w:rsidRPr="0071413C">
        <w:rPr>
          <w:rFonts w:ascii="Verdana" w:hAnsi="Verdana"/>
          <w:sz w:val="20"/>
          <w:szCs w:val="20"/>
        </w:rPr>
        <w:t xml:space="preserve">verplicht </w:t>
      </w:r>
      <w:r w:rsidR="00E334EA">
        <w:rPr>
          <w:rFonts w:ascii="Verdana" w:hAnsi="Verdana"/>
          <w:sz w:val="20"/>
          <w:szCs w:val="20"/>
        </w:rPr>
        <w:t>Verdrags</w:t>
      </w:r>
      <w:r w:rsidRPr="0071413C">
        <w:rPr>
          <w:rFonts w:ascii="Verdana" w:hAnsi="Verdana"/>
          <w:sz w:val="20"/>
          <w:szCs w:val="20"/>
        </w:rPr>
        <w:t>partijen</w:t>
      </w:r>
      <w:r w:rsidR="00387FC5">
        <w:rPr>
          <w:rFonts w:ascii="Verdana" w:hAnsi="Verdana"/>
          <w:sz w:val="20"/>
          <w:szCs w:val="20"/>
        </w:rPr>
        <w:t xml:space="preserve"> tot het nemen van</w:t>
      </w:r>
      <w:r w:rsidR="00E43A4C">
        <w:rPr>
          <w:rFonts w:ascii="Verdana" w:hAnsi="Verdana"/>
          <w:sz w:val="20"/>
          <w:szCs w:val="20"/>
        </w:rPr>
        <w:t xml:space="preserve"> </w:t>
      </w:r>
      <w:r w:rsidRPr="0071413C">
        <w:rPr>
          <w:rFonts w:ascii="Verdana" w:hAnsi="Verdana"/>
          <w:sz w:val="20"/>
          <w:szCs w:val="20"/>
        </w:rPr>
        <w:t xml:space="preserve">(wettelijke) maatregelen om </w:t>
      </w:r>
      <w:r>
        <w:rPr>
          <w:rFonts w:ascii="Verdana" w:hAnsi="Verdana"/>
          <w:sz w:val="20"/>
          <w:szCs w:val="20"/>
        </w:rPr>
        <w:t xml:space="preserve">er voor te zorgen dat er voldoende aandacht is voor de rechten en behoeften van kinderen die getuige zijn geweest van het geweld. Op basis van het tweede lid </w:t>
      </w:r>
      <w:r w:rsidR="00590328">
        <w:rPr>
          <w:rFonts w:ascii="Verdana" w:hAnsi="Verdana"/>
          <w:sz w:val="20"/>
          <w:szCs w:val="20"/>
        </w:rPr>
        <w:t>omvatten</w:t>
      </w:r>
      <w:r>
        <w:rPr>
          <w:rFonts w:ascii="Verdana" w:hAnsi="Verdana"/>
          <w:sz w:val="20"/>
          <w:szCs w:val="20"/>
        </w:rPr>
        <w:t xml:space="preserve"> deze maatregelen onder andere psychosociale hulp. </w:t>
      </w:r>
    </w:p>
    <w:p w:rsidR="00E51D41" w:rsidRDefault="00E51D41" w:rsidP="00D97AC5">
      <w:pPr>
        <w:tabs>
          <w:tab w:val="left" w:pos="426"/>
          <w:tab w:val="left" w:pos="851"/>
          <w:tab w:val="left" w:pos="1276"/>
          <w:tab w:val="left" w:pos="1701"/>
        </w:tabs>
        <w:spacing w:line="276" w:lineRule="auto"/>
        <w:rPr>
          <w:rFonts w:ascii="Verdana" w:hAnsi="Verdana"/>
          <w:sz w:val="20"/>
          <w:szCs w:val="20"/>
        </w:rPr>
      </w:pPr>
    </w:p>
    <w:p w:rsidR="00E91B39" w:rsidRDefault="00E91B39" w:rsidP="00E91B39">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Slachtofferhulp Nederland ondersteunt ouders wiens kind getuige is geweest van een misdrijf, onder andere met de folder ‘Een kind helpen’. Kinderen die last (blijven) hebben, kunnen via de </w:t>
      </w:r>
      <w:r w:rsidRPr="00E91B39">
        <w:rPr>
          <w:rFonts w:ascii="Verdana" w:hAnsi="Verdana"/>
          <w:sz w:val="20"/>
          <w:szCs w:val="20"/>
        </w:rPr>
        <w:t>huisarts</w:t>
      </w:r>
      <w:r>
        <w:rPr>
          <w:rFonts w:ascii="Verdana" w:hAnsi="Verdana"/>
          <w:sz w:val="20"/>
          <w:szCs w:val="20"/>
        </w:rPr>
        <w:t xml:space="preserve">, een instelling </w:t>
      </w:r>
      <w:r w:rsidRPr="00E91B39">
        <w:rPr>
          <w:rFonts w:ascii="Verdana" w:hAnsi="Verdana"/>
          <w:sz w:val="20"/>
          <w:szCs w:val="20"/>
        </w:rPr>
        <w:t>voor Maatschappelijk Werk of Bureau Jeugdzorg</w:t>
      </w:r>
      <w:r>
        <w:rPr>
          <w:rFonts w:ascii="Verdana" w:hAnsi="Verdana"/>
          <w:sz w:val="20"/>
          <w:szCs w:val="20"/>
        </w:rPr>
        <w:t xml:space="preserve"> de (psychosociale) hulp krijgen die zij nodig hebben</w:t>
      </w:r>
      <w:r w:rsidRPr="00E91B39">
        <w:rPr>
          <w:rFonts w:ascii="Verdana" w:hAnsi="Verdana"/>
          <w:sz w:val="20"/>
          <w:szCs w:val="20"/>
        </w:rPr>
        <w:t>.</w:t>
      </w:r>
    </w:p>
    <w:p w:rsidR="00E91B39" w:rsidRDefault="00E91B39" w:rsidP="00E91B39">
      <w:pPr>
        <w:tabs>
          <w:tab w:val="left" w:pos="426"/>
          <w:tab w:val="left" w:pos="851"/>
          <w:tab w:val="left" w:pos="1276"/>
          <w:tab w:val="left" w:pos="1701"/>
        </w:tabs>
        <w:spacing w:line="276" w:lineRule="auto"/>
        <w:rPr>
          <w:rFonts w:ascii="Verdana" w:hAnsi="Verdana"/>
          <w:sz w:val="20"/>
          <w:szCs w:val="20"/>
        </w:rPr>
      </w:pPr>
    </w:p>
    <w:p w:rsidR="005C5BBC" w:rsidRDefault="005C5BBC"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Om te bevorderen dat kinderen die getuige zijn geweest van huiselijk geweld worden geholpen</w:t>
      </w:r>
      <w:r w:rsidR="005B297D">
        <w:rPr>
          <w:rFonts w:ascii="Verdana" w:hAnsi="Verdana"/>
          <w:sz w:val="20"/>
          <w:szCs w:val="20"/>
        </w:rPr>
        <w:t>,</w:t>
      </w:r>
      <w:r>
        <w:rPr>
          <w:rFonts w:ascii="Verdana" w:hAnsi="Verdana"/>
          <w:sz w:val="20"/>
          <w:szCs w:val="20"/>
        </w:rPr>
        <w:t xml:space="preserve"> </w:t>
      </w:r>
      <w:r w:rsidR="006C4362">
        <w:rPr>
          <w:rFonts w:ascii="Verdana" w:hAnsi="Verdana"/>
          <w:sz w:val="20"/>
          <w:szCs w:val="20"/>
        </w:rPr>
        <w:t>is</w:t>
      </w:r>
      <w:r>
        <w:rPr>
          <w:rFonts w:ascii="Verdana" w:hAnsi="Verdana"/>
          <w:sz w:val="20"/>
          <w:szCs w:val="20"/>
        </w:rPr>
        <w:t xml:space="preserve"> het </w:t>
      </w:r>
      <w:r w:rsidR="00AA6932">
        <w:rPr>
          <w:rFonts w:ascii="Verdana" w:hAnsi="Verdana"/>
          <w:sz w:val="20"/>
          <w:szCs w:val="20"/>
        </w:rPr>
        <w:t>SHG</w:t>
      </w:r>
      <w:r>
        <w:rPr>
          <w:rFonts w:ascii="Verdana" w:hAnsi="Verdana"/>
          <w:sz w:val="20"/>
          <w:szCs w:val="20"/>
        </w:rPr>
        <w:t xml:space="preserve"> </w:t>
      </w:r>
      <w:r w:rsidR="006C4362">
        <w:rPr>
          <w:rFonts w:ascii="Verdana" w:hAnsi="Verdana"/>
          <w:sz w:val="20"/>
          <w:szCs w:val="20"/>
        </w:rPr>
        <w:t xml:space="preserve">sinds 1 juli 2013 </w:t>
      </w:r>
      <w:r>
        <w:rPr>
          <w:rFonts w:ascii="Verdana" w:hAnsi="Verdana"/>
          <w:sz w:val="20"/>
          <w:szCs w:val="20"/>
        </w:rPr>
        <w:t xml:space="preserve">verplicht om het </w:t>
      </w:r>
      <w:r w:rsidR="00AA6932">
        <w:rPr>
          <w:rFonts w:ascii="Verdana" w:hAnsi="Verdana"/>
          <w:sz w:val="20"/>
          <w:szCs w:val="20"/>
        </w:rPr>
        <w:t>AMK</w:t>
      </w:r>
      <w:r>
        <w:rPr>
          <w:rFonts w:ascii="Verdana" w:hAnsi="Verdana"/>
          <w:sz w:val="20"/>
          <w:szCs w:val="20"/>
        </w:rPr>
        <w:t xml:space="preserve"> te informeren over huiselijk geweld in gezinnen met kinderen. Dit </w:t>
      </w:r>
      <w:r w:rsidR="00187A09">
        <w:rPr>
          <w:rFonts w:ascii="Verdana" w:hAnsi="Verdana"/>
          <w:sz w:val="20"/>
          <w:szCs w:val="20"/>
        </w:rPr>
        <w:t>is</w:t>
      </w:r>
      <w:r>
        <w:rPr>
          <w:rFonts w:ascii="Verdana" w:hAnsi="Verdana"/>
          <w:sz w:val="20"/>
          <w:szCs w:val="20"/>
        </w:rPr>
        <w:t xml:space="preserve"> geregeld in </w:t>
      </w:r>
      <w:r w:rsidR="00387FC5">
        <w:rPr>
          <w:rFonts w:ascii="Verdana" w:hAnsi="Verdana"/>
          <w:sz w:val="20"/>
          <w:szCs w:val="20"/>
        </w:rPr>
        <w:t>de Wet</w:t>
      </w:r>
      <w:r>
        <w:rPr>
          <w:rFonts w:ascii="Verdana" w:hAnsi="Verdana"/>
          <w:sz w:val="20"/>
          <w:szCs w:val="20"/>
        </w:rPr>
        <w:t xml:space="preserve"> verplichte meldcode huiselijk geweld en kindermishandeling. Het </w:t>
      </w:r>
      <w:r w:rsidR="00AA6932">
        <w:rPr>
          <w:rFonts w:ascii="Verdana" w:hAnsi="Verdana"/>
          <w:sz w:val="20"/>
          <w:szCs w:val="20"/>
        </w:rPr>
        <w:t>AMK</w:t>
      </w:r>
      <w:r>
        <w:rPr>
          <w:rFonts w:ascii="Verdana" w:hAnsi="Verdana"/>
          <w:sz w:val="20"/>
          <w:szCs w:val="20"/>
        </w:rPr>
        <w:t xml:space="preserve"> kan vervolgens hulp inschakelen voor het kind</w:t>
      </w:r>
      <w:r w:rsidR="00E43A4C">
        <w:rPr>
          <w:rFonts w:ascii="Verdana" w:hAnsi="Verdana"/>
          <w:sz w:val="20"/>
          <w:szCs w:val="20"/>
        </w:rPr>
        <w:t>,</w:t>
      </w:r>
      <w:r>
        <w:rPr>
          <w:rFonts w:ascii="Verdana" w:hAnsi="Verdana"/>
          <w:sz w:val="20"/>
          <w:szCs w:val="20"/>
        </w:rPr>
        <w:t xml:space="preserve"> waaronder psychosociale hulp. In verschillende regio’s worden kinderen geholpen via Kindspoor. </w:t>
      </w:r>
      <w:r w:rsidRPr="00B5180D">
        <w:rPr>
          <w:rFonts w:ascii="Verdana" w:hAnsi="Verdana"/>
          <w:sz w:val="20"/>
          <w:szCs w:val="20"/>
        </w:rPr>
        <w:t>Kindspoor is een methode om er voor te zorgen dat er in alle fasen van de hulpverlening aandacht is en blijft voo</w:t>
      </w:r>
      <w:r>
        <w:rPr>
          <w:rFonts w:ascii="Verdana" w:hAnsi="Verdana"/>
          <w:sz w:val="20"/>
          <w:szCs w:val="20"/>
        </w:rPr>
        <w:t>r kinderen bij huiselijk geweld.</w:t>
      </w:r>
      <w:r w:rsidR="00245D60">
        <w:rPr>
          <w:rFonts w:ascii="Verdana" w:hAnsi="Verdana"/>
          <w:sz w:val="20"/>
          <w:szCs w:val="20"/>
        </w:rPr>
        <w:t xml:space="preserve"> </w:t>
      </w:r>
      <w:r w:rsidR="00CA26A4">
        <w:rPr>
          <w:rFonts w:ascii="Verdana" w:hAnsi="Verdana"/>
          <w:sz w:val="20"/>
          <w:szCs w:val="20"/>
        </w:rPr>
        <w:t xml:space="preserve">In de vrouwenopvang is een methodiek </w:t>
      </w:r>
      <w:r w:rsidR="00E43A4C">
        <w:rPr>
          <w:rFonts w:ascii="Verdana" w:hAnsi="Verdana"/>
          <w:sz w:val="20"/>
          <w:szCs w:val="20"/>
        </w:rPr>
        <w:t xml:space="preserve">Veerkracht ontwikkeld die zich </w:t>
      </w:r>
      <w:r w:rsidR="00CA26A4">
        <w:rPr>
          <w:rFonts w:ascii="Verdana" w:hAnsi="Verdana"/>
          <w:sz w:val="20"/>
          <w:szCs w:val="20"/>
        </w:rPr>
        <w:t xml:space="preserve">specifiek </w:t>
      </w:r>
      <w:r w:rsidR="00E43A4C">
        <w:rPr>
          <w:rFonts w:ascii="Verdana" w:hAnsi="Verdana"/>
          <w:sz w:val="20"/>
          <w:szCs w:val="20"/>
        </w:rPr>
        <w:t>richt op</w:t>
      </w:r>
      <w:r w:rsidR="00CA26A4">
        <w:rPr>
          <w:rFonts w:ascii="Verdana" w:hAnsi="Verdana"/>
          <w:sz w:val="20"/>
          <w:szCs w:val="20"/>
        </w:rPr>
        <w:t xml:space="preserve"> kinderen in de opvang. </w:t>
      </w:r>
      <w:r w:rsidR="00245D60">
        <w:rPr>
          <w:rFonts w:ascii="Verdana" w:hAnsi="Verdana"/>
          <w:sz w:val="20"/>
          <w:szCs w:val="20"/>
        </w:rPr>
        <w:t>Deze methodiek is gericht op het versterken van de eigen kracht van kinderen en hun ouders.</w:t>
      </w:r>
      <w:r>
        <w:rPr>
          <w:rFonts w:ascii="Verdana" w:hAnsi="Verdana"/>
          <w:sz w:val="20"/>
          <w:szCs w:val="20"/>
        </w:rPr>
        <w:t xml:space="preserve"> </w:t>
      </w:r>
    </w:p>
    <w:p w:rsidR="00E91B39" w:rsidRDefault="00E91B39" w:rsidP="00D97AC5">
      <w:pPr>
        <w:tabs>
          <w:tab w:val="left" w:pos="426"/>
          <w:tab w:val="left" w:pos="851"/>
          <w:tab w:val="left" w:pos="1276"/>
          <w:tab w:val="left" w:pos="1701"/>
        </w:tabs>
        <w:spacing w:line="276" w:lineRule="auto"/>
        <w:rPr>
          <w:rFonts w:ascii="Verdana" w:hAnsi="Verdana"/>
          <w:sz w:val="20"/>
          <w:szCs w:val="20"/>
        </w:rPr>
      </w:pPr>
    </w:p>
    <w:p w:rsidR="00AA72F8" w:rsidRPr="009D42F7" w:rsidRDefault="00AA72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27 (Melding)</w:t>
      </w:r>
    </w:p>
    <w:p w:rsidR="00AE273E" w:rsidRDefault="00AE273E" w:rsidP="00D97AC5">
      <w:pPr>
        <w:tabs>
          <w:tab w:val="left" w:pos="426"/>
          <w:tab w:val="left" w:pos="851"/>
          <w:tab w:val="left" w:pos="1276"/>
          <w:tab w:val="left" w:pos="1701"/>
        </w:tabs>
        <w:spacing w:line="276" w:lineRule="auto"/>
        <w:rPr>
          <w:rFonts w:ascii="Verdana" w:hAnsi="Verdana"/>
          <w:sz w:val="20"/>
          <w:szCs w:val="20"/>
        </w:rPr>
      </w:pPr>
    </w:p>
    <w:p w:rsidR="005B297D" w:rsidRDefault="00387FC5"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Deze bepaling bevat de verplichting voor </w:t>
      </w:r>
      <w:r w:rsidR="00E334EA">
        <w:rPr>
          <w:rFonts w:ascii="Verdana" w:hAnsi="Verdana"/>
          <w:sz w:val="20"/>
          <w:szCs w:val="20"/>
        </w:rPr>
        <w:t>Verdrags</w:t>
      </w:r>
      <w:r>
        <w:rPr>
          <w:rFonts w:ascii="Verdana" w:hAnsi="Verdana"/>
          <w:sz w:val="20"/>
          <w:szCs w:val="20"/>
        </w:rPr>
        <w:t>p</w:t>
      </w:r>
      <w:r w:rsidR="005B297D" w:rsidRPr="009D52A9">
        <w:rPr>
          <w:rFonts w:ascii="Verdana" w:hAnsi="Verdana"/>
          <w:sz w:val="20"/>
          <w:szCs w:val="20"/>
        </w:rPr>
        <w:t xml:space="preserve">artijen om maatregelen te nemen om personen </w:t>
      </w:r>
      <w:r w:rsidR="00E43A4C">
        <w:rPr>
          <w:rFonts w:ascii="Verdana" w:hAnsi="Verdana"/>
          <w:sz w:val="20"/>
          <w:szCs w:val="20"/>
        </w:rPr>
        <w:t xml:space="preserve">die getuige zijn van geweld of die vermoeden dat dergelijk geweld wordt gepleegd </w:t>
      </w:r>
      <w:r w:rsidR="005B297D" w:rsidRPr="009D52A9">
        <w:rPr>
          <w:rFonts w:ascii="Verdana" w:hAnsi="Verdana"/>
          <w:sz w:val="20"/>
          <w:szCs w:val="20"/>
        </w:rPr>
        <w:t xml:space="preserve">aan te moedigen </w:t>
      </w:r>
      <w:r w:rsidR="00E43A4C">
        <w:rPr>
          <w:rFonts w:ascii="Verdana" w:hAnsi="Verdana"/>
          <w:sz w:val="20"/>
          <w:szCs w:val="20"/>
        </w:rPr>
        <w:t xml:space="preserve">hiervan </w:t>
      </w:r>
      <w:r w:rsidR="005B297D" w:rsidRPr="009D52A9">
        <w:rPr>
          <w:rFonts w:ascii="Verdana" w:hAnsi="Verdana"/>
          <w:sz w:val="20"/>
          <w:szCs w:val="20"/>
        </w:rPr>
        <w:t>meld</w:t>
      </w:r>
      <w:r w:rsidR="00E43A4C">
        <w:rPr>
          <w:rFonts w:ascii="Verdana" w:hAnsi="Verdana"/>
          <w:sz w:val="20"/>
          <w:szCs w:val="20"/>
        </w:rPr>
        <w:t>ing te maken</w:t>
      </w:r>
      <w:r w:rsidR="005B297D" w:rsidRPr="009D52A9">
        <w:rPr>
          <w:rFonts w:ascii="Verdana" w:hAnsi="Verdana"/>
          <w:sz w:val="20"/>
          <w:szCs w:val="20"/>
        </w:rPr>
        <w:t xml:space="preserve"> </w:t>
      </w:r>
      <w:r w:rsidR="00E43A4C">
        <w:rPr>
          <w:rFonts w:ascii="Verdana" w:hAnsi="Verdana"/>
          <w:sz w:val="20"/>
          <w:szCs w:val="20"/>
        </w:rPr>
        <w:t>bij</w:t>
      </w:r>
      <w:r w:rsidR="005B297D" w:rsidRPr="009D52A9">
        <w:rPr>
          <w:rFonts w:ascii="Verdana" w:hAnsi="Verdana"/>
          <w:sz w:val="20"/>
          <w:szCs w:val="20"/>
        </w:rPr>
        <w:t xml:space="preserve"> de </w:t>
      </w:r>
      <w:r w:rsidR="005B297D">
        <w:rPr>
          <w:rFonts w:ascii="Verdana" w:hAnsi="Verdana"/>
          <w:sz w:val="20"/>
          <w:szCs w:val="20"/>
        </w:rPr>
        <w:t>bevoegde</w:t>
      </w:r>
      <w:r w:rsidR="005B297D" w:rsidRPr="009D52A9">
        <w:rPr>
          <w:rFonts w:ascii="Verdana" w:hAnsi="Verdana"/>
          <w:sz w:val="20"/>
          <w:szCs w:val="20"/>
        </w:rPr>
        <w:t xml:space="preserve"> organisatie of autoriteit</w:t>
      </w:r>
      <w:r w:rsidR="005B297D">
        <w:rPr>
          <w:rFonts w:ascii="Verdana" w:hAnsi="Verdana"/>
          <w:sz w:val="20"/>
          <w:szCs w:val="20"/>
        </w:rPr>
        <w:t>.</w:t>
      </w:r>
    </w:p>
    <w:p w:rsidR="00E51D41" w:rsidRPr="00A56A44" w:rsidRDefault="00E51D41" w:rsidP="00D97AC5">
      <w:pPr>
        <w:tabs>
          <w:tab w:val="left" w:pos="426"/>
          <w:tab w:val="left" w:pos="851"/>
          <w:tab w:val="left" w:pos="1276"/>
          <w:tab w:val="left" w:pos="1701"/>
        </w:tabs>
        <w:spacing w:line="276" w:lineRule="auto"/>
        <w:rPr>
          <w:rFonts w:ascii="Verdana" w:hAnsi="Verdana"/>
          <w:b/>
          <w:sz w:val="20"/>
          <w:szCs w:val="20"/>
        </w:rPr>
      </w:pPr>
    </w:p>
    <w:p w:rsidR="006C4362" w:rsidRDefault="00BC61CC"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Op 1 juli 2013 is de </w:t>
      </w:r>
      <w:r w:rsidR="0000174D">
        <w:rPr>
          <w:rFonts w:ascii="Verdana" w:hAnsi="Verdana"/>
          <w:sz w:val="20"/>
          <w:szCs w:val="20"/>
        </w:rPr>
        <w:t>W</w:t>
      </w:r>
      <w:r>
        <w:rPr>
          <w:rFonts w:ascii="Verdana" w:hAnsi="Verdana"/>
          <w:sz w:val="20"/>
          <w:szCs w:val="20"/>
        </w:rPr>
        <w:t>et</w:t>
      </w:r>
      <w:r w:rsidR="005B297D">
        <w:rPr>
          <w:rFonts w:ascii="Verdana" w:hAnsi="Verdana"/>
          <w:sz w:val="20"/>
          <w:szCs w:val="20"/>
        </w:rPr>
        <w:t xml:space="preserve"> verplichte meldcode huiselijk geweld en kindermishandeling </w:t>
      </w:r>
      <w:r>
        <w:rPr>
          <w:rFonts w:ascii="Verdana" w:hAnsi="Verdana"/>
          <w:sz w:val="20"/>
          <w:szCs w:val="20"/>
        </w:rPr>
        <w:t>in werking getreden. D</w:t>
      </w:r>
      <w:r w:rsidR="005B297D">
        <w:rPr>
          <w:rFonts w:ascii="Verdana" w:hAnsi="Verdana"/>
          <w:sz w:val="20"/>
          <w:szCs w:val="20"/>
        </w:rPr>
        <w:t>e</w:t>
      </w:r>
      <w:r>
        <w:rPr>
          <w:rFonts w:ascii="Verdana" w:hAnsi="Verdana"/>
          <w:sz w:val="20"/>
          <w:szCs w:val="20"/>
        </w:rPr>
        <w:t xml:space="preserve"> </w:t>
      </w:r>
      <w:r w:rsidR="0000174D">
        <w:rPr>
          <w:rFonts w:ascii="Verdana" w:hAnsi="Verdana"/>
          <w:sz w:val="20"/>
          <w:szCs w:val="20"/>
        </w:rPr>
        <w:t>W</w:t>
      </w:r>
      <w:r>
        <w:rPr>
          <w:rFonts w:ascii="Verdana" w:hAnsi="Verdana"/>
          <w:sz w:val="20"/>
          <w:szCs w:val="20"/>
        </w:rPr>
        <w:t>et</w:t>
      </w:r>
      <w:r w:rsidR="005B297D">
        <w:rPr>
          <w:rFonts w:ascii="Verdana" w:hAnsi="Verdana"/>
          <w:sz w:val="20"/>
          <w:szCs w:val="20"/>
        </w:rPr>
        <w:t xml:space="preserve"> verplicht</w:t>
      </w:r>
      <w:r>
        <w:rPr>
          <w:rFonts w:ascii="Verdana" w:hAnsi="Verdana"/>
          <w:sz w:val="20"/>
          <w:szCs w:val="20"/>
        </w:rPr>
        <w:t xml:space="preserve"> organisaties en zelfstandige</w:t>
      </w:r>
      <w:r w:rsidR="005B297D">
        <w:rPr>
          <w:rFonts w:ascii="Verdana" w:hAnsi="Verdana"/>
          <w:sz w:val="20"/>
          <w:szCs w:val="20"/>
        </w:rPr>
        <w:t xml:space="preserve"> professionals in bepaalde sectoren om te beschikken over een meldcode. Een meldcode bevat een stappenplan d</w:t>
      </w:r>
      <w:r w:rsidR="00927D9A">
        <w:rPr>
          <w:rFonts w:ascii="Verdana" w:hAnsi="Verdana"/>
          <w:sz w:val="20"/>
          <w:szCs w:val="20"/>
        </w:rPr>
        <w:t>at</w:t>
      </w:r>
      <w:r w:rsidR="005B297D">
        <w:rPr>
          <w:rFonts w:ascii="Verdana" w:hAnsi="Verdana"/>
          <w:sz w:val="20"/>
          <w:szCs w:val="20"/>
        </w:rPr>
        <w:t xml:space="preserve"> professionals duidelijk maakt wat zij moeten doen bij signalen van huiselijk geweld en kindermishandeling. Met een meldcode in de hand kunnen professionals een zorgvuldige afweging maken over het al dan niet melden van hun vermoedens. </w:t>
      </w:r>
      <w:r w:rsidR="00E43A4C">
        <w:rPr>
          <w:rFonts w:ascii="Verdana" w:hAnsi="Verdana"/>
          <w:sz w:val="20"/>
          <w:szCs w:val="20"/>
        </w:rPr>
        <w:t>Gebleken is dat m</w:t>
      </w:r>
      <w:r w:rsidR="006C4362">
        <w:rPr>
          <w:rFonts w:ascii="Verdana" w:hAnsi="Verdana"/>
          <w:sz w:val="20"/>
          <w:szCs w:val="20"/>
        </w:rPr>
        <w:t xml:space="preserve">et een meldcode professionals drie keer vaker in actie </w:t>
      </w:r>
      <w:r w:rsidR="00E43A4C">
        <w:rPr>
          <w:rFonts w:ascii="Verdana" w:hAnsi="Verdana"/>
          <w:sz w:val="20"/>
          <w:szCs w:val="20"/>
        </w:rPr>
        <w:t xml:space="preserve">komen </w:t>
      </w:r>
      <w:r w:rsidR="006C4362">
        <w:rPr>
          <w:rFonts w:ascii="Verdana" w:hAnsi="Verdana"/>
          <w:sz w:val="20"/>
          <w:szCs w:val="20"/>
        </w:rPr>
        <w:t xml:space="preserve">dan professionals zonder meldcode. </w:t>
      </w:r>
    </w:p>
    <w:p w:rsidR="006C4362" w:rsidRDefault="00E43A4C"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Ook kan worden gewezen op d</w:t>
      </w:r>
      <w:r w:rsidR="007C0E10">
        <w:rPr>
          <w:rFonts w:ascii="Verdana" w:hAnsi="Verdana"/>
          <w:sz w:val="20"/>
          <w:szCs w:val="20"/>
        </w:rPr>
        <w:t>e eerder</w:t>
      </w:r>
      <w:r w:rsidR="005B297D">
        <w:rPr>
          <w:rFonts w:ascii="Verdana" w:hAnsi="Verdana"/>
          <w:sz w:val="20"/>
          <w:szCs w:val="20"/>
        </w:rPr>
        <w:t xml:space="preserve">genoemde publiekscampagne voor geweld in huiselijke kring </w:t>
      </w:r>
      <w:r>
        <w:rPr>
          <w:rFonts w:ascii="Verdana" w:hAnsi="Verdana"/>
          <w:sz w:val="20"/>
          <w:szCs w:val="20"/>
        </w:rPr>
        <w:t>die</w:t>
      </w:r>
      <w:r w:rsidR="005B297D">
        <w:rPr>
          <w:rFonts w:ascii="Verdana" w:hAnsi="Verdana"/>
          <w:sz w:val="20"/>
          <w:szCs w:val="20"/>
        </w:rPr>
        <w:t xml:space="preserve"> slachtoffers en omstanders </w:t>
      </w:r>
      <w:r>
        <w:rPr>
          <w:rFonts w:ascii="Verdana" w:hAnsi="Verdana"/>
          <w:sz w:val="20"/>
          <w:szCs w:val="20"/>
        </w:rPr>
        <w:t xml:space="preserve">stimuleert </w:t>
      </w:r>
      <w:r w:rsidR="005B297D">
        <w:rPr>
          <w:rFonts w:ascii="Verdana" w:hAnsi="Verdana"/>
          <w:sz w:val="20"/>
          <w:szCs w:val="20"/>
        </w:rPr>
        <w:t xml:space="preserve">om melding te doen van (vermoedens van) geweld in huiselijke kring. </w:t>
      </w:r>
    </w:p>
    <w:p w:rsidR="005A6B60" w:rsidRDefault="005A6B60" w:rsidP="00D97AC5">
      <w:pPr>
        <w:tabs>
          <w:tab w:val="left" w:pos="426"/>
          <w:tab w:val="left" w:pos="851"/>
          <w:tab w:val="left" w:pos="1276"/>
          <w:tab w:val="left" w:pos="1701"/>
        </w:tabs>
        <w:spacing w:line="276" w:lineRule="auto"/>
        <w:rPr>
          <w:rFonts w:ascii="Verdana" w:hAnsi="Verdana"/>
          <w:sz w:val="20"/>
          <w:szCs w:val="20"/>
        </w:rPr>
      </w:pPr>
    </w:p>
    <w:p w:rsidR="001750AD" w:rsidRDefault="001750AD" w:rsidP="001750AD">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Daarnaast bestaat, voor mensen die niet naar de politie durven te gaan, de mogelijkheid om geweld tegen vrouwen te melden via het telefoonnummer van ‘Meld misdaad anoniem’. Voor slachtoffers die vrezen voor represailles naar aanleiding van hun aangifte of getuigenis, bestaan mogelijkheden om beperkt anoniem aangifte te doen. Zie ook de toelichting bij artikel 56. Het ministerie van VenJ werkt samen met de Nationale Politie bovendien in algemene zin aan het verbeteren van het aangifteproces, waarmee naar verwachting de aangiftebereidheid van het publiek zal toenemen.</w:t>
      </w:r>
    </w:p>
    <w:p w:rsidR="005A6B60" w:rsidRDefault="005A6B60" w:rsidP="00D97AC5">
      <w:pPr>
        <w:tabs>
          <w:tab w:val="left" w:pos="426"/>
          <w:tab w:val="left" w:pos="851"/>
          <w:tab w:val="left" w:pos="1276"/>
          <w:tab w:val="left" w:pos="1701"/>
        </w:tabs>
        <w:spacing w:line="276" w:lineRule="auto"/>
        <w:rPr>
          <w:rFonts w:ascii="Verdana" w:hAnsi="Verdana"/>
          <w:sz w:val="20"/>
          <w:szCs w:val="20"/>
        </w:rPr>
      </w:pPr>
    </w:p>
    <w:p w:rsidR="00254AE6" w:rsidRDefault="00254AE6"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Voor geweld gepleegd door professionals jegens cliënten bestaat in bepaalde sectoren </w:t>
      </w:r>
      <w:r w:rsidR="00E07174">
        <w:rPr>
          <w:rFonts w:ascii="Verdana" w:hAnsi="Verdana"/>
          <w:sz w:val="20"/>
          <w:szCs w:val="20"/>
        </w:rPr>
        <w:t xml:space="preserve">(bijvoorbeeld de jeugdzorg of het gevangeniswezen) </w:t>
      </w:r>
      <w:r>
        <w:rPr>
          <w:rFonts w:ascii="Verdana" w:hAnsi="Verdana"/>
          <w:sz w:val="20"/>
          <w:szCs w:val="20"/>
        </w:rPr>
        <w:t>een meldplicht.</w:t>
      </w:r>
    </w:p>
    <w:p w:rsidR="005B297D" w:rsidRDefault="005B297D" w:rsidP="00D97AC5">
      <w:pPr>
        <w:tabs>
          <w:tab w:val="left" w:pos="426"/>
          <w:tab w:val="left" w:pos="851"/>
          <w:tab w:val="left" w:pos="1276"/>
          <w:tab w:val="left" w:pos="1701"/>
        </w:tabs>
        <w:spacing w:line="276" w:lineRule="auto"/>
        <w:rPr>
          <w:rFonts w:ascii="Verdana" w:hAnsi="Verdana"/>
          <w:sz w:val="20"/>
          <w:szCs w:val="20"/>
        </w:rPr>
      </w:pPr>
    </w:p>
    <w:p w:rsidR="00AA72F8" w:rsidRPr="009D42F7" w:rsidRDefault="00AA72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28 (Melding door beroepsbeoefenaars)</w:t>
      </w:r>
    </w:p>
    <w:p w:rsidR="00B73E2C" w:rsidRDefault="00B73E2C" w:rsidP="00D97AC5">
      <w:pPr>
        <w:spacing w:line="276" w:lineRule="auto"/>
        <w:rPr>
          <w:rFonts w:ascii="Verdana" w:hAnsi="Verdana"/>
          <w:sz w:val="20"/>
          <w:szCs w:val="20"/>
        </w:rPr>
      </w:pPr>
    </w:p>
    <w:p w:rsidR="00B73E2C" w:rsidRPr="00E23C62" w:rsidRDefault="00387FC5" w:rsidP="00D97AC5">
      <w:pPr>
        <w:spacing w:line="276" w:lineRule="auto"/>
        <w:rPr>
          <w:rFonts w:ascii="Verdana" w:hAnsi="Verdana"/>
          <w:sz w:val="20"/>
          <w:szCs w:val="20"/>
        </w:rPr>
      </w:pPr>
      <w:r>
        <w:rPr>
          <w:rFonts w:ascii="Verdana" w:hAnsi="Verdana"/>
          <w:sz w:val="20"/>
          <w:szCs w:val="20"/>
        </w:rPr>
        <w:t xml:space="preserve">Op grond van deze bepaling zijn </w:t>
      </w:r>
      <w:r w:rsidR="00E334EA">
        <w:rPr>
          <w:rFonts w:ascii="Verdana" w:hAnsi="Verdana"/>
          <w:sz w:val="20"/>
          <w:szCs w:val="20"/>
        </w:rPr>
        <w:t>Verdrags</w:t>
      </w:r>
      <w:r>
        <w:rPr>
          <w:rFonts w:ascii="Verdana" w:hAnsi="Verdana"/>
          <w:sz w:val="20"/>
          <w:szCs w:val="20"/>
        </w:rPr>
        <w:t>p</w:t>
      </w:r>
      <w:r w:rsidR="00B73E2C" w:rsidRPr="00E23C62">
        <w:rPr>
          <w:rFonts w:ascii="Verdana" w:hAnsi="Verdana"/>
          <w:sz w:val="20"/>
          <w:szCs w:val="20"/>
        </w:rPr>
        <w:t xml:space="preserve">artijen verplicht er voor te zorgen dat </w:t>
      </w:r>
      <w:r w:rsidR="00254AE6">
        <w:rPr>
          <w:rFonts w:ascii="Verdana" w:hAnsi="Verdana"/>
          <w:sz w:val="20"/>
          <w:szCs w:val="20"/>
        </w:rPr>
        <w:t>de geheimhoudingsplicht die op bepaalde beroepsbeoefenaars rust, zoals bijvoorbeeld het medisch beroepsgeheim van artsen, geen belemmering vormt om onder bepaalde omstandigheden (vermoedens</w:t>
      </w:r>
      <w:r w:rsidR="00B73E2C" w:rsidRPr="00E23C62">
        <w:rPr>
          <w:rFonts w:ascii="Verdana" w:hAnsi="Verdana"/>
          <w:sz w:val="20"/>
          <w:szCs w:val="20"/>
        </w:rPr>
        <w:t xml:space="preserve"> van) geweld te melden.</w:t>
      </w:r>
    </w:p>
    <w:p w:rsidR="00E51D41" w:rsidRDefault="00E51D41" w:rsidP="00D97AC5">
      <w:pPr>
        <w:tabs>
          <w:tab w:val="left" w:pos="426"/>
          <w:tab w:val="left" w:pos="851"/>
          <w:tab w:val="left" w:pos="1276"/>
          <w:tab w:val="left" w:pos="1701"/>
        </w:tabs>
        <w:spacing w:line="276" w:lineRule="auto"/>
        <w:rPr>
          <w:rFonts w:ascii="Verdana" w:hAnsi="Verdana"/>
          <w:sz w:val="20"/>
          <w:szCs w:val="20"/>
        </w:rPr>
      </w:pPr>
    </w:p>
    <w:p w:rsidR="00E23C62" w:rsidRDefault="00BC61CC"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In Nederland beschikken professionals met een beroepsgeheim over een meldrecht voor alle vormen van geweld in huiselijke kring. Deze verplichting bestond al langer voor kindermishandeling </w:t>
      </w:r>
      <w:r w:rsidR="006B0C9B">
        <w:rPr>
          <w:rFonts w:ascii="Verdana" w:hAnsi="Verdana"/>
          <w:sz w:val="20"/>
          <w:szCs w:val="20"/>
        </w:rPr>
        <w:t>(artikel 53</w:t>
      </w:r>
      <w:r w:rsidR="00D66A07">
        <w:rPr>
          <w:rFonts w:ascii="Verdana" w:hAnsi="Verdana"/>
          <w:sz w:val="20"/>
          <w:szCs w:val="20"/>
        </w:rPr>
        <w:t>, derde</w:t>
      </w:r>
      <w:r w:rsidR="006B0C9B">
        <w:rPr>
          <w:rFonts w:ascii="Verdana" w:hAnsi="Verdana"/>
          <w:sz w:val="20"/>
          <w:szCs w:val="20"/>
        </w:rPr>
        <w:t xml:space="preserve"> lid</w:t>
      </w:r>
      <w:r w:rsidR="00CA6512">
        <w:rPr>
          <w:rFonts w:ascii="Verdana" w:hAnsi="Verdana"/>
          <w:sz w:val="20"/>
          <w:szCs w:val="20"/>
        </w:rPr>
        <w:t>,</w:t>
      </w:r>
      <w:r w:rsidR="006B0C9B">
        <w:rPr>
          <w:rFonts w:ascii="Verdana" w:hAnsi="Verdana"/>
          <w:sz w:val="20"/>
          <w:szCs w:val="20"/>
        </w:rPr>
        <w:t xml:space="preserve"> Wet op de jeugdzorg) </w:t>
      </w:r>
      <w:r>
        <w:rPr>
          <w:rFonts w:ascii="Verdana" w:hAnsi="Verdana"/>
          <w:sz w:val="20"/>
          <w:szCs w:val="20"/>
        </w:rPr>
        <w:t xml:space="preserve">en is </w:t>
      </w:r>
      <w:r w:rsidR="00254AE6">
        <w:rPr>
          <w:rFonts w:ascii="Verdana" w:hAnsi="Verdana"/>
          <w:sz w:val="20"/>
          <w:szCs w:val="20"/>
        </w:rPr>
        <w:t xml:space="preserve">per </w:t>
      </w:r>
      <w:r>
        <w:rPr>
          <w:rFonts w:ascii="Verdana" w:hAnsi="Verdana"/>
          <w:sz w:val="20"/>
          <w:szCs w:val="20"/>
        </w:rPr>
        <w:t>1 juli 2013 uitgebreid met huiselijk geweld tussen volwassenen</w:t>
      </w:r>
      <w:r w:rsidR="006B0C9B">
        <w:rPr>
          <w:rFonts w:ascii="Verdana" w:hAnsi="Verdana"/>
          <w:sz w:val="20"/>
          <w:szCs w:val="20"/>
        </w:rPr>
        <w:t xml:space="preserve"> (artikel 21d</w:t>
      </w:r>
      <w:r w:rsidR="00D66A07">
        <w:rPr>
          <w:rFonts w:ascii="Verdana" w:hAnsi="Verdana"/>
          <w:sz w:val="20"/>
          <w:szCs w:val="20"/>
        </w:rPr>
        <w:t>, derde</w:t>
      </w:r>
      <w:r w:rsidR="006B0C9B">
        <w:rPr>
          <w:rFonts w:ascii="Verdana" w:hAnsi="Verdana"/>
          <w:sz w:val="20"/>
          <w:szCs w:val="20"/>
        </w:rPr>
        <w:t xml:space="preserve"> lid</w:t>
      </w:r>
      <w:r w:rsidR="00D66A07">
        <w:rPr>
          <w:rFonts w:ascii="Verdana" w:hAnsi="Verdana"/>
          <w:sz w:val="20"/>
          <w:szCs w:val="20"/>
        </w:rPr>
        <w:t>,</w:t>
      </w:r>
      <w:r w:rsidR="006B0C9B">
        <w:rPr>
          <w:rFonts w:ascii="Verdana" w:hAnsi="Verdana"/>
          <w:sz w:val="20"/>
          <w:szCs w:val="20"/>
        </w:rPr>
        <w:t xml:space="preserve"> Wmo)</w:t>
      </w:r>
      <w:r>
        <w:rPr>
          <w:rFonts w:ascii="Verdana" w:hAnsi="Verdana"/>
          <w:sz w:val="20"/>
          <w:szCs w:val="20"/>
        </w:rPr>
        <w:t>.</w:t>
      </w:r>
    </w:p>
    <w:p w:rsidR="009A3F0D" w:rsidRPr="009A3F0D" w:rsidRDefault="009A3F0D" w:rsidP="00D97AC5">
      <w:pPr>
        <w:tabs>
          <w:tab w:val="left" w:pos="426"/>
          <w:tab w:val="left" w:pos="851"/>
          <w:tab w:val="left" w:pos="1276"/>
          <w:tab w:val="left" w:pos="1701"/>
        </w:tabs>
        <w:spacing w:line="276" w:lineRule="auto"/>
        <w:rPr>
          <w:rFonts w:ascii="Verdana" w:hAnsi="Verdana"/>
          <w:sz w:val="20"/>
          <w:szCs w:val="20"/>
        </w:rPr>
      </w:pPr>
      <w:r>
        <w:rPr>
          <w:rFonts w:ascii="Verdana" w:hAnsi="Verdana"/>
          <w:sz w:val="20"/>
          <w:szCs w:val="20"/>
        </w:rPr>
        <w:t xml:space="preserve">Bij (dreiging van) geweld tegen vrouwen buiten huiselijke kring mag </w:t>
      </w:r>
      <w:r w:rsidRPr="009A3F0D">
        <w:rPr>
          <w:rFonts w:ascii="Verdana" w:hAnsi="Verdana"/>
          <w:sz w:val="20"/>
          <w:szCs w:val="20"/>
        </w:rPr>
        <w:t xml:space="preserve">een </w:t>
      </w:r>
      <w:r>
        <w:rPr>
          <w:rFonts w:ascii="Verdana" w:hAnsi="Verdana"/>
          <w:sz w:val="20"/>
          <w:szCs w:val="20"/>
        </w:rPr>
        <w:t>beroepsbeoefenaar</w:t>
      </w:r>
      <w:r w:rsidRPr="009A3F0D">
        <w:rPr>
          <w:rFonts w:ascii="Verdana" w:hAnsi="Verdana"/>
          <w:sz w:val="20"/>
          <w:szCs w:val="20"/>
        </w:rPr>
        <w:t xml:space="preserve"> zijn beroepsgeheim doorbreken indien de </w:t>
      </w:r>
      <w:r>
        <w:rPr>
          <w:rFonts w:ascii="Verdana" w:hAnsi="Verdana"/>
          <w:sz w:val="20"/>
          <w:szCs w:val="20"/>
        </w:rPr>
        <w:t>beroepsbeoefenaar</w:t>
      </w:r>
      <w:r w:rsidRPr="009A3F0D">
        <w:rPr>
          <w:rFonts w:ascii="Verdana" w:hAnsi="Verdana"/>
          <w:sz w:val="20"/>
          <w:szCs w:val="20"/>
        </w:rPr>
        <w:t xml:space="preserve"> ervan overtuigd is dat er sprake is van een reële dreiging en dat dit gevaar uiteindelijk alleen kan worden afgewend door te spreken.</w:t>
      </w:r>
    </w:p>
    <w:p w:rsidR="00AA72F8" w:rsidRPr="009D42F7" w:rsidRDefault="00AA72F8" w:rsidP="00D97AC5">
      <w:pPr>
        <w:autoSpaceDE w:val="0"/>
        <w:autoSpaceDN w:val="0"/>
        <w:adjustRightInd w:val="0"/>
        <w:spacing w:line="276" w:lineRule="auto"/>
        <w:rPr>
          <w:rFonts w:ascii="Verdana" w:hAnsi="Verdana"/>
          <w:i/>
          <w:sz w:val="20"/>
          <w:szCs w:val="20"/>
        </w:rPr>
      </w:pPr>
    </w:p>
    <w:p w:rsidR="00724129" w:rsidRDefault="00724129" w:rsidP="00D97AC5">
      <w:pPr>
        <w:autoSpaceDE w:val="0"/>
        <w:autoSpaceDN w:val="0"/>
        <w:adjustRightInd w:val="0"/>
        <w:spacing w:line="276" w:lineRule="auto"/>
        <w:rPr>
          <w:rFonts w:ascii="Verdana" w:hAnsi="Verdana"/>
          <w:b/>
          <w:sz w:val="20"/>
          <w:szCs w:val="20"/>
        </w:rPr>
      </w:pPr>
      <w:r w:rsidRPr="009D42F7">
        <w:rPr>
          <w:rFonts w:ascii="Verdana" w:hAnsi="Verdana"/>
          <w:b/>
          <w:sz w:val="20"/>
          <w:szCs w:val="20"/>
        </w:rPr>
        <w:t>Hoofdstuk V (Materieel recht)</w:t>
      </w:r>
    </w:p>
    <w:p w:rsidR="001A6DF8" w:rsidRDefault="001A6DF8" w:rsidP="00D97AC5">
      <w:pPr>
        <w:autoSpaceDE w:val="0"/>
        <w:autoSpaceDN w:val="0"/>
        <w:adjustRightInd w:val="0"/>
        <w:spacing w:line="276" w:lineRule="auto"/>
        <w:rPr>
          <w:rFonts w:ascii="Verdana" w:hAnsi="Verdana"/>
          <w:i/>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29 (Civiele rechtszaken en rechtsmiddelen)</w:t>
      </w:r>
    </w:p>
    <w:p w:rsidR="001A6DF8" w:rsidRDefault="001A6DF8" w:rsidP="00D97AC5">
      <w:pPr>
        <w:autoSpaceDE w:val="0"/>
        <w:autoSpaceDN w:val="0"/>
        <w:adjustRightInd w:val="0"/>
        <w:spacing w:line="276" w:lineRule="auto"/>
        <w:rPr>
          <w:rFonts w:ascii="Verdana" w:hAnsi="Verdana"/>
          <w:b/>
          <w:i/>
          <w:sz w:val="20"/>
          <w:szCs w:val="20"/>
        </w:rPr>
      </w:pPr>
    </w:p>
    <w:p w:rsidR="004177A9" w:rsidRDefault="006E55A9" w:rsidP="00D97AC5">
      <w:pPr>
        <w:tabs>
          <w:tab w:val="left" w:pos="0"/>
          <w:tab w:val="left" w:pos="426"/>
          <w:tab w:val="left" w:pos="1276"/>
          <w:tab w:val="left" w:pos="1701"/>
        </w:tabs>
        <w:spacing w:line="276" w:lineRule="auto"/>
        <w:rPr>
          <w:rFonts w:ascii="Verdana" w:hAnsi="Verdana"/>
          <w:sz w:val="20"/>
          <w:szCs w:val="20"/>
        </w:rPr>
      </w:pPr>
      <w:r>
        <w:rPr>
          <w:rFonts w:ascii="Verdana" w:hAnsi="Verdana"/>
          <w:sz w:val="20"/>
          <w:szCs w:val="20"/>
        </w:rPr>
        <w:t xml:space="preserve">Deze bepaling verplicht </w:t>
      </w:r>
      <w:r w:rsidR="00E334EA">
        <w:rPr>
          <w:rFonts w:ascii="Verdana" w:hAnsi="Verdana"/>
          <w:sz w:val="20"/>
          <w:szCs w:val="20"/>
        </w:rPr>
        <w:t>Verdrags</w:t>
      </w:r>
      <w:r>
        <w:rPr>
          <w:rFonts w:ascii="Verdana" w:hAnsi="Verdana"/>
          <w:sz w:val="20"/>
          <w:szCs w:val="20"/>
        </w:rPr>
        <w:t>partijen wetgevende of andere ma</w:t>
      </w:r>
      <w:r w:rsidR="001251DE">
        <w:rPr>
          <w:rFonts w:ascii="Verdana" w:hAnsi="Verdana"/>
          <w:sz w:val="20"/>
          <w:szCs w:val="20"/>
        </w:rPr>
        <w:t xml:space="preserve">atregelen te nemen die nodig </w:t>
      </w:r>
      <w:r>
        <w:rPr>
          <w:rFonts w:ascii="Verdana" w:hAnsi="Verdana"/>
          <w:sz w:val="20"/>
          <w:szCs w:val="20"/>
        </w:rPr>
        <w:t>zijn om slachtoffers te voorzien van passende civiele rechtsmiddelen tegen de dader (</w:t>
      </w:r>
      <w:r w:rsidR="00D66A07">
        <w:rPr>
          <w:rFonts w:ascii="Verdana" w:hAnsi="Verdana"/>
          <w:sz w:val="20"/>
          <w:szCs w:val="20"/>
        </w:rPr>
        <w:t xml:space="preserve">eerste </w:t>
      </w:r>
      <w:r>
        <w:rPr>
          <w:rFonts w:ascii="Verdana" w:hAnsi="Verdana"/>
          <w:sz w:val="20"/>
          <w:szCs w:val="20"/>
        </w:rPr>
        <w:t xml:space="preserve">lid) en tegen de autoriteiten van de staat die hebben verzuimd binnen de reikwijdte </w:t>
      </w:r>
      <w:r w:rsidR="001251DE">
        <w:rPr>
          <w:rFonts w:ascii="Verdana" w:hAnsi="Verdana"/>
          <w:sz w:val="20"/>
          <w:szCs w:val="20"/>
        </w:rPr>
        <w:t>van hun bevoegdheden de nodige preventieve of beschermende maatregelen te treffen (</w:t>
      </w:r>
      <w:r w:rsidR="00D66A07">
        <w:rPr>
          <w:rFonts w:ascii="Verdana" w:hAnsi="Verdana"/>
          <w:sz w:val="20"/>
          <w:szCs w:val="20"/>
        </w:rPr>
        <w:t xml:space="preserve">tweede </w:t>
      </w:r>
      <w:r w:rsidR="001251DE">
        <w:rPr>
          <w:rFonts w:ascii="Verdana" w:hAnsi="Verdana"/>
          <w:sz w:val="20"/>
          <w:szCs w:val="20"/>
        </w:rPr>
        <w:t>lid).</w:t>
      </w:r>
    </w:p>
    <w:p w:rsidR="004177A9" w:rsidRDefault="004177A9" w:rsidP="00D97AC5">
      <w:pPr>
        <w:tabs>
          <w:tab w:val="left" w:pos="0"/>
          <w:tab w:val="left" w:pos="426"/>
          <w:tab w:val="left" w:pos="1276"/>
          <w:tab w:val="left" w:pos="1701"/>
        </w:tabs>
        <w:spacing w:line="276" w:lineRule="auto"/>
        <w:rPr>
          <w:rFonts w:ascii="Verdana" w:hAnsi="Verdana"/>
          <w:sz w:val="20"/>
          <w:szCs w:val="20"/>
        </w:rPr>
      </w:pPr>
    </w:p>
    <w:p w:rsidR="006E55A9" w:rsidRPr="00056AEA" w:rsidRDefault="006E55A9" w:rsidP="00D97AC5">
      <w:pPr>
        <w:tabs>
          <w:tab w:val="left" w:pos="0"/>
          <w:tab w:val="left" w:pos="426"/>
          <w:tab w:val="left" w:pos="1276"/>
          <w:tab w:val="left" w:pos="1701"/>
        </w:tabs>
        <w:spacing w:line="276" w:lineRule="auto"/>
        <w:rPr>
          <w:rFonts w:ascii="Verdana" w:hAnsi="Verdana"/>
          <w:b/>
          <w:sz w:val="20"/>
          <w:szCs w:val="20"/>
        </w:rPr>
      </w:pPr>
      <w:r w:rsidRPr="00056AEA">
        <w:rPr>
          <w:rFonts w:ascii="Verdana" w:hAnsi="Verdana"/>
          <w:sz w:val="20"/>
          <w:szCs w:val="20"/>
        </w:rPr>
        <w:t>Slachtoffers van geweld kunnen op grond van het geldende civiele recht maatregelen nemen tegen de dader. Zij kunnen beschermingsmaatregelen treffen door via een kort geding een straat- of</w:t>
      </w:r>
      <w:r w:rsidR="001251DE">
        <w:rPr>
          <w:rFonts w:ascii="Verdana" w:hAnsi="Verdana"/>
          <w:sz w:val="20"/>
          <w:szCs w:val="20"/>
        </w:rPr>
        <w:t xml:space="preserve"> </w:t>
      </w:r>
      <w:r w:rsidRPr="00056AEA">
        <w:rPr>
          <w:rFonts w:ascii="Verdana" w:hAnsi="Verdana"/>
          <w:sz w:val="20"/>
          <w:szCs w:val="20"/>
        </w:rPr>
        <w:t>contactverbod voor de dader aan te vragen (254 Rv). Daarnaast kunnen zij schadevergoeding vorderen (zowel materiële als immateriële schade) van de dader op grond van onrechtmatige daad (6:162 BW). Een dergelijke schadevergoeding kan ook gevorderd worden van de Nederlandse</w:t>
      </w:r>
      <w:r w:rsidR="001251DE">
        <w:rPr>
          <w:rFonts w:ascii="Verdana" w:hAnsi="Verdana"/>
          <w:sz w:val="20"/>
          <w:szCs w:val="20"/>
        </w:rPr>
        <w:t xml:space="preserve"> </w:t>
      </w:r>
      <w:r w:rsidRPr="00056AEA">
        <w:rPr>
          <w:rFonts w:ascii="Verdana" w:hAnsi="Verdana"/>
          <w:sz w:val="20"/>
          <w:szCs w:val="20"/>
        </w:rPr>
        <w:t>autoriteiten die verantwoordelijk zijn voor het treffen van preventieve of beschermende maatregelen</w:t>
      </w:r>
      <w:r w:rsidR="001251DE">
        <w:rPr>
          <w:rFonts w:ascii="Verdana" w:hAnsi="Verdana"/>
          <w:sz w:val="20"/>
          <w:szCs w:val="20"/>
        </w:rPr>
        <w:t xml:space="preserve"> </w:t>
      </w:r>
      <w:r w:rsidRPr="00056AEA">
        <w:rPr>
          <w:rFonts w:ascii="Verdana" w:hAnsi="Verdana"/>
          <w:sz w:val="20"/>
          <w:szCs w:val="20"/>
        </w:rPr>
        <w:t>als deze autoriteiten in strijd met hun wettelijke plicht hebben gehandeld of hebben nagelaten aan hun wettelijke plicht te voldoen</w:t>
      </w:r>
      <w:r w:rsidR="00FD5D13">
        <w:rPr>
          <w:rFonts w:ascii="Verdana" w:hAnsi="Verdana"/>
          <w:sz w:val="20"/>
          <w:szCs w:val="20"/>
        </w:rPr>
        <w:t>. Ook dan</w:t>
      </w:r>
      <w:r w:rsidR="00FD5D13" w:rsidRPr="00FD5D13">
        <w:rPr>
          <w:rFonts w:ascii="Verdana" w:hAnsi="Verdana"/>
          <w:sz w:val="20"/>
          <w:szCs w:val="20"/>
        </w:rPr>
        <w:t xml:space="preserve"> kan </w:t>
      </w:r>
      <w:r w:rsidRPr="00056AEA">
        <w:rPr>
          <w:rFonts w:ascii="Verdana" w:hAnsi="Verdana"/>
          <w:sz w:val="20"/>
          <w:szCs w:val="20"/>
        </w:rPr>
        <w:t>sprake zijn van een onrechtmatige daad. In het personen- en familierecht wordt aanvullende bescherming geboden aan minderjarigen</w:t>
      </w:r>
      <w:r w:rsidR="001251DE">
        <w:rPr>
          <w:rFonts w:ascii="Verdana" w:hAnsi="Verdana"/>
          <w:sz w:val="20"/>
          <w:szCs w:val="20"/>
        </w:rPr>
        <w:t xml:space="preserve"> </w:t>
      </w:r>
      <w:r w:rsidRPr="00056AEA">
        <w:rPr>
          <w:rFonts w:ascii="Verdana" w:hAnsi="Verdana"/>
          <w:sz w:val="20"/>
          <w:szCs w:val="20"/>
        </w:rPr>
        <w:t>die het</w:t>
      </w:r>
      <w:r w:rsidR="001251DE">
        <w:rPr>
          <w:rFonts w:ascii="Verdana" w:hAnsi="Verdana"/>
          <w:sz w:val="20"/>
          <w:szCs w:val="20"/>
        </w:rPr>
        <w:t xml:space="preserve"> </w:t>
      </w:r>
      <w:r w:rsidRPr="00056AEA">
        <w:rPr>
          <w:rFonts w:ascii="Verdana" w:hAnsi="Verdana"/>
          <w:sz w:val="20"/>
          <w:szCs w:val="20"/>
        </w:rPr>
        <w:t>slachtoffer zijn van huiselijk geweld of geweld tegen vrouwen. Zo kan geweld van een ouder jegens een kind ertoe leiden dat een kinderbeschermingsmaatregel moet worden getroffen: het kind wordt</w:t>
      </w:r>
      <w:r w:rsidR="001251DE">
        <w:rPr>
          <w:rFonts w:ascii="Verdana" w:hAnsi="Verdana"/>
          <w:sz w:val="20"/>
          <w:szCs w:val="20"/>
        </w:rPr>
        <w:t xml:space="preserve"> </w:t>
      </w:r>
      <w:r w:rsidRPr="00056AEA">
        <w:rPr>
          <w:rFonts w:ascii="Verdana" w:hAnsi="Verdana"/>
          <w:sz w:val="20"/>
          <w:szCs w:val="20"/>
        </w:rPr>
        <w:t>onder toezicht gesteld waarbij het kind tevens uit huis kan worden geplaatst. Ook kan een</w:t>
      </w:r>
      <w:r w:rsidR="001251DE">
        <w:rPr>
          <w:rFonts w:ascii="Verdana" w:hAnsi="Verdana"/>
          <w:sz w:val="20"/>
          <w:szCs w:val="20"/>
        </w:rPr>
        <w:t xml:space="preserve"> </w:t>
      </w:r>
      <w:r w:rsidRPr="00056AEA">
        <w:rPr>
          <w:rFonts w:ascii="Verdana" w:hAnsi="Verdana"/>
          <w:sz w:val="20"/>
          <w:szCs w:val="20"/>
        </w:rPr>
        <w:t>verdergaande kinderbeschermingsmaatregel worden getroffen waarbij deze ouder uit het ouderlijk</w:t>
      </w:r>
      <w:r w:rsidR="001251DE">
        <w:rPr>
          <w:rFonts w:ascii="Verdana" w:hAnsi="Verdana"/>
          <w:sz w:val="20"/>
          <w:szCs w:val="20"/>
        </w:rPr>
        <w:t xml:space="preserve"> </w:t>
      </w:r>
      <w:r w:rsidRPr="00056AEA">
        <w:rPr>
          <w:rFonts w:ascii="Verdana" w:hAnsi="Verdana"/>
          <w:sz w:val="20"/>
          <w:szCs w:val="20"/>
        </w:rPr>
        <w:t>gezag wordt ontheven of ontzet. Het is ook mogelijk de ouder een huisverbod op te leggen.</w:t>
      </w:r>
      <w:r w:rsidR="001251DE">
        <w:rPr>
          <w:rFonts w:ascii="Verdana" w:hAnsi="Verdana"/>
          <w:sz w:val="20"/>
          <w:szCs w:val="20"/>
        </w:rPr>
        <w:t xml:space="preserve"> </w:t>
      </w:r>
      <w:r w:rsidRPr="00056AEA">
        <w:rPr>
          <w:rFonts w:ascii="Verdana" w:hAnsi="Verdana"/>
          <w:sz w:val="20"/>
          <w:szCs w:val="20"/>
        </w:rPr>
        <w:t>Tot slot kan contact of omgang van deze ouder met het kind worden ontzegd. Zie hierna de toelichting</w:t>
      </w:r>
      <w:r w:rsidR="001251DE">
        <w:rPr>
          <w:rFonts w:ascii="Verdana" w:hAnsi="Verdana"/>
          <w:sz w:val="20"/>
          <w:szCs w:val="20"/>
        </w:rPr>
        <w:t xml:space="preserve"> </w:t>
      </w:r>
      <w:r w:rsidRPr="00056AEA">
        <w:rPr>
          <w:rFonts w:ascii="Verdana" w:hAnsi="Verdana"/>
          <w:sz w:val="20"/>
          <w:szCs w:val="20"/>
        </w:rPr>
        <w:t xml:space="preserve">bij artikel 31 van het </w:t>
      </w:r>
      <w:r w:rsidR="0095016C">
        <w:rPr>
          <w:rFonts w:ascii="Verdana" w:hAnsi="Verdana"/>
          <w:sz w:val="20"/>
          <w:szCs w:val="20"/>
        </w:rPr>
        <w:t>V</w:t>
      </w:r>
      <w:r w:rsidRPr="00056AEA">
        <w:rPr>
          <w:rFonts w:ascii="Verdana" w:hAnsi="Verdana"/>
          <w:sz w:val="20"/>
          <w:szCs w:val="20"/>
        </w:rPr>
        <w:t>erdrag.</w:t>
      </w:r>
      <w:r w:rsidR="0069585B">
        <w:rPr>
          <w:rFonts w:ascii="Verdana" w:hAnsi="Verdana"/>
          <w:sz w:val="20"/>
          <w:szCs w:val="20"/>
        </w:rPr>
        <w:t xml:space="preserve"> Voor de rechtsbijstand die slachtoffers kunnen krijgen wordt verwezen naar de toelichting bij artikel 57.</w:t>
      </w:r>
    </w:p>
    <w:p w:rsidR="001A6DF8" w:rsidRPr="002D2FBD" w:rsidRDefault="001A6DF8" w:rsidP="00D97AC5">
      <w:pPr>
        <w:autoSpaceDE w:val="0"/>
        <w:autoSpaceDN w:val="0"/>
        <w:adjustRightInd w:val="0"/>
        <w:spacing w:line="276" w:lineRule="auto"/>
        <w:rPr>
          <w:rFonts w:ascii="Verdana" w:hAnsi="Verdana"/>
          <w:b/>
          <w:i/>
          <w:sz w:val="20"/>
          <w:szCs w:val="20"/>
        </w:rPr>
      </w:pPr>
    </w:p>
    <w:p w:rsidR="001A6DF8"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30 (Schadevergoeding)</w:t>
      </w:r>
    </w:p>
    <w:p w:rsidR="001A6DF8" w:rsidRDefault="001A6DF8" w:rsidP="00D97AC5">
      <w:pPr>
        <w:autoSpaceDE w:val="0"/>
        <w:autoSpaceDN w:val="0"/>
        <w:adjustRightInd w:val="0"/>
        <w:spacing w:line="276" w:lineRule="auto"/>
        <w:ind w:left="360"/>
        <w:rPr>
          <w:rFonts w:ascii="Verdana" w:hAnsi="Verdana"/>
          <w:i/>
          <w:sz w:val="20"/>
          <w:szCs w:val="20"/>
        </w:rPr>
      </w:pPr>
    </w:p>
    <w:p w:rsidR="004177A9" w:rsidRDefault="001A6DF8" w:rsidP="00D97AC5">
      <w:pPr>
        <w:autoSpaceDE w:val="0"/>
        <w:autoSpaceDN w:val="0"/>
        <w:adjustRightInd w:val="0"/>
        <w:spacing w:line="276" w:lineRule="auto"/>
        <w:rPr>
          <w:rFonts w:ascii="Verdana" w:hAnsi="Verdana"/>
          <w:sz w:val="20"/>
          <w:szCs w:val="20"/>
        </w:rPr>
      </w:pPr>
      <w:r w:rsidRPr="0011358E">
        <w:rPr>
          <w:rFonts w:ascii="Verdana" w:hAnsi="Verdana"/>
          <w:sz w:val="20"/>
          <w:szCs w:val="20"/>
        </w:rPr>
        <w:t xml:space="preserve">Ingevolge het eerste lid van deze bepaling dienen </w:t>
      </w:r>
      <w:r w:rsidR="00E334EA">
        <w:rPr>
          <w:rFonts w:ascii="Verdana" w:hAnsi="Verdana"/>
          <w:sz w:val="20"/>
          <w:szCs w:val="20"/>
        </w:rPr>
        <w:t>Verdrags</w:t>
      </w:r>
      <w:r w:rsidRPr="0011358E">
        <w:rPr>
          <w:rFonts w:ascii="Verdana" w:hAnsi="Verdana"/>
          <w:sz w:val="20"/>
          <w:szCs w:val="20"/>
        </w:rPr>
        <w:t xml:space="preserve">partijen wetgevende of andere maatregelen te treffen die waarborgen dat slachtoffers het recht hebben om schadevergoeding te vorderen van de daders van de </w:t>
      </w:r>
      <w:r w:rsidR="00347ACD">
        <w:rPr>
          <w:rFonts w:ascii="Verdana" w:hAnsi="Verdana"/>
          <w:sz w:val="20"/>
          <w:szCs w:val="20"/>
        </w:rPr>
        <w:t xml:space="preserve">in het Verdrag genoemde </w:t>
      </w:r>
      <w:r w:rsidRPr="0011358E">
        <w:rPr>
          <w:rFonts w:ascii="Verdana" w:hAnsi="Verdana"/>
          <w:sz w:val="20"/>
          <w:szCs w:val="20"/>
        </w:rPr>
        <w:t xml:space="preserve">strafbare feiten. Het tweede lid schrijft voor dat aan personen die zwaar lichamelijk letsel hebben opgelopen of wier gezondheidstoestand ernstig is verslechterd van overheidswege een adequate schadevergoeding moet worden toegekend, voor zover die schade niet wordt gedekt door andere bronnen. Tot slot bepaalt het derde lid dat de maatregelen die </w:t>
      </w:r>
      <w:r w:rsidR="00E334EA">
        <w:rPr>
          <w:rFonts w:ascii="Verdana" w:hAnsi="Verdana"/>
          <w:sz w:val="20"/>
          <w:szCs w:val="20"/>
        </w:rPr>
        <w:t>Verdrags</w:t>
      </w:r>
      <w:r w:rsidRPr="0011358E">
        <w:rPr>
          <w:rFonts w:ascii="Verdana" w:hAnsi="Verdana"/>
          <w:sz w:val="20"/>
          <w:szCs w:val="20"/>
        </w:rPr>
        <w:t xml:space="preserve">partijen op grond van het tweede lid moeten treffen dienen te waarborgen dat de schadevergoeding binnen een redelijke termijn wordt toegekend. </w:t>
      </w:r>
    </w:p>
    <w:p w:rsidR="004177A9" w:rsidRDefault="004177A9" w:rsidP="00D97AC5">
      <w:pPr>
        <w:autoSpaceDE w:val="0"/>
        <w:autoSpaceDN w:val="0"/>
        <w:adjustRightInd w:val="0"/>
        <w:spacing w:line="276" w:lineRule="auto"/>
        <w:rPr>
          <w:rFonts w:ascii="Verdana" w:hAnsi="Verdana"/>
          <w:sz w:val="20"/>
          <w:szCs w:val="20"/>
        </w:rPr>
      </w:pPr>
    </w:p>
    <w:p w:rsidR="001A6DF8" w:rsidRPr="0011358E" w:rsidRDefault="001A6DF8" w:rsidP="00D97AC5">
      <w:pPr>
        <w:autoSpaceDE w:val="0"/>
        <w:autoSpaceDN w:val="0"/>
        <w:adjustRightInd w:val="0"/>
        <w:spacing w:line="276" w:lineRule="auto"/>
        <w:rPr>
          <w:rFonts w:ascii="Verdana" w:hAnsi="Verdana"/>
          <w:b/>
          <w:sz w:val="20"/>
          <w:szCs w:val="20"/>
        </w:rPr>
      </w:pPr>
      <w:r w:rsidRPr="0011358E">
        <w:rPr>
          <w:rFonts w:ascii="Verdana" w:hAnsi="Verdana"/>
          <w:sz w:val="20"/>
          <w:szCs w:val="20"/>
        </w:rPr>
        <w:t xml:space="preserve">In Nederland kan een slachtoffer op een aantal manieren schadevergoeding verkrijgen. Zo kan degene die rechtstreeks schade heeft geleden door een strafbaar feit zich voegen in de strafzaak tegen de verdachte en een vordering tegen de verdachte indienen. Deze procedure is geregeld in de artikelen 51a tot en met 51h </w:t>
      </w:r>
      <w:r w:rsidR="00FF0D47">
        <w:rPr>
          <w:rFonts w:ascii="Verdana" w:hAnsi="Verdana"/>
          <w:sz w:val="20"/>
          <w:szCs w:val="20"/>
        </w:rPr>
        <w:t xml:space="preserve">van het Wetboek van </w:t>
      </w:r>
      <w:r w:rsidR="00F36C21">
        <w:rPr>
          <w:rFonts w:ascii="Verdana" w:hAnsi="Verdana"/>
          <w:sz w:val="20"/>
          <w:szCs w:val="20"/>
        </w:rPr>
        <w:t>S</w:t>
      </w:r>
      <w:r w:rsidR="00FF0D47">
        <w:rPr>
          <w:rFonts w:ascii="Verdana" w:hAnsi="Verdana"/>
          <w:sz w:val="20"/>
          <w:szCs w:val="20"/>
        </w:rPr>
        <w:t>traf</w:t>
      </w:r>
      <w:r w:rsidR="00F36C21">
        <w:rPr>
          <w:rFonts w:ascii="Verdana" w:hAnsi="Verdana"/>
          <w:sz w:val="20"/>
          <w:szCs w:val="20"/>
        </w:rPr>
        <w:t>v</w:t>
      </w:r>
      <w:r w:rsidR="00FF0D47">
        <w:rPr>
          <w:rFonts w:ascii="Verdana" w:hAnsi="Verdana"/>
          <w:sz w:val="20"/>
          <w:szCs w:val="20"/>
        </w:rPr>
        <w:t>ordering</w:t>
      </w:r>
      <w:r w:rsidRPr="0011358E">
        <w:rPr>
          <w:rFonts w:ascii="Verdana" w:hAnsi="Verdana"/>
          <w:sz w:val="20"/>
          <w:szCs w:val="20"/>
        </w:rPr>
        <w:t>. Daarnaast kan de rechtbank een schadevergoedingsmaatregel opleggen (artikel 36f Sr). Aan elk persoon die wordt veroordeeld voor een misdrijf kan de schadevergoedingsmaatregel worden opgelegd. De maatregel wordt opgelegd indien en voor</w:t>
      </w:r>
      <w:r w:rsidR="00610ED7">
        <w:rPr>
          <w:rFonts w:ascii="Verdana" w:hAnsi="Verdana"/>
          <w:sz w:val="20"/>
          <w:szCs w:val="20"/>
        </w:rPr>
        <w:t xml:space="preserve"> </w:t>
      </w:r>
      <w:r w:rsidRPr="0011358E">
        <w:rPr>
          <w:rFonts w:ascii="Verdana" w:hAnsi="Verdana"/>
          <w:sz w:val="20"/>
          <w:szCs w:val="20"/>
        </w:rPr>
        <w:t xml:space="preserve">zover de verdachte naar civiel recht aansprakelijk is voor de schade die door het strafbare feit is toegebracht. Voor het innen van de schadevergoedingsmaatregel en de overdracht van het geld aan het slachtoffer is het Centraal Justitieel Incassobureau primair verantwoordelijk. Voldoet de dader niet aan de schadevergoedingsmaatregel, dan kan het slachtoffer sinds 1 januari 2011 gebruik maken van de zogenaamde voorschotregeling. Op basis van die regeling staat de </w:t>
      </w:r>
      <w:r>
        <w:rPr>
          <w:rFonts w:ascii="Verdana" w:hAnsi="Verdana"/>
          <w:sz w:val="20"/>
          <w:szCs w:val="20"/>
        </w:rPr>
        <w:t>S</w:t>
      </w:r>
      <w:r w:rsidRPr="0011358E">
        <w:rPr>
          <w:rFonts w:ascii="Verdana" w:hAnsi="Verdana"/>
          <w:sz w:val="20"/>
          <w:szCs w:val="20"/>
        </w:rPr>
        <w:t xml:space="preserve">taat in voor betaling van de schadevergoedingsmaatregel (artikel 36f, zesde lid, Sv). Een slachtoffer kan </w:t>
      </w:r>
      <w:r w:rsidR="00087982">
        <w:rPr>
          <w:rFonts w:ascii="Verdana" w:hAnsi="Verdana"/>
          <w:sz w:val="20"/>
          <w:szCs w:val="20"/>
        </w:rPr>
        <w:t xml:space="preserve">uiteraard </w:t>
      </w:r>
      <w:r w:rsidRPr="0011358E">
        <w:rPr>
          <w:rFonts w:ascii="Verdana" w:hAnsi="Verdana"/>
          <w:sz w:val="20"/>
          <w:szCs w:val="20"/>
        </w:rPr>
        <w:t>ook schadevergoeding vorderen in een civiele procedure. Voorts kan een slachtoffer een aanvraag indienen voor betaling uit het Schadefonds Geweldsmisdrijven. Uit dat schadefonds kunnen uitkeringen worden gedaan aan een ieder die ten gevolge van een in Nederland opzettelijk gepleegd geweldsmisdrijf ernstig lichamelijk of geestelijk letsel heeft bekomen. De Wet schadefonds geweldsmisdrijven bepaalt dat de beslissing op de aanvraag tot uitkering zo spoedig mogelijk ten uitvoer wordt gelegd. Het is in bepaalde gevallen zelfs</w:t>
      </w:r>
      <w:r w:rsidR="00726875">
        <w:rPr>
          <w:rFonts w:ascii="Verdana" w:hAnsi="Verdana"/>
          <w:sz w:val="20"/>
          <w:szCs w:val="20"/>
        </w:rPr>
        <w:t xml:space="preserve"> </w:t>
      </w:r>
      <w:r w:rsidRPr="0011358E">
        <w:rPr>
          <w:rFonts w:ascii="Verdana" w:hAnsi="Verdana"/>
          <w:sz w:val="20"/>
          <w:szCs w:val="20"/>
        </w:rPr>
        <w:t>mogelijk dat vooruitlopend op de beslissing op de aanvraag al een voorlopige uitkering wordt gedaan (artikel 13 Wet schadefonds geweldsmisdrijven).</w:t>
      </w:r>
      <w:r>
        <w:rPr>
          <w:rFonts w:ascii="Verdana" w:hAnsi="Verdana"/>
          <w:sz w:val="20"/>
          <w:szCs w:val="20"/>
        </w:rPr>
        <w:t xml:space="preserve"> Bovengenoemde voorzieningen zijn (ruimschoots) toereikend om aan de verplichtingen die zijn opgenomen in dit artikel uitvoering te geven.</w:t>
      </w:r>
    </w:p>
    <w:p w:rsidR="001A6DF8" w:rsidRPr="0011358E" w:rsidRDefault="001A6DF8" w:rsidP="00D97AC5">
      <w:pPr>
        <w:autoSpaceDE w:val="0"/>
        <w:autoSpaceDN w:val="0"/>
        <w:adjustRightInd w:val="0"/>
        <w:spacing w:line="276" w:lineRule="auto"/>
        <w:ind w:left="360"/>
        <w:rPr>
          <w:rFonts w:ascii="Verdana" w:hAnsi="Verdana"/>
          <w:sz w:val="20"/>
          <w:szCs w:val="20"/>
        </w:rPr>
      </w:pPr>
    </w:p>
    <w:p w:rsidR="001A6DF8"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31 (Voogdij, omgangsregeling en veiligheid)</w:t>
      </w:r>
    </w:p>
    <w:p w:rsidR="001A6DF8" w:rsidRDefault="001A6DF8" w:rsidP="00D97AC5">
      <w:pPr>
        <w:autoSpaceDE w:val="0"/>
        <w:autoSpaceDN w:val="0"/>
        <w:adjustRightInd w:val="0"/>
        <w:spacing w:line="276" w:lineRule="auto"/>
        <w:rPr>
          <w:rFonts w:ascii="Verdana" w:hAnsi="Verdana"/>
          <w:sz w:val="20"/>
          <w:szCs w:val="20"/>
        </w:rPr>
      </w:pPr>
    </w:p>
    <w:p w:rsidR="00E4371E" w:rsidRDefault="00E4371E" w:rsidP="00D97AC5">
      <w:pPr>
        <w:tabs>
          <w:tab w:val="left" w:pos="0"/>
          <w:tab w:val="left" w:pos="426"/>
          <w:tab w:val="left" w:pos="1276"/>
          <w:tab w:val="left" w:pos="1701"/>
        </w:tabs>
        <w:spacing w:line="276" w:lineRule="auto"/>
        <w:rPr>
          <w:i/>
          <w:sz w:val="22"/>
          <w:szCs w:val="22"/>
        </w:rPr>
      </w:pPr>
      <w:r>
        <w:rPr>
          <w:rFonts w:ascii="Verdana" w:hAnsi="Verdana"/>
          <w:sz w:val="20"/>
          <w:szCs w:val="20"/>
        </w:rPr>
        <w:t xml:space="preserve">Ingevolge het eerste lid van deze bepaling dienen </w:t>
      </w:r>
      <w:r w:rsidR="00E334EA">
        <w:rPr>
          <w:rFonts w:ascii="Verdana" w:hAnsi="Verdana"/>
          <w:sz w:val="20"/>
          <w:szCs w:val="20"/>
        </w:rPr>
        <w:t>Verdrags</w:t>
      </w:r>
      <w:r>
        <w:rPr>
          <w:rFonts w:ascii="Verdana" w:hAnsi="Verdana"/>
          <w:sz w:val="20"/>
          <w:szCs w:val="20"/>
        </w:rPr>
        <w:t xml:space="preserve">partijen wetgevende of andere maatregelen te nemen teneinde te waarborgen dat bij de vaststelling van de voogdij en omgangsregeling voor kinderen rekening wordt gehouden met gevallen van geweld die vallen onder de reikwijdte van het Verdrag. Het tweede lid verplicht </w:t>
      </w:r>
      <w:r w:rsidR="009216ED">
        <w:rPr>
          <w:rFonts w:ascii="Verdana" w:hAnsi="Verdana"/>
          <w:sz w:val="20"/>
          <w:szCs w:val="20"/>
        </w:rPr>
        <w:t>Verdrags</w:t>
      </w:r>
      <w:r>
        <w:rPr>
          <w:rFonts w:ascii="Verdana" w:hAnsi="Verdana"/>
          <w:sz w:val="20"/>
          <w:szCs w:val="20"/>
        </w:rPr>
        <w:t>partijen te waarborgen dat de uitvoering van een omgangsregeling of de voogdij niet ten koste gaat van de rechten en de veiligheid van het slachtoffer of de kinderen.</w:t>
      </w:r>
      <w:r w:rsidRPr="00E4371E">
        <w:rPr>
          <w:i/>
          <w:sz w:val="22"/>
          <w:szCs w:val="22"/>
        </w:rPr>
        <w:t xml:space="preserve"> </w:t>
      </w:r>
    </w:p>
    <w:p w:rsidR="00E4371E" w:rsidRDefault="00E4371E" w:rsidP="00D97AC5">
      <w:pPr>
        <w:tabs>
          <w:tab w:val="left" w:pos="0"/>
          <w:tab w:val="left" w:pos="426"/>
          <w:tab w:val="left" w:pos="1276"/>
          <w:tab w:val="left" w:pos="1701"/>
        </w:tabs>
        <w:spacing w:line="276" w:lineRule="auto"/>
        <w:rPr>
          <w:rFonts w:ascii="Verdana" w:hAnsi="Verdana"/>
          <w:sz w:val="20"/>
          <w:szCs w:val="20"/>
        </w:rPr>
      </w:pPr>
    </w:p>
    <w:p w:rsidR="00E4371E" w:rsidRPr="00E37326" w:rsidRDefault="00E4371E" w:rsidP="00D97AC5">
      <w:pPr>
        <w:tabs>
          <w:tab w:val="left" w:pos="0"/>
          <w:tab w:val="left" w:pos="426"/>
          <w:tab w:val="left" w:pos="1276"/>
          <w:tab w:val="left" w:pos="1701"/>
        </w:tabs>
        <w:spacing w:line="276" w:lineRule="auto"/>
        <w:rPr>
          <w:i/>
          <w:sz w:val="22"/>
          <w:szCs w:val="22"/>
        </w:rPr>
      </w:pPr>
      <w:r w:rsidRPr="005043BE">
        <w:rPr>
          <w:rFonts w:ascii="Verdana" w:hAnsi="Verdana"/>
          <w:sz w:val="20"/>
          <w:szCs w:val="20"/>
        </w:rPr>
        <w:t>In het Nederlandse personen- en familierecht staat bij de vaststelling of wijziging van het gezag of de voogdij over een minderjarige, het belang van het kind voorop. Ditzelfde geldt voor het al dan niet ontzeggen van contact of omgang van de ouder met een kind. Dit betekent dat als sprake is van</w:t>
      </w:r>
      <w:r>
        <w:rPr>
          <w:rFonts w:ascii="Verdana" w:hAnsi="Verdana"/>
          <w:sz w:val="20"/>
          <w:szCs w:val="20"/>
        </w:rPr>
        <w:t xml:space="preserve"> </w:t>
      </w:r>
      <w:r w:rsidRPr="005043BE">
        <w:rPr>
          <w:rFonts w:ascii="Verdana" w:hAnsi="Verdana"/>
          <w:sz w:val="20"/>
          <w:szCs w:val="20"/>
        </w:rPr>
        <w:t>geweld van een ouder jegens een kind kinderbeschermingsmaatregelen kunnen worden getroffen door</w:t>
      </w:r>
      <w:r>
        <w:rPr>
          <w:rFonts w:ascii="Verdana" w:hAnsi="Verdana"/>
          <w:sz w:val="20"/>
          <w:szCs w:val="20"/>
        </w:rPr>
        <w:t xml:space="preserve"> </w:t>
      </w:r>
      <w:r w:rsidRPr="005043BE">
        <w:rPr>
          <w:rFonts w:ascii="Verdana" w:hAnsi="Verdana"/>
          <w:sz w:val="20"/>
          <w:szCs w:val="20"/>
        </w:rPr>
        <w:t>het kind al dan niet voorlopig onder toezicht te stellen</w:t>
      </w:r>
      <w:r w:rsidR="00610ED7">
        <w:rPr>
          <w:rFonts w:ascii="Verdana" w:hAnsi="Verdana"/>
          <w:sz w:val="20"/>
          <w:szCs w:val="20"/>
        </w:rPr>
        <w:t xml:space="preserve"> of uit huis te plaatsen (1:254 tot en met </w:t>
      </w:r>
      <w:r w:rsidRPr="005043BE">
        <w:rPr>
          <w:rFonts w:ascii="Verdana" w:hAnsi="Verdana"/>
          <w:sz w:val="20"/>
          <w:szCs w:val="20"/>
        </w:rPr>
        <w:t>255 en 1:261 BW). Ook kan indien het belang van het kind onmiddellijke maatregelen vergt, het ouderlijk gezag worden geschorst en kan zo nodig in de voorlopige voogdij worden voorzien (1:271 BW). Een ouder kan in geval van geweld tegen een kind worden ontheven of ontzet uit het ouderlijke gezag</w:t>
      </w:r>
      <w:r>
        <w:rPr>
          <w:rFonts w:ascii="Verdana" w:hAnsi="Verdana"/>
          <w:sz w:val="20"/>
          <w:szCs w:val="20"/>
        </w:rPr>
        <w:t xml:space="preserve"> </w:t>
      </w:r>
      <w:r w:rsidRPr="005043BE">
        <w:rPr>
          <w:rFonts w:ascii="Verdana" w:hAnsi="Verdana"/>
          <w:sz w:val="20"/>
          <w:szCs w:val="20"/>
        </w:rPr>
        <w:t>(o.a. 1:266 en 1:269 BW). Voornoemde kinderbeschermingsmaatregelen gelden ook voor een derde</w:t>
      </w:r>
      <w:r>
        <w:rPr>
          <w:rFonts w:ascii="Verdana" w:hAnsi="Verdana"/>
          <w:sz w:val="20"/>
          <w:szCs w:val="20"/>
        </w:rPr>
        <w:t xml:space="preserve"> </w:t>
      </w:r>
      <w:r w:rsidRPr="005043BE">
        <w:rPr>
          <w:rFonts w:ascii="Verdana" w:hAnsi="Verdana"/>
          <w:sz w:val="20"/>
          <w:szCs w:val="20"/>
        </w:rPr>
        <w:t xml:space="preserve">die met de voogdij over een minderjarige is belast. </w:t>
      </w:r>
      <w:r w:rsidR="00925189">
        <w:rPr>
          <w:rFonts w:ascii="Verdana" w:hAnsi="Verdana"/>
          <w:sz w:val="20"/>
          <w:szCs w:val="20"/>
        </w:rPr>
        <w:t xml:space="preserve">Atria wijst terecht op de veel voorkomende samenloop van kindermishandeling en partnergeweld. </w:t>
      </w:r>
      <w:r w:rsidR="00A57B6A">
        <w:rPr>
          <w:rFonts w:ascii="Verdana" w:hAnsi="Verdana"/>
          <w:sz w:val="20"/>
          <w:szCs w:val="20"/>
        </w:rPr>
        <w:t>Partnergeweld kan eveneens een reden zijn om omgang te ontzeggen of een ouder uit het gezag te ontheffen, als d</w:t>
      </w:r>
      <w:r w:rsidR="00450506">
        <w:rPr>
          <w:rFonts w:ascii="Verdana" w:hAnsi="Verdana"/>
          <w:sz w:val="20"/>
          <w:szCs w:val="20"/>
        </w:rPr>
        <w:t>at</w:t>
      </w:r>
      <w:r w:rsidR="00A57B6A">
        <w:rPr>
          <w:rFonts w:ascii="Verdana" w:hAnsi="Verdana"/>
          <w:sz w:val="20"/>
          <w:szCs w:val="20"/>
        </w:rPr>
        <w:t xml:space="preserve"> in het belang van het kind is. </w:t>
      </w:r>
      <w:r w:rsidRPr="005043BE">
        <w:rPr>
          <w:rFonts w:ascii="Verdana" w:hAnsi="Verdana"/>
          <w:sz w:val="20"/>
          <w:szCs w:val="20"/>
        </w:rPr>
        <w:t>Contact tussen ouder en kind vindt niet plaats als de omgang een ernstig nadeel zou opleveren voor</w:t>
      </w:r>
      <w:r>
        <w:rPr>
          <w:rFonts w:ascii="Verdana" w:hAnsi="Verdana"/>
          <w:sz w:val="20"/>
          <w:szCs w:val="20"/>
        </w:rPr>
        <w:t xml:space="preserve"> </w:t>
      </w:r>
      <w:r w:rsidRPr="005043BE">
        <w:rPr>
          <w:rFonts w:ascii="Verdana" w:hAnsi="Verdana"/>
          <w:sz w:val="20"/>
          <w:szCs w:val="20"/>
        </w:rPr>
        <w:t>de geestelijke of lichamelijke ontwikkeling van een kind of anderszins in strijd is met zwaarwegende belangen van het kind (1:253a en 1:377a BW)</w:t>
      </w:r>
      <w:r w:rsidR="00A57B6A">
        <w:rPr>
          <w:sz w:val="22"/>
          <w:szCs w:val="22"/>
        </w:rPr>
        <w:t xml:space="preserve">. </w:t>
      </w:r>
      <w:r w:rsidR="00A57B6A">
        <w:rPr>
          <w:rFonts w:ascii="Verdana" w:hAnsi="Verdana"/>
          <w:sz w:val="20"/>
          <w:szCs w:val="20"/>
        </w:rPr>
        <w:t>Voor fataal partnergeweld (partnerdoding) treft de staatssecretaris van VenJ daarnaast specifieke maatregelen om betrokken kinderen te beschermen.</w:t>
      </w:r>
    </w:p>
    <w:p w:rsidR="00CD22D6" w:rsidRDefault="00CD22D6" w:rsidP="00D97AC5">
      <w:pPr>
        <w:autoSpaceDE w:val="0"/>
        <w:autoSpaceDN w:val="0"/>
        <w:adjustRightInd w:val="0"/>
        <w:spacing w:line="276" w:lineRule="auto"/>
        <w:rPr>
          <w:rFonts w:ascii="Verdana" w:hAnsi="Verdana"/>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32 (Civiele rechtsgevolgen van gedwongen huwelijken)</w:t>
      </w:r>
    </w:p>
    <w:p w:rsidR="001A6DF8" w:rsidRDefault="001A6DF8" w:rsidP="00D97AC5">
      <w:pPr>
        <w:autoSpaceDE w:val="0"/>
        <w:autoSpaceDN w:val="0"/>
        <w:adjustRightInd w:val="0"/>
        <w:spacing w:line="276" w:lineRule="auto"/>
        <w:rPr>
          <w:rFonts w:ascii="Verdana" w:hAnsi="Verdana"/>
          <w:b/>
          <w:i/>
          <w:sz w:val="20"/>
          <w:szCs w:val="20"/>
        </w:rPr>
      </w:pPr>
    </w:p>
    <w:p w:rsidR="00E4371E" w:rsidRDefault="00E4371E" w:rsidP="00D97AC5">
      <w:pPr>
        <w:autoSpaceDE w:val="0"/>
        <w:autoSpaceDN w:val="0"/>
        <w:adjustRightInd w:val="0"/>
        <w:spacing w:line="276" w:lineRule="auto"/>
        <w:rPr>
          <w:rFonts w:ascii="Verdana" w:hAnsi="Verdana"/>
          <w:sz w:val="20"/>
          <w:szCs w:val="20"/>
        </w:rPr>
      </w:pPr>
      <w:r>
        <w:rPr>
          <w:rFonts w:ascii="Verdana" w:hAnsi="Verdana"/>
          <w:sz w:val="20"/>
          <w:szCs w:val="20"/>
        </w:rPr>
        <w:t>Deze bepaling</w:t>
      </w:r>
      <w:r w:rsidR="00FD5D13">
        <w:rPr>
          <w:rFonts w:ascii="Verdana" w:hAnsi="Verdana"/>
          <w:sz w:val="20"/>
          <w:szCs w:val="20"/>
        </w:rPr>
        <w:t xml:space="preserve"> behelst de verplichting voor </w:t>
      </w:r>
      <w:r w:rsidR="009216ED">
        <w:rPr>
          <w:rFonts w:ascii="Verdana" w:hAnsi="Verdana"/>
          <w:sz w:val="20"/>
          <w:szCs w:val="20"/>
        </w:rPr>
        <w:t>Verdrags</w:t>
      </w:r>
      <w:r w:rsidR="00FD5D13">
        <w:rPr>
          <w:rFonts w:ascii="Verdana" w:hAnsi="Verdana"/>
          <w:sz w:val="20"/>
          <w:szCs w:val="20"/>
        </w:rPr>
        <w:t>partijen te w</w:t>
      </w:r>
      <w:r>
        <w:rPr>
          <w:rFonts w:ascii="Verdana" w:hAnsi="Verdana"/>
          <w:sz w:val="20"/>
          <w:szCs w:val="20"/>
        </w:rPr>
        <w:t>aarborgen dat huwelijken die zijn gesloten onder bedreiging met geweld nietig of vernietigbaar zijn of ontbonden kunnen worden zonder onnodige financiële of administratieve lasten voor het slachtoffer.</w:t>
      </w:r>
    </w:p>
    <w:p w:rsidR="00680B08" w:rsidRDefault="00680B08" w:rsidP="00D97AC5">
      <w:pPr>
        <w:spacing w:line="276" w:lineRule="auto"/>
        <w:rPr>
          <w:rFonts w:ascii="Verdana" w:hAnsi="Verdana"/>
          <w:sz w:val="20"/>
          <w:szCs w:val="20"/>
        </w:rPr>
      </w:pPr>
    </w:p>
    <w:p w:rsidR="00D729D5" w:rsidRPr="001060C8" w:rsidRDefault="00D729D5" w:rsidP="00D729D5">
      <w:pPr>
        <w:autoSpaceDE w:val="0"/>
        <w:autoSpaceDN w:val="0"/>
        <w:spacing w:line="276" w:lineRule="auto"/>
        <w:rPr>
          <w:rFonts w:ascii="Verdana" w:hAnsi="Verdana"/>
          <w:sz w:val="20"/>
          <w:szCs w:val="20"/>
        </w:rPr>
      </w:pPr>
      <w:r w:rsidRPr="001060C8">
        <w:rPr>
          <w:rFonts w:ascii="Verdana" w:hAnsi="Verdana"/>
          <w:sz w:val="20"/>
          <w:szCs w:val="20"/>
        </w:rPr>
        <w:t xml:space="preserve">Een huwelijk dat onder invloed van een onrechtmatige ernstige bedreiging is gesloten, kan op verzoek van de bedreigde echtgenoot nietig worden verklaard door de rechter (art. 1:71, eerste lid, BW). In de Tweede Kamer is een wetsvoorstel aanhangig, waarin wordt voorgesteld de grond tot nietigverklaring te wijzigen en de kring van rekwestranten uit te breiden (Kamerstukken II 2012/13, 33 488, nrs. 1-3). Als het wetsvoorstel tot wet zal worden verheven, zal de echtgenoot die onder invloed van dwang een huwelijk heeft gesloten, de rechter kunnen verzoeken het huwelijk nietig te verklaren. Naast de gedwongen echtgenoot, zal het openbaar ministerie bevoegd zijn het verzoek te doen, mits en voor zover het de echtgenoten in de gelegenheid heeft gesteld hun mening over de wenselijkheid van het indienen van het verzoek kenbaar te maken. Aan de procedure tot nietigverklaring van het huwelijk zijn geen onnodige </w:t>
      </w:r>
      <w:r w:rsidR="005517D4" w:rsidRPr="001060C8">
        <w:rPr>
          <w:rFonts w:ascii="Verdana" w:hAnsi="Verdana"/>
          <w:sz w:val="20"/>
          <w:szCs w:val="20"/>
        </w:rPr>
        <w:t>financiële</w:t>
      </w:r>
      <w:r w:rsidRPr="001060C8">
        <w:rPr>
          <w:rFonts w:ascii="Verdana" w:hAnsi="Verdana"/>
          <w:sz w:val="20"/>
          <w:szCs w:val="20"/>
        </w:rPr>
        <w:t xml:space="preserve"> of administratieve lasten verbonden.</w:t>
      </w:r>
      <w:r w:rsidR="00726875" w:rsidRPr="001060C8">
        <w:rPr>
          <w:rFonts w:ascii="Verdana" w:hAnsi="Verdana"/>
          <w:sz w:val="20"/>
          <w:szCs w:val="20"/>
        </w:rPr>
        <w:t xml:space="preserve"> </w:t>
      </w:r>
    </w:p>
    <w:p w:rsidR="00087982" w:rsidRPr="00742D30" w:rsidRDefault="00087982" w:rsidP="00D97AC5">
      <w:pPr>
        <w:spacing w:line="276" w:lineRule="auto"/>
        <w:rPr>
          <w:rFonts w:ascii="Verdana" w:hAnsi="Verdana"/>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33 (Psychologisch geweld)</w:t>
      </w:r>
    </w:p>
    <w:p w:rsidR="001A6DF8" w:rsidRDefault="001A6DF8" w:rsidP="00D97AC5">
      <w:pPr>
        <w:autoSpaceDE w:val="0"/>
        <w:autoSpaceDN w:val="0"/>
        <w:adjustRightInd w:val="0"/>
        <w:spacing w:line="276" w:lineRule="auto"/>
        <w:rPr>
          <w:rFonts w:ascii="Verdana" w:hAnsi="Verdana"/>
          <w:i/>
          <w:sz w:val="20"/>
          <w:szCs w:val="20"/>
        </w:rPr>
      </w:pPr>
    </w:p>
    <w:p w:rsidR="00CB07EB"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Deze bepaling </w:t>
      </w:r>
      <w:r w:rsidR="00FD5D13">
        <w:rPr>
          <w:rFonts w:ascii="Verdana" w:hAnsi="Verdana"/>
          <w:sz w:val="20"/>
          <w:szCs w:val="20"/>
        </w:rPr>
        <w:t>strekt</w:t>
      </w:r>
      <w:r>
        <w:rPr>
          <w:rFonts w:ascii="Verdana" w:hAnsi="Verdana"/>
          <w:sz w:val="20"/>
          <w:szCs w:val="20"/>
        </w:rPr>
        <w:t xml:space="preserve"> tot het strafbaar stellen van psychologisch geweld. Hieronder wordt ingevolge het Verdrag verstaan </w:t>
      </w:r>
      <w:r w:rsidR="00087982">
        <w:rPr>
          <w:rFonts w:ascii="Verdana" w:hAnsi="Verdana"/>
          <w:sz w:val="20"/>
          <w:szCs w:val="20"/>
        </w:rPr>
        <w:t xml:space="preserve">het door middel van dwang of bedreiging </w:t>
      </w:r>
      <w:r>
        <w:rPr>
          <w:rFonts w:ascii="Verdana" w:hAnsi="Verdana"/>
          <w:sz w:val="20"/>
          <w:szCs w:val="20"/>
        </w:rPr>
        <w:t xml:space="preserve">een ernstige inbreuk maken op de psychische integriteit van het slachtoffer. </w:t>
      </w:r>
    </w:p>
    <w:p w:rsidR="00CB07EB" w:rsidRDefault="00CB07EB" w:rsidP="00D97AC5">
      <w:pPr>
        <w:autoSpaceDE w:val="0"/>
        <w:autoSpaceDN w:val="0"/>
        <w:adjustRightInd w:val="0"/>
        <w:spacing w:line="276" w:lineRule="auto"/>
        <w:rPr>
          <w:rFonts w:ascii="Verdana" w:hAnsi="Verdana"/>
          <w:sz w:val="20"/>
          <w:szCs w:val="20"/>
        </w:rPr>
      </w:pPr>
    </w:p>
    <w:p w:rsidR="001A6DF8" w:rsidRPr="00CB07EB"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Dergelijk gedrag valt in Nederland onder de strafbaarstellingen van dwang</w:t>
      </w:r>
      <w:r w:rsidR="00347ACD">
        <w:rPr>
          <w:rFonts w:ascii="Verdana" w:hAnsi="Verdana"/>
          <w:sz w:val="20"/>
          <w:szCs w:val="20"/>
        </w:rPr>
        <w:t>, strafbaar gesteld in artikel 284 Sr</w:t>
      </w:r>
      <w:r>
        <w:rPr>
          <w:rFonts w:ascii="Verdana" w:hAnsi="Verdana"/>
          <w:sz w:val="20"/>
          <w:szCs w:val="20"/>
        </w:rPr>
        <w:t xml:space="preserve"> en bedreiging</w:t>
      </w:r>
      <w:r w:rsidR="00347ACD">
        <w:rPr>
          <w:rFonts w:ascii="Verdana" w:hAnsi="Verdana"/>
          <w:sz w:val="20"/>
          <w:szCs w:val="20"/>
        </w:rPr>
        <w:t>, strafbaar gesteld in artikel</w:t>
      </w:r>
      <w:r>
        <w:rPr>
          <w:rFonts w:ascii="Verdana" w:hAnsi="Verdana"/>
          <w:sz w:val="20"/>
          <w:szCs w:val="20"/>
        </w:rPr>
        <w:t xml:space="preserve"> 285 </w:t>
      </w:r>
      <w:r w:rsidR="003076E4">
        <w:rPr>
          <w:rFonts w:ascii="Verdana" w:hAnsi="Verdana"/>
          <w:sz w:val="20"/>
          <w:szCs w:val="20"/>
        </w:rPr>
        <w:t>Sr</w:t>
      </w:r>
      <w:r w:rsidRPr="00AA4895">
        <w:rPr>
          <w:rFonts w:ascii="Verdana" w:hAnsi="Verdana"/>
          <w:sz w:val="20"/>
          <w:szCs w:val="20"/>
        </w:rPr>
        <w:t xml:space="preserve">. </w:t>
      </w:r>
      <w:r>
        <w:rPr>
          <w:rFonts w:ascii="Verdana" w:hAnsi="Verdana"/>
          <w:sz w:val="20"/>
          <w:szCs w:val="20"/>
        </w:rPr>
        <w:t xml:space="preserve">Dat dergelijke gedragingen kunnen leiden tot een ernstige beschadiging van de geestelijke integriteit van een ander vormt in het Nederlands recht veeleer (mede) de ratio achter deze strafbaarstellingen. Een bewijsvereiste is het niet, hetgeen een ruimere toepassing mogelijk maakt. </w:t>
      </w:r>
    </w:p>
    <w:p w:rsidR="001A6DF8" w:rsidRPr="00B304CD" w:rsidRDefault="001A6DF8" w:rsidP="00D97AC5">
      <w:pPr>
        <w:autoSpaceDE w:val="0"/>
        <w:autoSpaceDN w:val="0"/>
        <w:adjustRightInd w:val="0"/>
        <w:spacing w:line="276" w:lineRule="auto"/>
        <w:ind w:left="360"/>
        <w:rPr>
          <w:rFonts w:ascii="Verdana" w:hAnsi="Verdana"/>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34 (Stalking)</w:t>
      </w:r>
    </w:p>
    <w:p w:rsidR="001A6DF8" w:rsidRDefault="001A6DF8" w:rsidP="00D97AC5">
      <w:pPr>
        <w:autoSpaceDE w:val="0"/>
        <w:autoSpaceDN w:val="0"/>
        <w:adjustRightInd w:val="0"/>
        <w:spacing w:line="276" w:lineRule="auto"/>
        <w:rPr>
          <w:rFonts w:ascii="Verdana" w:hAnsi="Verdana"/>
          <w:i/>
          <w:sz w:val="20"/>
          <w:szCs w:val="20"/>
        </w:rPr>
      </w:pPr>
    </w:p>
    <w:p w:rsidR="00CB07EB"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Deze bepaling verplicht tot het strafbaar stellen van stalking. Hieronder wordt ingevolge het Verdrag verstaan het herhaaldelijk uitoefenen van bedreigende gedragingen gericht op een ander welke tot gevolg hebben dat die ander moet vrezen voor zijn of haar veiligheid. </w:t>
      </w:r>
    </w:p>
    <w:p w:rsidR="00CB07EB" w:rsidRDefault="00CB07EB" w:rsidP="00D97AC5">
      <w:pPr>
        <w:autoSpaceDE w:val="0"/>
        <w:autoSpaceDN w:val="0"/>
        <w:adjustRightInd w:val="0"/>
        <w:spacing w:line="276" w:lineRule="auto"/>
        <w:rPr>
          <w:rFonts w:ascii="Verdana" w:hAnsi="Verdana"/>
          <w:sz w:val="20"/>
          <w:szCs w:val="20"/>
        </w:rPr>
      </w:pPr>
    </w:p>
    <w:p w:rsidR="001A6DF8"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Stalking (of belaging) is in Nederland strafbaar gesteld in artikel 285b </w:t>
      </w:r>
      <w:r w:rsidR="003076E4">
        <w:rPr>
          <w:rFonts w:ascii="Verdana" w:hAnsi="Verdana"/>
          <w:sz w:val="20"/>
          <w:szCs w:val="20"/>
        </w:rPr>
        <w:t>Sr</w:t>
      </w:r>
      <w:r>
        <w:rPr>
          <w:rFonts w:ascii="Verdana" w:hAnsi="Verdana"/>
          <w:sz w:val="20"/>
          <w:szCs w:val="20"/>
        </w:rPr>
        <w:t xml:space="preserve">. Stalken door middel van bedreigen kan daarnaast onder de strafbaarstelling van artikel 285 </w:t>
      </w:r>
      <w:r w:rsidR="003076E4">
        <w:rPr>
          <w:rFonts w:ascii="Verdana" w:hAnsi="Verdana"/>
          <w:sz w:val="20"/>
          <w:szCs w:val="20"/>
        </w:rPr>
        <w:t>Sr</w:t>
      </w:r>
      <w:r>
        <w:rPr>
          <w:rFonts w:ascii="Verdana" w:hAnsi="Verdana"/>
          <w:sz w:val="20"/>
          <w:szCs w:val="20"/>
        </w:rPr>
        <w:t xml:space="preserve"> vallen. </w:t>
      </w:r>
      <w:r w:rsidR="00E04DCA">
        <w:rPr>
          <w:rFonts w:ascii="Verdana" w:hAnsi="Verdana"/>
          <w:sz w:val="20"/>
          <w:szCs w:val="20"/>
        </w:rPr>
        <w:t>Met b</w:t>
      </w:r>
      <w:r>
        <w:rPr>
          <w:rFonts w:ascii="Verdana" w:hAnsi="Verdana"/>
          <w:sz w:val="20"/>
          <w:szCs w:val="20"/>
        </w:rPr>
        <w:t xml:space="preserve">eide bepalingen </w:t>
      </w:r>
      <w:r w:rsidR="00E04DCA">
        <w:rPr>
          <w:rFonts w:ascii="Verdana" w:hAnsi="Verdana"/>
          <w:sz w:val="20"/>
          <w:szCs w:val="20"/>
        </w:rPr>
        <w:t>wordt</w:t>
      </w:r>
      <w:r>
        <w:rPr>
          <w:rFonts w:ascii="Verdana" w:hAnsi="Verdana"/>
          <w:sz w:val="20"/>
          <w:szCs w:val="20"/>
        </w:rPr>
        <w:t xml:space="preserve"> uitvoering g</w:t>
      </w:r>
      <w:r w:rsidR="00E04DCA">
        <w:rPr>
          <w:rFonts w:ascii="Verdana" w:hAnsi="Verdana"/>
          <w:sz w:val="20"/>
          <w:szCs w:val="20"/>
        </w:rPr>
        <w:t>eg</w:t>
      </w:r>
      <w:r>
        <w:rPr>
          <w:rFonts w:ascii="Verdana" w:hAnsi="Verdana"/>
          <w:sz w:val="20"/>
          <w:szCs w:val="20"/>
        </w:rPr>
        <w:t>even aan deze verdragsrechtelijke strafbaarstellingsverplichting.</w:t>
      </w:r>
    </w:p>
    <w:p w:rsidR="001A6DF8" w:rsidRPr="002D2FBD" w:rsidRDefault="001A6DF8" w:rsidP="00D97AC5">
      <w:pPr>
        <w:autoSpaceDE w:val="0"/>
        <w:autoSpaceDN w:val="0"/>
        <w:adjustRightInd w:val="0"/>
        <w:spacing w:line="276" w:lineRule="auto"/>
        <w:ind w:left="360"/>
        <w:rPr>
          <w:rFonts w:ascii="Verdana" w:hAnsi="Verdana"/>
          <w:sz w:val="20"/>
          <w:szCs w:val="20"/>
        </w:rPr>
      </w:pPr>
    </w:p>
    <w:p w:rsidR="001A6DF8"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35 (Fysiek geweld)</w:t>
      </w:r>
    </w:p>
    <w:p w:rsidR="001A6DF8" w:rsidRDefault="001A6DF8" w:rsidP="00D97AC5">
      <w:pPr>
        <w:autoSpaceDE w:val="0"/>
        <w:autoSpaceDN w:val="0"/>
        <w:adjustRightInd w:val="0"/>
        <w:spacing w:line="276" w:lineRule="auto"/>
        <w:rPr>
          <w:rFonts w:ascii="Verdana" w:hAnsi="Verdana"/>
          <w:i/>
          <w:sz w:val="20"/>
          <w:szCs w:val="20"/>
        </w:rPr>
      </w:pPr>
    </w:p>
    <w:p w:rsidR="00CB07EB" w:rsidRDefault="00CA6512"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Deze bepaling verplicht tot </w:t>
      </w:r>
      <w:r w:rsidR="00733A55">
        <w:rPr>
          <w:rFonts w:ascii="Verdana" w:hAnsi="Verdana"/>
          <w:sz w:val="20"/>
          <w:szCs w:val="20"/>
        </w:rPr>
        <w:t>strafbaarstelling</w:t>
      </w:r>
      <w:r w:rsidR="001A6DF8">
        <w:rPr>
          <w:rFonts w:ascii="Verdana" w:hAnsi="Verdana"/>
          <w:sz w:val="20"/>
          <w:szCs w:val="20"/>
        </w:rPr>
        <w:t xml:space="preserve"> van fysiek geweld. </w:t>
      </w:r>
    </w:p>
    <w:p w:rsidR="00CB07EB" w:rsidRDefault="00CB07EB" w:rsidP="00D97AC5">
      <w:pPr>
        <w:autoSpaceDE w:val="0"/>
        <w:autoSpaceDN w:val="0"/>
        <w:adjustRightInd w:val="0"/>
        <w:spacing w:line="276" w:lineRule="auto"/>
        <w:rPr>
          <w:rFonts w:ascii="Verdana" w:hAnsi="Verdana"/>
          <w:sz w:val="20"/>
          <w:szCs w:val="20"/>
        </w:rPr>
      </w:pPr>
    </w:p>
    <w:p w:rsidR="001A6DF8" w:rsidRPr="00A30E31"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Wetboek van Strafrecht kent tal van strafbare feiten die op enigerlei wijze bescherming beogen te bieden tegen fysieke inbreuken op de integriteit van </w:t>
      </w:r>
      <w:r w:rsidR="00E04DCA">
        <w:rPr>
          <w:rFonts w:ascii="Verdana" w:hAnsi="Verdana"/>
          <w:sz w:val="20"/>
          <w:szCs w:val="20"/>
        </w:rPr>
        <w:t>personen</w:t>
      </w:r>
      <w:r>
        <w:rPr>
          <w:rFonts w:ascii="Verdana" w:hAnsi="Verdana"/>
          <w:sz w:val="20"/>
          <w:szCs w:val="20"/>
        </w:rPr>
        <w:t>. Tegen de meest vergaande schendingen in dat verband bieden de misdrijven tegen het leven gericht bescherming. Binnen de context van dit Verdrag li</w:t>
      </w:r>
      <w:r w:rsidR="00B13410">
        <w:rPr>
          <w:rFonts w:ascii="Verdana" w:hAnsi="Verdana"/>
          <w:sz w:val="20"/>
          <w:szCs w:val="20"/>
        </w:rPr>
        <w:t xml:space="preserve">jken evenwel de misdrijven die </w:t>
      </w:r>
      <w:r>
        <w:rPr>
          <w:rFonts w:ascii="Verdana" w:hAnsi="Verdana"/>
          <w:sz w:val="20"/>
          <w:szCs w:val="20"/>
        </w:rPr>
        <w:t xml:space="preserve">op grond van de artikelen 300 tot en met 303 </w:t>
      </w:r>
      <w:r w:rsidR="003076E4">
        <w:rPr>
          <w:rFonts w:ascii="Verdana" w:hAnsi="Verdana"/>
          <w:sz w:val="20"/>
          <w:szCs w:val="20"/>
        </w:rPr>
        <w:t>Sr</w:t>
      </w:r>
      <w:r w:rsidR="00733A55">
        <w:rPr>
          <w:rFonts w:ascii="Verdana" w:hAnsi="Verdana"/>
          <w:sz w:val="20"/>
          <w:szCs w:val="20"/>
        </w:rPr>
        <w:t xml:space="preserve"> </w:t>
      </w:r>
      <w:r w:rsidR="00B13410">
        <w:rPr>
          <w:rFonts w:ascii="Verdana" w:hAnsi="Verdana"/>
          <w:sz w:val="20"/>
          <w:szCs w:val="20"/>
        </w:rPr>
        <w:t xml:space="preserve">(mishandeling) </w:t>
      </w:r>
      <w:r w:rsidR="00733A55">
        <w:rPr>
          <w:rFonts w:ascii="Verdana" w:hAnsi="Verdana"/>
          <w:sz w:val="20"/>
          <w:szCs w:val="20"/>
        </w:rPr>
        <w:t>strafbaar zijn gesteld</w:t>
      </w:r>
      <w:r>
        <w:rPr>
          <w:rFonts w:ascii="Verdana" w:hAnsi="Verdana"/>
          <w:sz w:val="20"/>
          <w:szCs w:val="20"/>
        </w:rPr>
        <w:t xml:space="preserve"> </w:t>
      </w:r>
      <w:r w:rsidR="004D53BC">
        <w:rPr>
          <w:rFonts w:ascii="Verdana" w:hAnsi="Verdana"/>
          <w:sz w:val="20"/>
          <w:szCs w:val="20"/>
        </w:rPr>
        <w:t xml:space="preserve">– met inbegrip van de strafverzwarende omstandigheden genoemd in artikel 304 Sr die tot hogere straffen kunnen leiden - </w:t>
      </w:r>
      <w:r>
        <w:rPr>
          <w:rFonts w:ascii="Verdana" w:hAnsi="Verdana"/>
          <w:sz w:val="20"/>
          <w:szCs w:val="20"/>
        </w:rPr>
        <w:t>het meest relevant.</w:t>
      </w:r>
    </w:p>
    <w:p w:rsidR="001A6DF8" w:rsidRPr="009D42F7" w:rsidRDefault="001A6DF8" w:rsidP="00D97AC5">
      <w:pPr>
        <w:autoSpaceDE w:val="0"/>
        <w:autoSpaceDN w:val="0"/>
        <w:adjustRightInd w:val="0"/>
        <w:spacing w:line="276" w:lineRule="auto"/>
        <w:rPr>
          <w:rFonts w:ascii="Verdana" w:hAnsi="Verdana"/>
          <w:i/>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36 (Seksueel geweld, met inbegrip van verkrachting)</w:t>
      </w:r>
    </w:p>
    <w:p w:rsidR="001A6DF8" w:rsidRDefault="001A6DF8" w:rsidP="00D97AC5">
      <w:pPr>
        <w:autoSpaceDE w:val="0"/>
        <w:autoSpaceDN w:val="0"/>
        <w:adjustRightInd w:val="0"/>
        <w:spacing w:line="276" w:lineRule="auto"/>
        <w:rPr>
          <w:rFonts w:ascii="Verdana" w:hAnsi="Verdana"/>
          <w:i/>
          <w:sz w:val="20"/>
          <w:szCs w:val="20"/>
        </w:rPr>
      </w:pPr>
    </w:p>
    <w:p w:rsidR="003076E4"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Deze bepaling verplicht tot het strafbaar stellen van drie vormen van seksueel misbruik. Het gaat om (a)</w:t>
      </w:r>
      <w:r w:rsidR="00726875">
        <w:rPr>
          <w:rFonts w:ascii="Verdana" w:hAnsi="Verdana"/>
          <w:sz w:val="20"/>
          <w:szCs w:val="20"/>
        </w:rPr>
        <w:t xml:space="preserve"> </w:t>
      </w:r>
      <w:r>
        <w:rPr>
          <w:rFonts w:ascii="Verdana" w:hAnsi="Verdana"/>
          <w:sz w:val="20"/>
          <w:szCs w:val="20"/>
        </w:rPr>
        <w:t xml:space="preserve">met een lichaamsdeel of een voorwerp op seksuele wijze en zonder toestemming vaginaal, oraal of anaal binnendringen van een persoon; (b) het zonder wederzijds goedvinden plegen van andere seksuele handelingen met een persoon en (c) het zonder wederzijds goedvinden een ander ertoe bewegen seksuele handelingen te plegen met een derde. Het tweede lid gaat in op het begrip </w:t>
      </w:r>
      <w:r w:rsidR="001C73A2">
        <w:rPr>
          <w:rFonts w:ascii="Verdana" w:hAnsi="Verdana"/>
          <w:sz w:val="20"/>
          <w:szCs w:val="20"/>
        </w:rPr>
        <w:t>‘</w:t>
      </w:r>
      <w:r>
        <w:rPr>
          <w:rFonts w:ascii="Verdana" w:hAnsi="Verdana"/>
          <w:sz w:val="20"/>
          <w:szCs w:val="20"/>
        </w:rPr>
        <w:t>toestemming</w:t>
      </w:r>
      <w:r w:rsidR="001C73A2">
        <w:rPr>
          <w:rFonts w:ascii="Verdana" w:hAnsi="Verdana"/>
          <w:sz w:val="20"/>
          <w:szCs w:val="20"/>
        </w:rPr>
        <w:t xml:space="preserve">’. </w:t>
      </w:r>
      <w:r>
        <w:rPr>
          <w:rFonts w:ascii="Verdana" w:hAnsi="Verdana"/>
          <w:sz w:val="20"/>
          <w:szCs w:val="20"/>
        </w:rPr>
        <w:t xml:space="preserve">Die toestemming moet vrijwillig zijn gegeven en voortvloeien uit de vrije wil van de betrokken persoon. Of sprake is van vrije wil moet worden beoordeeld aan de hand van de omstandigheden van het geval. Het derde lid verplicht partijen te waarborgen dat de in het eerste lid bedoelde gedragingen ook strafbaar zijn als die zijn gepleegd tegen </w:t>
      </w:r>
    </w:p>
    <w:p w:rsidR="00120F41"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(ex-)echtgenoten of (ex-)partners. </w:t>
      </w:r>
    </w:p>
    <w:p w:rsidR="00120F41" w:rsidRDefault="00120F41" w:rsidP="00D97AC5">
      <w:pPr>
        <w:autoSpaceDE w:val="0"/>
        <w:autoSpaceDN w:val="0"/>
        <w:adjustRightInd w:val="0"/>
        <w:spacing w:line="276" w:lineRule="auto"/>
        <w:rPr>
          <w:rFonts w:ascii="Verdana" w:hAnsi="Verdana"/>
          <w:sz w:val="20"/>
          <w:szCs w:val="20"/>
        </w:rPr>
      </w:pPr>
    </w:p>
    <w:p w:rsidR="001A6DF8" w:rsidRDefault="001A6DF8" w:rsidP="00D97AC5">
      <w:pPr>
        <w:autoSpaceDE w:val="0"/>
        <w:autoSpaceDN w:val="0"/>
        <w:adjustRightInd w:val="0"/>
        <w:spacing w:line="276" w:lineRule="auto"/>
        <w:rPr>
          <w:rFonts w:ascii="Verdana" w:hAnsi="Verdana"/>
          <w:b/>
          <w:sz w:val="20"/>
          <w:szCs w:val="20"/>
        </w:rPr>
      </w:pPr>
      <w:r>
        <w:rPr>
          <w:rFonts w:ascii="Verdana" w:hAnsi="Verdana"/>
          <w:sz w:val="20"/>
          <w:szCs w:val="20"/>
        </w:rPr>
        <w:t xml:space="preserve">De gedragingen als bedoeld in het eerste lid, onderdeel a, vallen onder de Nederlandse strafbaarstelling van verkrachting (artikel 242 </w:t>
      </w:r>
      <w:r w:rsidR="00347ACD">
        <w:rPr>
          <w:rFonts w:ascii="Verdana" w:hAnsi="Verdana"/>
          <w:sz w:val="20"/>
          <w:szCs w:val="20"/>
        </w:rPr>
        <w:t>Sr</w:t>
      </w:r>
      <w:r>
        <w:rPr>
          <w:rFonts w:ascii="Verdana" w:hAnsi="Verdana"/>
          <w:sz w:val="20"/>
          <w:szCs w:val="20"/>
        </w:rPr>
        <w:t xml:space="preserve">). Verder zijn in dit verband de artikelen 244 en 245 </w:t>
      </w:r>
      <w:r w:rsidR="00347ACD">
        <w:rPr>
          <w:rFonts w:ascii="Verdana" w:hAnsi="Verdana"/>
          <w:sz w:val="20"/>
          <w:szCs w:val="20"/>
        </w:rPr>
        <w:t>Sr</w:t>
      </w:r>
      <w:r>
        <w:rPr>
          <w:rFonts w:ascii="Verdana" w:hAnsi="Verdana"/>
          <w:sz w:val="20"/>
          <w:szCs w:val="20"/>
        </w:rPr>
        <w:t xml:space="preserve"> van belang. Deze bepalingen stellen respectievelijk strafbaar het seksueel binnendringen van iemand beneden de twaalf jaar en het seksueel binnendringen van iemand beneden de zestien jaar. De gedragingen, bedoeld in het eerste lid, onder</w:t>
      </w:r>
      <w:r w:rsidR="00176F08">
        <w:rPr>
          <w:rFonts w:ascii="Verdana" w:hAnsi="Verdana"/>
          <w:sz w:val="20"/>
          <w:szCs w:val="20"/>
        </w:rPr>
        <w:t>deel</w:t>
      </w:r>
      <w:r>
        <w:rPr>
          <w:rFonts w:ascii="Verdana" w:hAnsi="Verdana"/>
          <w:sz w:val="20"/>
          <w:szCs w:val="20"/>
        </w:rPr>
        <w:t xml:space="preserve"> b, zijn in Nederland strafbaar gesteld als aanranding in artikel 246 </w:t>
      </w:r>
      <w:r w:rsidR="00BE3810">
        <w:rPr>
          <w:rFonts w:ascii="Verdana" w:hAnsi="Verdana"/>
          <w:sz w:val="20"/>
          <w:szCs w:val="20"/>
        </w:rPr>
        <w:t>Sr</w:t>
      </w:r>
      <w:r>
        <w:rPr>
          <w:rFonts w:ascii="Verdana" w:hAnsi="Verdana"/>
          <w:sz w:val="20"/>
          <w:szCs w:val="20"/>
        </w:rPr>
        <w:t xml:space="preserve">. </w:t>
      </w:r>
      <w:r w:rsidR="00733A55">
        <w:rPr>
          <w:rFonts w:ascii="Verdana" w:hAnsi="Verdana"/>
          <w:sz w:val="20"/>
          <w:szCs w:val="20"/>
        </w:rPr>
        <w:t>Verder kunnen in dit verband de artikelen 248a en 248d</w:t>
      </w:r>
      <w:r w:rsidR="00347ACD">
        <w:rPr>
          <w:rFonts w:ascii="Verdana" w:hAnsi="Verdana"/>
          <w:sz w:val="20"/>
          <w:szCs w:val="20"/>
        </w:rPr>
        <w:t xml:space="preserve"> Sr</w:t>
      </w:r>
      <w:r w:rsidR="00733A55">
        <w:rPr>
          <w:rFonts w:ascii="Verdana" w:hAnsi="Verdana"/>
          <w:sz w:val="20"/>
          <w:szCs w:val="20"/>
        </w:rPr>
        <w:t xml:space="preserve"> worden genoemd. </w:t>
      </w:r>
      <w:r>
        <w:rPr>
          <w:rFonts w:ascii="Verdana" w:hAnsi="Verdana"/>
          <w:sz w:val="20"/>
          <w:szCs w:val="20"/>
        </w:rPr>
        <w:t xml:space="preserve">De </w:t>
      </w:r>
      <w:r w:rsidR="00176F08">
        <w:rPr>
          <w:rFonts w:ascii="Verdana" w:hAnsi="Verdana"/>
          <w:sz w:val="20"/>
          <w:szCs w:val="20"/>
        </w:rPr>
        <w:t xml:space="preserve">in </w:t>
      </w:r>
      <w:r>
        <w:rPr>
          <w:rFonts w:ascii="Verdana" w:hAnsi="Verdana"/>
          <w:sz w:val="20"/>
          <w:szCs w:val="20"/>
        </w:rPr>
        <w:t>onder</w:t>
      </w:r>
      <w:r w:rsidR="00176F08">
        <w:rPr>
          <w:rFonts w:ascii="Verdana" w:hAnsi="Verdana"/>
          <w:sz w:val="20"/>
          <w:szCs w:val="20"/>
        </w:rPr>
        <w:t>deel</w:t>
      </w:r>
      <w:r>
        <w:rPr>
          <w:rFonts w:ascii="Verdana" w:hAnsi="Verdana"/>
          <w:sz w:val="20"/>
          <w:szCs w:val="20"/>
        </w:rPr>
        <w:t xml:space="preserve"> c bedoelde gedragingen vallen onder de strafbaarstelling van dwang (in artikel 284 Sr). Degene die de onder c bedoelde gedragingen pleegt kan ook strafbaar zijn als medepleger van aanranding (art</w:t>
      </w:r>
      <w:r w:rsidR="00CA6512">
        <w:rPr>
          <w:rFonts w:ascii="Verdana" w:hAnsi="Verdana"/>
          <w:sz w:val="20"/>
          <w:szCs w:val="20"/>
        </w:rPr>
        <w:t>ikel</w:t>
      </w:r>
      <w:r>
        <w:rPr>
          <w:rFonts w:ascii="Verdana" w:hAnsi="Verdana"/>
          <w:sz w:val="20"/>
          <w:szCs w:val="20"/>
        </w:rPr>
        <w:t xml:space="preserve"> 47 jo. art</w:t>
      </w:r>
      <w:r w:rsidR="00CA6512">
        <w:rPr>
          <w:rFonts w:ascii="Verdana" w:hAnsi="Verdana"/>
          <w:sz w:val="20"/>
          <w:szCs w:val="20"/>
        </w:rPr>
        <w:t>ikel</w:t>
      </w:r>
      <w:r>
        <w:rPr>
          <w:rFonts w:ascii="Verdana" w:hAnsi="Verdana"/>
          <w:sz w:val="20"/>
          <w:szCs w:val="20"/>
        </w:rPr>
        <w:t xml:space="preserve"> 246 Sr). Verder kunnen de onder c bedoelde gedragingen onder omstandigheden worden gekwalificeerd als een vorm van mensenhandel (seksuele uitbuiting). Mensenhandel is in Nederland strafbaar gesteld in artikel 273f Wetboek van Strafrecht.</w:t>
      </w:r>
    </w:p>
    <w:p w:rsidR="001A6DF8" w:rsidRPr="007E3C17"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 hierboven genoemde Nederlandse strafbepalingen maken geen onderscheid tussen gedragingen die zijn gepleegd in de huwelijkse sfeer en gedragingen gepleegd tegen andere personen dan (ex-)echtgenoten of (ex-)partners. De in artikel 36 van het Verdrag genoemde gedragingen zijn in Nederland dus ook strafbaar als die gedragingen zijn gepleegd tegen (ex-)echtgenoten of (ex-)partners. </w:t>
      </w:r>
    </w:p>
    <w:p w:rsidR="001A6DF8" w:rsidRPr="009D42F7" w:rsidRDefault="001A6DF8" w:rsidP="00D97AC5">
      <w:pPr>
        <w:autoSpaceDE w:val="0"/>
        <w:autoSpaceDN w:val="0"/>
        <w:adjustRightInd w:val="0"/>
        <w:spacing w:line="276" w:lineRule="auto"/>
        <w:rPr>
          <w:rFonts w:ascii="Verdana" w:hAnsi="Verdana"/>
          <w:i/>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37 (Gedwongen huwelijk)</w:t>
      </w:r>
    </w:p>
    <w:p w:rsidR="001A6DF8" w:rsidRDefault="001A6DF8" w:rsidP="00D97AC5">
      <w:pPr>
        <w:autoSpaceDE w:val="0"/>
        <w:autoSpaceDN w:val="0"/>
        <w:adjustRightInd w:val="0"/>
        <w:spacing w:line="276" w:lineRule="auto"/>
        <w:rPr>
          <w:rFonts w:ascii="Verdana" w:hAnsi="Verdana"/>
          <w:i/>
          <w:sz w:val="20"/>
          <w:szCs w:val="20"/>
        </w:rPr>
      </w:pPr>
    </w:p>
    <w:p w:rsidR="00487B42"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Deze bepaling verplicht tot het strafbaar stellen van huwelijksdwang. Volgens het Verdrag gaat het hierbij om gedragingen die erop zijn gericht om een volwassene of een kind tot het aangaan van een huwelijk te dwingen. Het tweede lid van deze bepaling dwingt in dit verband tot een aparte strafbaarstelling van de voorbereidingshandelingen, in die zin dat volgens het Verdrag strafbaar moet worden gesteld het lokken van een volwassene of een kind naar het buitenland met het oogmerk deze volwassene of dat kind te dwingen tot het aangaan van een huwelijk. </w:t>
      </w:r>
    </w:p>
    <w:p w:rsidR="00487B42" w:rsidRDefault="00487B42" w:rsidP="00D97AC5">
      <w:pPr>
        <w:autoSpaceDE w:val="0"/>
        <w:autoSpaceDN w:val="0"/>
        <w:adjustRightInd w:val="0"/>
        <w:spacing w:line="276" w:lineRule="auto"/>
        <w:rPr>
          <w:rFonts w:ascii="Verdana" w:hAnsi="Verdana"/>
          <w:sz w:val="20"/>
          <w:szCs w:val="20"/>
        </w:rPr>
      </w:pPr>
    </w:p>
    <w:p w:rsidR="00B13410" w:rsidRDefault="00B13410" w:rsidP="00D97AC5">
      <w:pPr>
        <w:autoSpaceDE w:val="0"/>
        <w:autoSpaceDN w:val="0"/>
        <w:adjustRightInd w:val="0"/>
        <w:spacing w:line="276" w:lineRule="auto"/>
        <w:rPr>
          <w:rFonts w:ascii="Verdana" w:hAnsi="Verdana"/>
          <w:sz w:val="20"/>
          <w:szCs w:val="20"/>
        </w:rPr>
      </w:pPr>
      <w:r>
        <w:rPr>
          <w:rFonts w:ascii="Verdana" w:hAnsi="Verdana"/>
          <w:sz w:val="20"/>
          <w:szCs w:val="20"/>
        </w:rPr>
        <w:t>Huwelijksdwang is in Nederland strafbaar via de strafbaarstelling van het misdrijf dwang (artikel 284 Sr). Artikel 284 Sr stelt kort gezegd strafbaar het een ander wederrechtelijk dwingen iets te doen, te dulden of na te laten. Het een ander dwingen tegen diens wil een huwelijk aan te gaan valt derhalve onder deze strafbepaling. Afhankelijk van het feitencomplex kunnen ook andere strafbepalingen aan de orde zijn in situaties van huwelijksdwang. Gedacht kan worden aan bijvoorbeeld</w:t>
      </w:r>
      <w:r w:rsidR="00726875">
        <w:rPr>
          <w:rFonts w:ascii="Verdana" w:hAnsi="Verdana"/>
          <w:sz w:val="20"/>
          <w:szCs w:val="20"/>
        </w:rPr>
        <w:t xml:space="preserve"> </w:t>
      </w:r>
      <w:r>
        <w:rPr>
          <w:rFonts w:ascii="Verdana" w:hAnsi="Verdana"/>
          <w:sz w:val="20"/>
          <w:szCs w:val="20"/>
        </w:rPr>
        <w:t xml:space="preserve">bedreiging, geweldsmisdrijven, mensenhandel en andere misdrijven tegen de persoonlijke vrijheid. </w:t>
      </w:r>
    </w:p>
    <w:p w:rsidR="00D87BEA" w:rsidRDefault="00D87BEA" w:rsidP="00D97AC5">
      <w:pPr>
        <w:autoSpaceDE w:val="0"/>
        <w:autoSpaceDN w:val="0"/>
        <w:adjustRightInd w:val="0"/>
        <w:spacing w:line="276" w:lineRule="auto"/>
        <w:rPr>
          <w:rFonts w:ascii="Verdana" w:hAnsi="Verdana"/>
          <w:sz w:val="20"/>
          <w:szCs w:val="20"/>
        </w:rPr>
      </w:pPr>
    </w:p>
    <w:p w:rsidR="001A6DF8" w:rsidRPr="00762500" w:rsidRDefault="001A6DF8" w:rsidP="00D97AC5">
      <w:pPr>
        <w:autoSpaceDE w:val="0"/>
        <w:autoSpaceDN w:val="0"/>
        <w:adjustRightInd w:val="0"/>
        <w:spacing w:line="276" w:lineRule="auto"/>
        <w:rPr>
          <w:rFonts w:ascii="Verdana" w:hAnsi="Verdana"/>
          <w:b/>
          <w:sz w:val="20"/>
          <w:szCs w:val="20"/>
        </w:rPr>
      </w:pPr>
      <w:r>
        <w:rPr>
          <w:rFonts w:ascii="Verdana" w:hAnsi="Verdana"/>
          <w:sz w:val="20"/>
          <w:szCs w:val="20"/>
        </w:rPr>
        <w:t xml:space="preserve">Het tweede lid van artikel 37 van het Verdrag geeft aanleiding tot een voorstel om een nieuwe strafbaarstelling in het Wetboek van Strafrecht op te nemen. </w:t>
      </w:r>
      <w:r w:rsidR="00347ACD">
        <w:rPr>
          <w:rFonts w:ascii="Verdana" w:hAnsi="Verdana"/>
          <w:sz w:val="20"/>
          <w:szCs w:val="20"/>
        </w:rPr>
        <w:t xml:space="preserve">Deze nieuwe strafbaarstelling is opgenomen in het afzonderlijke wetsvoorstel tot uitvoering van het Verdrag. </w:t>
      </w:r>
      <w:r>
        <w:rPr>
          <w:rFonts w:ascii="Verdana" w:hAnsi="Verdana"/>
          <w:sz w:val="20"/>
          <w:szCs w:val="20"/>
        </w:rPr>
        <w:t xml:space="preserve">Overigens kan degene die de volwassene of het kind naar het buitenland lokt – als hij bijvoorbeeld samenwerkt met een ander en de samenwerking erop is gericht om de volwassene of het kind tot het aangaan van een huwelijk te dwingen – </w:t>
      </w:r>
      <w:r w:rsidR="00733A55">
        <w:rPr>
          <w:rFonts w:ascii="Verdana" w:hAnsi="Verdana"/>
          <w:sz w:val="20"/>
          <w:szCs w:val="20"/>
        </w:rPr>
        <w:t>ook</w:t>
      </w:r>
      <w:r>
        <w:rPr>
          <w:rFonts w:ascii="Verdana" w:hAnsi="Verdana"/>
          <w:sz w:val="20"/>
          <w:szCs w:val="20"/>
        </w:rPr>
        <w:t xml:space="preserve"> als medepleger strafbaar zijn. Ook andere deelnemingsvormen kunnen van toepassing zijn.</w:t>
      </w:r>
    </w:p>
    <w:p w:rsidR="001A6DF8" w:rsidRPr="00E56773" w:rsidRDefault="001A6DF8" w:rsidP="00D97AC5">
      <w:pPr>
        <w:autoSpaceDE w:val="0"/>
        <w:autoSpaceDN w:val="0"/>
        <w:adjustRightInd w:val="0"/>
        <w:spacing w:line="276" w:lineRule="auto"/>
        <w:rPr>
          <w:rFonts w:ascii="Verdana" w:hAnsi="Verdana"/>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 xml:space="preserve">Artikel 38 </w:t>
      </w:r>
      <w:r>
        <w:rPr>
          <w:rFonts w:ascii="Verdana" w:hAnsi="Verdana"/>
          <w:i/>
          <w:sz w:val="20"/>
          <w:szCs w:val="20"/>
        </w:rPr>
        <w:t>(Vrouwelijke genitale verminking</w:t>
      </w:r>
      <w:r w:rsidRPr="009D42F7">
        <w:rPr>
          <w:rFonts w:ascii="Verdana" w:hAnsi="Verdana"/>
          <w:i/>
          <w:sz w:val="20"/>
          <w:szCs w:val="20"/>
        </w:rPr>
        <w:t>)</w:t>
      </w:r>
    </w:p>
    <w:p w:rsidR="001A6DF8" w:rsidRDefault="001A6DF8" w:rsidP="00D97AC5">
      <w:pPr>
        <w:autoSpaceDE w:val="0"/>
        <w:autoSpaceDN w:val="0"/>
        <w:adjustRightInd w:val="0"/>
        <w:spacing w:line="276" w:lineRule="auto"/>
        <w:rPr>
          <w:rFonts w:ascii="Verdana" w:hAnsi="Verdana"/>
          <w:i/>
          <w:sz w:val="20"/>
          <w:szCs w:val="20"/>
        </w:rPr>
      </w:pPr>
    </w:p>
    <w:p w:rsidR="00D87BEA"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Deze bepaling verplicht tot het strafbaar stellen van vrouwelijke genitale verminking. Hieronder wordt ingevolge het Verdrag verstaan: </w:t>
      </w:r>
      <w:r w:rsidR="001C73A2">
        <w:rPr>
          <w:rFonts w:ascii="Verdana" w:hAnsi="Verdana"/>
          <w:sz w:val="20"/>
          <w:szCs w:val="20"/>
        </w:rPr>
        <w:t>‘</w:t>
      </w:r>
      <w:r>
        <w:rPr>
          <w:rFonts w:ascii="Verdana" w:hAnsi="Verdana"/>
          <w:sz w:val="20"/>
          <w:szCs w:val="20"/>
        </w:rPr>
        <w:t>excisie, infibulatie of het toebrengen van andere verminkingen aan de grote of kleine schaamlippen of de clitoris van een vrouw of een deel daarvan</w:t>
      </w:r>
      <w:r w:rsidR="001C73A2">
        <w:rPr>
          <w:rFonts w:ascii="Verdana" w:hAnsi="Verdana"/>
          <w:sz w:val="20"/>
          <w:szCs w:val="20"/>
        </w:rPr>
        <w:t xml:space="preserve">’ </w:t>
      </w:r>
      <w:r>
        <w:rPr>
          <w:rFonts w:ascii="Verdana" w:hAnsi="Verdana"/>
          <w:sz w:val="20"/>
          <w:szCs w:val="20"/>
        </w:rPr>
        <w:t xml:space="preserve">(eerste lid, onderdeel a). </w:t>
      </w:r>
    </w:p>
    <w:p w:rsidR="00D87BEA" w:rsidRDefault="00D87BEA" w:rsidP="00D97AC5">
      <w:pPr>
        <w:autoSpaceDE w:val="0"/>
        <w:autoSpaceDN w:val="0"/>
        <w:adjustRightInd w:val="0"/>
        <w:spacing w:line="276" w:lineRule="auto"/>
        <w:rPr>
          <w:rFonts w:ascii="Verdana" w:hAnsi="Verdana"/>
          <w:sz w:val="20"/>
          <w:szCs w:val="20"/>
        </w:rPr>
      </w:pPr>
    </w:p>
    <w:p w:rsidR="001A6DF8"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 Nederland kunnen deze ingrepen worden aangemerkt als een vorm van (zware) mishandeling (met voorbedachten rade), zoals strafbaar gesteld in de artikelen 300 tot en met 303 Sr. Ingevolge het eerste lid, onderdeel b, </w:t>
      </w:r>
      <w:r w:rsidR="00B87CF6">
        <w:rPr>
          <w:rFonts w:ascii="Verdana" w:hAnsi="Verdana"/>
          <w:sz w:val="20"/>
          <w:szCs w:val="20"/>
        </w:rPr>
        <w:t xml:space="preserve">van artikel 38 </w:t>
      </w:r>
      <w:r>
        <w:rPr>
          <w:rFonts w:ascii="Verdana" w:hAnsi="Verdana"/>
          <w:sz w:val="20"/>
          <w:szCs w:val="20"/>
        </w:rPr>
        <w:t xml:space="preserve">is degene die een vrouw dwingt of ertoe beweegt de in onderdeel a bedoelde ingrepen te ondergaan strafbaar. Datzelfde geldt voor degene die een meisje aanzet, dwingt of ertoe beweegt de desbetreffende ingrepen te ondergaan, zo volgt uit het eerste lid, onderdeel c. De onder b en c bedoelde gedragingen vallen in Nederland onder de strafbaarstelling van dwang (artikel 284 Sr). Maar ook andere strafbepalingen kunnen in dit verband relevant zijn, zoals bijvoorbeeld de </w:t>
      </w:r>
      <w:r w:rsidR="00347ACD">
        <w:rPr>
          <w:rFonts w:ascii="Verdana" w:hAnsi="Verdana"/>
          <w:sz w:val="20"/>
          <w:szCs w:val="20"/>
        </w:rPr>
        <w:t xml:space="preserve">strafbaarstelling van </w:t>
      </w:r>
      <w:r>
        <w:rPr>
          <w:rFonts w:ascii="Verdana" w:hAnsi="Verdana"/>
          <w:sz w:val="20"/>
          <w:szCs w:val="20"/>
        </w:rPr>
        <w:t>mensenhandel (artikel 273f Sr). Verder zou de pleger van de onder b en c bedoelde gedragingen – afhankelijk van het feitencomplex - als medepleger van zware mishandeling kunnen worden aangemerkt.</w:t>
      </w:r>
      <w:r w:rsidR="00726875">
        <w:rPr>
          <w:rFonts w:ascii="Verdana" w:hAnsi="Verdana"/>
          <w:b/>
          <w:sz w:val="20"/>
          <w:szCs w:val="20"/>
        </w:rPr>
        <w:t xml:space="preserve"> </w:t>
      </w:r>
    </w:p>
    <w:p w:rsidR="001A6DF8" w:rsidRPr="006F3743" w:rsidRDefault="001A6DF8" w:rsidP="00D97AC5">
      <w:pPr>
        <w:autoSpaceDE w:val="0"/>
        <w:autoSpaceDN w:val="0"/>
        <w:adjustRightInd w:val="0"/>
        <w:spacing w:line="276" w:lineRule="auto"/>
        <w:rPr>
          <w:rFonts w:ascii="Verdana" w:hAnsi="Verdana"/>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39 (Gedwongen abortus en gedwongen sterilisatie)</w:t>
      </w:r>
    </w:p>
    <w:p w:rsidR="001A6DF8" w:rsidRDefault="001A6DF8" w:rsidP="00D97AC5">
      <w:pPr>
        <w:autoSpaceDE w:val="0"/>
        <w:autoSpaceDN w:val="0"/>
        <w:adjustRightInd w:val="0"/>
        <w:spacing w:line="276" w:lineRule="auto"/>
        <w:rPr>
          <w:rFonts w:ascii="Verdana" w:hAnsi="Verdana"/>
          <w:i/>
          <w:sz w:val="20"/>
          <w:szCs w:val="20"/>
        </w:rPr>
      </w:pPr>
    </w:p>
    <w:p w:rsidR="00BE3810" w:rsidRDefault="00B87CF6" w:rsidP="00D97AC5">
      <w:pPr>
        <w:autoSpaceDE w:val="0"/>
        <w:autoSpaceDN w:val="0"/>
        <w:adjustRightInd w:val="0"/>
        <w:spacing w:line="276" w:lineRule="auto"/>
        <w:rPr>
          <w:rFonts w:ascii="Verdana" w:hAnsi="Verdana"/>
          <w:sz w:val="20"/>
          <w:szCs w:val="20"/>
        </w:rPr>
      </w:pPr>
      <w:r>
        <w:rPr>
          <w:rFonts w:ascii="Verdana" w:hAnsi="Verdana"/>
          <w:sz w:val="20"/>
          <w:szCs w:val="20"/>
        </w:rPr>
        <w:t>Onderdeel a van deze bepaling bevat de verplichting tot het</w:t>
      </w:r>
      <w:r w:rsidR="001A6DF8">
        <w:rPr>
          <w:rFonts w:ascii="Verdana" w:hAnsi="Verdana"/>
          <w:sz w:val="20"/>
          <w:szCs w:val="20"/>
        </w:rPr>
        <w:t xml:space="preserve"> strafbaar stellen van gedwongen abortus. </w:t>
      </w:r>
      <w:r>
        <w:rPr>
          <w:rFonts w:ascii="Verdana" w:hAnsi="Verdana"/>
          <w:sz w:val="20"/>
          <w:szCs w:val="20"/>
        </w:rPr>
        <w:t>Onderdeel b</w:t>
      </w:r>
      <w:r w:rsidR="001A6DF8">
        <w:rPr>
          <w:rFonts w:ascii="Verdana" w:hAnsi="Verdana"/>
          <w:sz w:val="20"/>
          <w:szCs w:val="20"/>
        </w:rPr>
        <w:t xml:space="preserve"> verplicht tot het strafbaar stellen van gedwongen sterilisatie van vrouwen of meisjes. </w:t>
      </w:r>
    </w:p>
    <w:p w:rsidR="00BE3810" w:rsidRDefault="00BE3810" w:rsidP="00D97AC5">
      <w:pPr>
        <w:autoSpaceDE w:val="0"/>
        <w:autoSpaceDN w:val="0"/>
        <w:adjustRightInd w:val="0"/>
        <w:spacing w:line="276" w:lineRule="auto"/>
        <w:rPr>
          <w:rFonts w:ascii="Verdana" w:hAnsi="Verdana"/>
          <w:sz w:val="20"/>
          <w:szCs w:val="20"/>
        </w:rPr>
      </w:pPr>
    </w:p>
    <w:p w:rsidR="001A6DF8"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Beide gedragingen vallen onder de Nederlandse strafbaarstelling van zware mishandeling (al dan niet met voorbedachte rade). Artikel 302 </w:t>
      </w:r>
      <w:r w:rsidR="00BE3810">
        <w:rPr>
          <w:rFonts w:ascii="Verdana" w:hAnsi="Verdana"/>
          <w:sz w:val="20"/>
          <w:szCs w:val="20"/>
        </w:rPr>
        <w:t>Sr</w:t>
      </w:r>
      <w:r>
        <w:rPr>
          <w:rFonts w:ascii="Verdana" w:hAnsi="Verdana"/>
          <w:sz w:val="20"/>
          <w:szCs w:val="20"/>
        </w:rPr>
        <w:t xml:space="preserve"> </w:t>
      </w:r>
      <w:r w:rsidR="00CB603E">
        <w:rPr>
          <w:rFonts w:ascii="Verdana" w:hAnsi="Verdana"/>
          <w:sz w:val="20"/>
          <w:szCs w:val="20"/>
        </w:rPr>
        <w:t xml:space="preserve">stelt strafbaar </w:t>
      </w:r>
      <w:r>
        <w:rPr>
          <w:rFonts w:ascii="Verdana" w:hAnsi="Verdana"/>
          <w:sz w:val="20"/>
          <w:szCs w:val="20"/>
        </w:rPr>
        <w:t xml:space="preserve">hij die aan een ander opzettelijk </w:t>
      </w:r>
      <w:r w:rsidR="00726875">
        <w:rPr>
          <w:rFonts w:ascii="Verdana" w:hAnsi="Verdana"/>
          <w:sz w:val="20"/>
          <w:szCs w:val="20"/>
        </w:rPr>
        <w:t>‘</w:t>
      </w:r>
      <w:r>
        <w:rPr>
          <w:rFonts w:ascii="Verdana" w:hAnsi="Verdana"/>
          <w:sz w:val="20"/>
          <w:szCs w:val="20"/>
        </w:rPr>
        <w:t>zwaar lichamelijk letsel</w:t>
      </w:r>
      <w:r w:rsidR="00B872B2">
        <w:rPr>
          <w:rFonts w:ascii="Verdana" w:hAnsi="Verdana"/>
          <w:sz w:val="20"/>
          <w:szCs w:val="20"/>
        </w:rPr>
        <w:t>'</w:t>
      </w:r>
      <w:r>
        <w:rPr>
          <w:rFonts w:ascii="Verdana" w:hAnsi="Verdana"/>
          <w:sz w:val="20"/>
          <w:szCs w:val="20"/>
        </w:rPr>
        <w:t xml:space="preserve"> toebrengt. </w:t>
      </w:r>
      <w:r w:rsidR="001A75EC">
        <w:rPr>
          <w:rFonts w:ascii="Verdana" w:hAnsi="Verdana"/>
          <w:sz w:val="20"/>
          <w:szCs w:val="20"/>
        </w:rPr>
        <w:t>A</w:t>
      </w:r>
      <w:r>
        <w:rPr>
          <w:rFonts w:ascii="Verdana" w:hAnsi="Verdana"/>
          <w:sz w:val="20"/>
          <w:szCs w:val="20"/>
        </w:rPr>
        <w:t>rtikel 82</w:t>
      </w:r>
      <w:r w:rsidR="00347ACD">
        <w:rPr>
          <w:rFonts w:ascii="Verdana" w:hAnsi="Verdana"/>
          <w:sz w:val="20"/>
          <w:szCs w:val="20"/>
        </w:rPr>
        <w:t xml:space="preserve"> Sr</w:t>
      </w:r>
      <w:r>
        <w:rPr>
          <w:rFonts w:ascii="Verdana" w:hAnsi="Verdana"/>
          <w:sz w:val="20"/>
          <w:szCs w:val="20"/>
        </w:rPr>
        <w:t xml:space="preserve"> </w:t>
      </w:r>
      <w:r w:rsidR="001A75EC">
        <w:rPr>
          <w:rFonts w:ascii="Verdana" w:hAnsi="Verdana"/>
          <w:sz w:val="20"/>
          <w:szCs w:val="20"/>
        </w:rPr>
        <w:t xml:space="preserve">verduidelijkt dat onder </w:t>
      </w:r>
      <w:r w:rsidR="00726875">
        <w:rPr>
          <w:rFonts w:ascii="Verdana" w:hAnsi="Verdana"/>
          <w:sz w:val="20"/>
          <w:szCs w:val="20"/>
        </w:rPr>
        <w:t>‘</w:t>
      </w:r>
      <w:r w:rsidR="001A75EC">
        <w:rPr>
          <w:rFonts w:ascii="Verdana" w:hAnsi="Verdana"/>
          <w:sz w:val="20"/>
          <w:szCs w:val="20"/>
        </w:rPr>
        <w:t>zwaar lichamelijk letsel</w:t>
      </w:r>
      <w:r w:rsidR="00726875">
        <w:rPr>
          <w:rFonts w:ascii="Verdana" w:hAnsi="Verdana"/>
          <w:sz w:val="20"/>
          <w:szCs w:val="20"/>
        </w:rPr>
        <w:t>’</w:t>
      </w:r>
      <w:r w:rsidR="001A75EC">
        <w:rPr>
          <w:rFonts w:ascii="Verdana" w:hAnsi="Verdana"/>
          <w:sz w:val="20"/>
          <w:szCs w:val="20"/>
        </w:rPr>
        <w:t xml:space="preserve"> </w:t>
      </w:r>
      <w:r>
        <w:rPr>
          <w:rFonts w:ascii="Verdana" w:hAnsi="Verdana"/>
          <w:sz w:val="20"/>
          <w:szCs w:val="20"/>
        </w:rPr>
        <w:t xml:space="preserve">onder meer </w:t>
      </w:r>
      <w:r w:rsidR="00CA6512">
        <w:rPr>
          <w:rFonts w:ascii="Verdana" w:hAnsi="Verdana"/>
          <w:sz w:val="20"/>
          <w:szCs w:val="20"/>
        </w:rPr>
        <w:t>moet worden begrepen</w:t>
      </w:r>
      <w:r>
        <w:rPr>
          <w:rFonts w:ascii="Verdana" w:hAnsi="Verdana"/>
          <w:sz w:val="20"/>
          <w:szCs w:val="20"/>
        </w:rPr>
        <w:t xml:space="preserve"> afdrijving of dood van de vrucht van een vrouw. In dit verband is verder artikel 296 </w:t>
      </w:r>
      <w:r w:rsidR="00BE3810">
        <w:rPr>
          <w:rFonts w:ascii="Verdana" w:hAnsi="Verdana"/>
          <w:sz w:val="20"/>
          <w:szCs w:val="20"/>
        </w:rPr>
        <w:t>Sr</w:t>
      </w:r>
      <w:r>
        <w:rPr>
          <w:rFonts w:ascii="Verdana" w:hAnsi="Verdana"/>
          <w:sz w:val="20"/>
          <w:szCs w:val="20"/>
        </w:rPr>
        <w:t xml:space="preserve"> van belang. </w:t>
      </w:r>
      <w:r w:rsidR="00CB603E">
        <w:rPr>
          <w:rFonts w:ascii="Verdana" w:hAnsi="Verdana"/>
          <w:sz w:val="20"/>
          <w:szCs w:val="20"/>
        </w:rPr>
        <w:t xml:space="preserve">Deze bepaling stelt strafbaar degene </w:t>
      </w:r>
      <w:r>
        <w:rPr>
          <w:rFonts w:ascii="Verdana" w:hAnsi="Verdana"/>
          <w:sz w:val="20"/>
          <w:szCs w:val="20"/>
        </w:rPr>
        <w:t>die een vrouw</w:t>
      </w:r>
      <w:r w:rsidR="00CB603E">
        <w:rPr>
          <w:rFonts w:ascii="Verdana" w:hAnsi="Verdana"/>
          <w:sz w:val="20"/>
          <w:szCs w:val="20"/>
        </w:rPr>
        <w:t>, zonder haar toestemming,</w:t>
      </w:r>
      <w:r>
        <w:rPr>
          <w:rFonts w:ascii="Verdana" w:hAnsi="Verdana"/>
          <w:sz w:val="20"/>
          <w:szCs w:val="20"/>
        </w:rPr>
        <w:t xml:space="preserve"> een behandeling geeft, terwijl hij weet of redelijkerwijs moet vermoeden dat daardoor zwangerschap kan worden afgebroken</w:t>
      </w:r>
      <w:r w:rsidR="00CB603E">
        <w:rPr>
          <w:rFonts w:ascii="Verdana" w:hAnsi="Verdana"/>
          <w:sz w:val="20"/>
          <w:szCs w:val="20"/>
        </w:rPr>
        <w:t>.</w:t>
      </w:r>
      <w:r w:rsidR="00B872B2">
        <w:rPr>
          <w:rFonts w:ascii="Verdana" w:hAnsi="Verdana"/>
          <w:sz w:val="20"/>
          <w:szCs w:val="20"/>
        </w:rPr>
        <w:t xml:space="preserve"> Voort kan worden gewezen op de artikel 284 Sr (dwang) dat onder andere strafbaar stelt het wederrechtelijk dwingen van een persoon iets te dulden. Onder deze strafbaarstelling zal ook kunnen vallen het wederrechtelijk dwingen van een persoon tegen zijn wil een abortus of sterilisatie te ondergaan. </w:t>
      </w:r>
    </w:p>
    <w:p w:rsidR="001A6DF8" w:rsidRDefault="001A6DF8" w:rsidP="00D97AC5">
      <w:pPr>
        <w:autoSpaceDE w:val="0"/>
        <w:autoSpaceDN w:val="0"/>
        <w:adjustRightInd w:val="0"/>
        <w:spacing w:line="276" w:lineRule="auto"/>
        <w:rPr>
          <w:rFonts w:ascii="Verdana" w:hAnsi="Verdana"/>
          <w:i/>
          <w:sz w:val="20"/>
          <w:szCs w:val="20"/>
        </w:rPr>
      </w:pPr>
    </w:p>
    <w:p w:rsidR="002F22FD" w:rsidRPr="002F22FD" w:rsidRDefault="002F22FD" w:rsidP="00D97AC5">
      <w:pPr>
        <w:autoSpaceDE w:val="0"/>
        <w:autoSpaceDN w:val="0"/>
        <w:adjustRightInd w:val="0"/>
        <w:spacing w:line="276" w:lineRule="auto"/>
        <w:rPr>
          <w:rFonts w:ascii="Verdana" w:hAnsi="Verdana"/>
          <w:sz w:val="20"/>
          <w:szCs w:val="20"/>
        </w:rPr>
      </w:pPr>
      <w:r>
        <w:rPr>
          <w:rFonts w:ascii="Verdana" w:hAnsi="Verdana"/>
          <w:sz w:val="20"/>
          <w:szCs w:val="20"/>
        </w:rPr>
        <w:t>In het advies van de Nationaal Rapporteur Mensenhandel is</w:t>
      </w:r>
      <w:r w:rsidR="004D53BC">
        <w:rPr>
          <w:rFonts w:ascii="Verdana" w:hAnsi="Verdana"/>
          <w:sz w:val="20"/>
          <w:szCs w:val="20"/>
        </w:rPr>
        <w:t xml:space="preserve"> </w:t>
      </w:r>
      <w:r>
        <w:rPr>
          <w:rFonts w:ascii="Verdana" w:hAnsi="Verdana"/>
          <w:sz w:val="20"/>
          <w:szCs w:val="20"/>
        </w:rPr>
        <w:t xml:space="preserve">gewezen op het feit dat een gedwongen abortus ook kan plaatsvinden in het verband van het misdrijf mensenhandel, strafbaar gesteld in artikel 273f Sr. Gedwongen abortus </w:t>
      </w:r>
      <w:r w:rsidR="004D53BC">
        <w:rPr>
          <w:rFonts w:ascii="Verdana" w:hAnsi="Verdana"/>
          <w:sz w:val="20"/>
          <w:szCs w:val="20"/>
        </w:rPr>
        <w:t>kan</w:t>
      </w:r>
      <w:r>
        <w:rPr>
          <w:rFonts w:ascii="Verdana" w:hAnsi="Verdana"/>
          <w:sz w:val="20"/>
          <w:szCs w:val="20"/>
        </w:rPr>
        <w:t xml:space="preserve"> in een dergelijk geval als gewelddadig dwangmiddel </w:t>
      </w:r>
      <w:r w:rsidR="004D53BC">
        <w:rPr>
          <w:rFonts w:ascii="Verdana" w:hAnsi="Verdana"/>
          <w:sz w:val="20"/>
          <w:szCs w:val="20"/>
        </w:rPr>
        <w:t xml:space="preserve">worden </w:t>
      </w:r>
      <w:r>
        <w:rPr>
          <w:rFonts w:ascii="Verdana" w:hAnsi="Verdana"/>
          <w:sz w:val="20"/>
          <w:szCs w:val="20"/>
        </w:rPr>
        <w:t>gebruikt om controle op een persoon uit te (blijven) oefenen met het oogmerk die persoon uit te buiten.</w:t>
      </w:r>
    </w:p>
    <w:p w:rsidR="002F22FD" w:rsidRDefault="002F22FD" w:rsidP="00D97AC5">
      <w:pPr>
        <w:autoSpaceDE w:val="0"/>
        <w:autoSpaceDN w:val="0"/>
        <w:adjustRightInd w:val="0"/>
        <w:spacing w:line="276" w:lineRule="auto"/>
        <w:rPr>
          <w:rFonts w:ascii="Verdana" w:hAnsi="Verdana"/>
          <w:i/>
          <w:sz w:val="20"/>
          <w:szCs w:val="20"/>
        </w:rPr>
      </w:pPr>
    </w:p>
    <w:p w:rsidR="001A6DF8" w:rsidRPr="00A151A4"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40 (Seksuele intimidatie)</w:t>
      </w:r>
    </w:p>
    <w:p w:rsidR="001A6DF8" w:rsidRDefault="001A6DF8" w:rsidP="00D97AC5">
      <w:pPr>
        <w:autoSpaceDE w:val="0"/>
        <w:autoSpaceDN w:val="0"/>
        <w:adjustRightInd w:val="0"/>
        <w:spacing w:line="276" w:lineRule="auto"/>
        <w:rPr>
          <w:rFonts w:ascii="Verdana" w:hAnsi="Verdana"/>
          <w:i/>
          <w:sz w:val="20"/>
          <w:szCs w:val="20"/>
        </w:rPr>
      </w:pPr>
    </w:p>
    <w:p w:rsidR="008B0A1A" w:rsidRPr="008B0A1A"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Op grond van deze bepaling dient elke vorm van ongewenst verbaal, non-verbaal of fysiek seksueel getint gedrag met het doel of gevolg de waardigheid van een persoon te schenden, in het bijzonder door het creëren van een intimiderende, vijandige, onterende, vernederende of beledigende omgeving onderworpen te zijn aan strafrechtelijke </w:t>
      </w:r>
      <w:r w:rsidRPr="008B0A1A">
        <w:rPr>
          <w:rFonts w:ascii="Verdana" w:hAnsi="Verdana"/>
          <w:sz w:val="20"/>
          <w:szCs w:val="20"/>
        </w:rPr>
        <w:t xml:space="preserve">of andere juridische sancties. </w:t>
      </w:r>
    </w:p>
    <w:p w:rsidR="008B0A1A" w:rsidRDefault="008B0A1A" w:rsidP="00D97AC5">
      <w:pPr>
        <w:autoSpaceDE w:val="0"/>
        <w:autoSpaceDN w:val="0"/>
        <w:adjustRightInd w:val="0"/>
        <w:spacing w:line="276" w:lineRule="auto"/>
        <w:rPr>
          <w:rFonts w:ascii="Verdana" w:hAnsi="Verdana"/>
          <w:sz w:val="20"/>
          <w:szCs w:val="20"/>
        </w:rPr>
      </w:pPr>
    </w:p>
    <w:p w:rsidR="00B13410" w:rsidRDefault="00B13410" w:rsidP="00D97AC5">
      <w:pPr>
        <w:autoSpaceDE w:val="0"/>
        <w:autoSpaceDN w:val="0"/>
        <w:adjustRightInd w:val="0"/>
        <w:spacing w:line="276" w:lineRule="auto"/>
        <w:rPr>
          <w:rFonts w:ascii="Verdana" w:hAnsi="Verdana"/>
          <w:sz w:val="20"/>
          <w:szCs w:val="20"/>
        </w:rPr>
      </w:pPr>
      <w:r>
        <w:rPr>
          <w:rFonts w:ascii="Verdana" w:hAnsi="Verdana"/>
          <w:sz w:val="20"/>
          <w:szCs w:val="20"/>
        </w:rPr>
        <w:t>Er zijn diverse bepalingen in het Nederlandse Wetboek van Strafrecht die in dit verband van toepassing kunnen zijn. Zo voorziet artikel 246 Sr in een strafbaarstelling van de feitelijke aanranding van de eerbaarheid. Onder deze strafbaarstelling kunnen onder bepaalde omstandigheden ook ernstige ongewenste intimiteiten op de werkvloer vallen. Verder kan artikel 266 Sr in dit verband een rol spelen. Die bepaling stelt belediging strafbaar. Het is in Nederland tevens verboden om anderen onverhoeds te confronteren met pornografisch materiaal. Relevant in dit verband zijn de artikelen 240, 240a en 240b</w:t>
      </w:r>
      <w:r w:rsidR="00C874F1">
        <w:rPr>
          <w:rFonts w:ascii="Verdana" w:hAnsi="Verdana"/>
          <w:sz w:val="20"/>
          <w:szCs w:val="20"/>
        </w:rPr>
        <w:t> </w:t>
      </w:r>
      <w:r>
        <w:rPr>
          <w:rFonts w:ascii="Verdana" w:hAnsi="Verdana"/>
          <w:sz w:val="20"/>
          <w:szCs w:val="20"/>
        </w:rPr>
        <w:t xml:space="preserve">Sr. </w:t>
      </w:r>
    </w:p>
    <w:p w:rsidR="00B13410" w:rsidRDefault="00B13410"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Voorts kan worden gewezen op de Algemene wet gelijke behandeling (Awgb). Deze wet bevat een algemeen verbod op seksuele intimidatie, omschreven als </w:t>
      </w:r>
      <w:r w:rsidR="00726875">
        <w:rPr>
          <w:rFonts w:ascii="Verdana" w:hAnsi="Verdana"/>
          <w:sz w:val="20"/>
          <w:szCs w:val="20"/>
        </w:rPr>
        <w:t>‘</w:t>
      </w:r>
      <w:r>
        <w:rPr>
          <w:rFonts w:ascii="Verdana" w:hAnsi="Verdana"/>
          <w:sz w:val="20"/>
          <w:szCs w:val="20"/>
        </w:rPr>
        <w:t>enige vorm van verbaal, non-verbaal of fysiek gedrag met een seksuele connotatie dat als doel of gevolg heeft dat de waardigheid van de persoon wordt aangetast, in het bijzonder wanneer een bedreigende, vijandige, beledigende, vernederende of kwetsende situatie wordt gecreëerd</w:t>
      </w:r>
      <w:r w:rsidR="00726875">
        <w:rPr>
          <w:rFonts w:ascii="Verdana" w:hAnsi="Verdana"/>
          <w:sz w:val="20"/>
          <w:szCs w:val="20"/>
        </w:rPr>
        <w:t>’</w:t>
      </w:r>
      <w:r>
        <w:rPr>
          <w:rFonts w:ascii="Verdana" w:hAnsi="Verdana"/>
          <w:sz w:val="20"/>
          <w:szCs w:val="20"/>
        </w:rPr>
        <w:t xml:space="preserve"> (artikel 1a Awgb).</w:t>
      </w:r>
      <w:r w:rsidRPr="004C64B7">
        <w:rPr>
          <w:rFonts w:ascii="Verdana" w:hAnsi="Verdana"/>
          <w:sz w:val="20"/>
          <w:szCs w:val="20"/>
        </w:rPr>
        <w:t xml:space="preserve"> </w:t>
      </w:r>
    </w:p>
    <w:p w:rsidR="00B13410" w:rsidRDefault="00B13410" w:rsidP="00D97AC5">
      <w:pPr>
        <w:autoSpaceDE w:val="0"/>
        <w:autoSpaceDN w:val="0"/>
        <w:adjustRightInd w:val="0"/>
        <w:spacing w:line="276" w:lineRule="auto"/>
        <w:rPr>
          <w:rFonts w:ascii="Verdana" w:hAnsi="Verdana"/>
          <w:sz w:val="20"/>
          <w:szCs w:val="20"/>
        </w:rPr>
      </w:pPr>
      <w:r>
        <w:rPr>
          <w:rFonts w:ascii="Verdana" w:hAnsi="Verdana"/>
          <w:sz w:val="20"/>
          <w:szCs w:val="20"/>
        </w:rPr>
        <w:t>Op grond van de Arbowet zijn werkgevers verplicht om een beleid te voeren dat erop is gericht psychosociale arbeidsbelasting (waaronder onder meer seksuele intimidatie valt) te voorkomen, dan wel te beperken. Voor een slachtoffer van seksuele intimidatie (op het werk) is het mogelijk om via de Algemene wet gelijke behandeling en via het Burgerlijk Wetboek een schadevergoeding te eisen van de dader of om andere maatregelen af te dwingen bij de werkgever.</w:t>
      </w:r>
    </w:p>
    <w:p w:rsidR="00B13410" w:rsidRPr="00A47ACD" w:rsidRDefault="00B13410"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Ten aanzien van seksuele intimidatie in het onderwijs geldt </w:t>
      </w:r>
      <w:r w:rsidR="00C0549F">
        <w:rPr>
          <w:rFonts w:ascii="Verdana" w:hAnsi="Verdana"/>
          <w:sz w:val="20"/>
          <w:szCs w:val="20"/>
        </w:rPr>
        <w:t>daarnaast nog dat</w:t>
      </w:r>
      <w:r w:rsidR="0061231C">
        <w:rPr>
          <w:rFonts w:ascii="Verdana" w:hAnsi="Verdana"/>
          <w:sz w:val="20"/>
          <w:szCs w:val="20"/>
        </w:rPr>
        <w:t xml:space="preserve"> </w:t>
      </w:r>
      <w:r w:rsidR="00C0549F">
        <w:rPr>
          <w:rFonts w:ascii="Verdana" w:hAnsi="Verdana"/>
          <w:sz w:val="20"/>
          <w:szCs w:val="20"/>
        </w:rPr>
        <w:t>m</w:t>
      </w:r>
      <w:r>
        <w:rPr>
          <w:rFonts w:ascii="Verdana" w:hAnsi="Verdana"/>
          <w:sz w:val="20"/>
          <w:szCs w:val="20"/>
        </w:rPr>
        <w:t xml:space="preserve">edewerkers aan een onderwijsinstelling, die weet hebben of een vermoeden hebben van een zedenmisdrijf tussen een minderjarige leerling en een medewerker van de onderwijsinstelling, wettelijk verplicht </w:t>
      </w:r>
      <w:r w:rsidR="00C0549F">
        <w:rPr>
          <w:rFonts w:ascii="Verdana" w:hAnsi="Verdana"/>
          <w:sz w:val="20"/>
          <w:szCs w:val="20"/>
        </w:rPr>
        <w:t xml:space="preserve">zijn </w:t>
      </w:r>
      <w:r>
        <w:rPr>
          <w:rFonts w:ascii="Verdana" w:hAnsi="Verdana"/>
          <w:sz w:val="20"/>
          <w:szCs w:val="20"/>
        </w:rPr>
        <w:t>dit te melden bij het bevoegd gezag van school. Dat volgt uit de Wet bestrijding van seksueel misbruik en seksuele intimidatie in het onderwijs.</w:t>
      </w:r>
      <w:r w:rsidR="00726875">
        <w:rPr>
          <w:rFonts w:ascii="Verdana" w:hAnsi="Verdana"/>
          <w:sz w:val="20"/>
          <w:szCs w:val="20"/>
        </w:rPr>
        <w:t xml:space="preserve"> </w:t>
      </w:r>
    </w:p>
    <w:p w:rsidR="001A6DF8" w:rsidRDefault="001A6DF8" w:rsidP="00D97AC5">
      <w:pPr>
        <w:autoSpaceDE w:val="0"/>
        <w:autoSpaceDN w:val="0"/>
        <w:adjustRightInd w:val="0"/>
        <w:spacing w:line="276" w:lineRule="auto"/>
        <w:ind w:left="360"/>
        <w:rPr>
          <w:rFonts w:ascii="Verdana" w:hAnsi="Verdana"/>
          <w:sz w:val="20"/>
          <w:szCs w:val="20"/>
        </w:rPr>
      </w:pPr>
    </w:p>
    <w:p w:rsidR="001A6DF8"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41 (Medeplichtigheid of uitlokking en poging)</w:t>
      </w:r>
    </w:p>
    <w:p w:rsidR="001A6DF8" w:rsidRDefault="001A6DF8" w:rsidP="00D97AC5">
      <w:pPr>
        <w:autoSpaceDE w:val="0"/>
        <w:autoSpaceDN w:val="0"/>
        <w:adjustRightInd w:val="0"/>
        <w:spacing w:line="276" w:lineRule="auto"/>
        <w:rPr>
          <w:rFonts w:ascii="Verdana" w:hAnsi="Verdana"/>
          <w:i/>
          <w:sz w:val="20"/>
          <w:szCs w:val="20"/>
        </w:rPr>
      </w:pPr>
    </w:p>
    <w:p w:rsidR="001A6DF8"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eerste lid van deze bepaling </w:t>
      </w:r>
      <w:r w:rsidR="00D62356">
        <w:rPr>
          <w:rFonts w:ascii="Verdana" w:hAnsi="Verdana"/>
          <w:sz w:val="20"/>
          <w:szCs w:val="20"/>
        </w:rPr>
        <w:t>vereist dat</w:t>
      </w:r>
      <w:r w:rsidR="008B0A1A">
        <w:rPr>
          <w:rFonts w:ascii="Verdana" w:hAnsi="Verdana"/>
          <w:sz w:val="20"/>
          <w:szCs w:val="20"/>
        </w:rPr>
        <w:t xml:space="preserve"> </w:t>
      </w:r>
      <w:r>
        <w:rPr>
          <w:rFonts w:ascii="Verdana" w:hAnsi="Verdana"/>
          <w:sz w:val="20"/>
          <w:szCs w:val="20"/>
        </w:rPr>
        <w:t>opzettelijke medeplichtigheid aan of opzettelijke uitlokking tot het plegen van de overeenkomstig de artikelen 33</w:t>
      </w:r>
      <w:r w:rsidR="001A75EC">
        <w:rPr>
          <w:rFonts w:ascii="Verdana" w:hAnsi="Verdana"/>
          <w:sz w:val="20"/>
          <w:szCs w:val="20"/>
        </w:rPr>
        <w:t xml:space="preserve"> tot en met</w:t>
      </w:r>
      <w:r>
        <w:rPr>
          <w:rFonts w:ascii="Verdana" w:hAnsi="Verdana"/>
          <w:sz w:val="20"/>
          <w:szCs w:val="20"/>
        </w:rPr>
        <w:t xml:space="preserve"> 37, 38, </w:t>
      </w:r>
      <w:r w:rsidR="001A75EC">
        <w:rPr>
          <w:rFonts w:ascii="Verdana" w:hAnsi="Verdana"/>
          <w:sz w:val="20"/>
          <w:szCs w:val="20"/>
        </w:rPr>
        <w:t>onderdeel</w:t>
      </w:r>
      <w:r>
        <w:rPr>
          <w:rFonts w:ascii="Verdana" w:hAnsi="Verdana"/>
          <w:sz w:val="20"/>
          <w:szCs w:val="20"/>
        </w:rPr>
        <w:t xml:space="preserve"> a, en 39 van het Verdrag strafbaar gestelde feiten</w:t>
      </w:r>
      <w:r w:rsidR="00D62356">
        <w:rPr>
          <w:rFonts w:ascii="Verdana" w:hAnsi="Verdana"/>
          <w:sz w:val="20"/>
          <w:szCs w:val="20"/>
        </w:rPr>
        <w:t>, eveneens strafbaar is</w:t>
      </w:r>
      <w:r>
        <w:rPr>
          <w:rFonts w:ascii="Verdana" w:hAnsi="Verdana"/>
          <w:sz w:val="20"/>
          <w:szCs w:val="20"/>
        </w:rPr>
        <w:t xml:space="preserve">. </w:t>
      </w:r>
      <w:r w:rsidR="00D62356">
        <w:rPr>
          <w:rFonts w:ascii="Verdana" w:hAnsi="Verdana"/>
          <w:sz w:val="20"/>
          <w:szCs w:val="20"/>
        </w:rPr>
        <w:t xml:space="preserve">Datzelfde geldt op grond van het tweede lid voor de poging </w:t>
      </w:r>
      <w:r>
        <w:rPr>
          <w:rFonts w:ascii="Verdana" w:hAnsi="Verdana"/>
          <w:sz w:val="20"/>
          <w:szCs w:val="20"/>
        </w:rPr>
        <w:t>tot het plegen van de overeenkomstig de artikelen 35</w:t>
      </w:r>
      <w:r w:rsidR="001A75EC">
        <w:rPr>
          <w:rFonts w:ascii="Verdana" w:hAnsi="Verdana"/>
          <w:sz w:val="20"/>
          <w:szCs w:val="20"/>
        </w:rPr>
        <w:t xml:space="preserve"> tot en met</w:t>
      </w:r>
      <w:r>
        <w:rPr>
          <w:rFonts w:ascii="Verdana" w:hAnsi="Verdana"/>
          <w:sz w:val="20"/>
          <w:szCs w:val="20"/>
        </w:rPr>
        <w:t xml:space="preserve"> 37, 38, </w:t>
      </w:r>
      <w:r w:rsidR="001A75EC">
        <w:rPr>
          <w:rFonts w:ascii="Verdana" w:hAnsi="Verdana"/>
          <w:sz w:val="20"/>
          <w:szCs w:val="20"/>
        </w:rPr>
        <w:t>onderdeel</w:t>
      </w:r>
      <w:r>
        <w:rPr>
          <w:rFonts w:ascii="Verdana" w:hAnsi="Verdana"/>
          <w:sz w:val="20"/>
          <w:szCs w:val="20"/>
        </w:rPr>
        <w:t xml:space="preserve"> a, en 39 van het Verdrag strafbaar gestelde feiten.</w:t>
      </w:r>
    </w:p>
    <w:p w:rsidR="008B0A1A" w:rsidRDefault="008B0A1A" w:rsidP="00D97AC5">
      <w:pPr>
        <w:autoSpaceDE w:val="0"/>
        <w:autoSpaceDN w:val="0"/>
        <w:adjustRightInd w:val="0"/>
        <w:spacing w:line="276" w:lineRule="auto"/>
        <w:rPr>
          <w:rFonts w:ascii="Verdana" w:hAnsi="Verdana"/>
          <w:sz w:val="20"/>
          <w:szCs w:val="20"/>
        </w:rPr>
      </w:pPr>
    </w:p>
    <w:p w:rsidR="001A6DF8"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Poging tot het plegen van misdrijven, medeplichtigheid daaraan en het uitlokken van een strafbaar feit</w:t>
      </w:r>
      <w:r w:rsidR="00D62356">
        <w:rPr>
          <w:rFonts w:ascii="Verdana" w:hAnsi="Verdana"/>
          <w:sz w:val="20"/>
          <w:szCs w:val="20"/>
        </w:rPr>
        <w:t xml:space="preserve"> zijn</w:t>
      </w:r>
      <w:r>
        <w:rPr>
          <w:rFonts w:ascii="Verdana" w:hAnsi="Verdana"/>
          <w:sz w:val="20"/>
          <w:szCs w:val="20"/>
        </w:rPr>
        <w:t xml:space="preserve"> in Nederland strafbaar gesteld op grond van respectievelijk de artikelen 45, 48 en 47, eerste lid, </w:t>
      </w:r>
      <w:r w:rsidR="001A75EC">
        <w:rPr>
          <w:rFonts w:ascii="Verdana" w:hAnsi="Verdana"/>
          <w:sz w:val="20"/>
          <w:szCs w:val="20"/>
        </w:rPr>
        <w:t>onderdeel</w:t>
      </w:r>
      <w:r>
        <w:rPr>
          <w:rFonts w:ascii="Verdana" w:hAnsi="Verdana"/>
          <w:sz w:val="20"/>
          <w:szCs w:val="20"/>
        </w:rPr>
        <w:t xml:space="preserve"> 2, </w:t>
      </w:r>
      <w:r w:rsidR="00BE3810">
        <w:rPr>
          <w:rFonts w:ascii="Verdana" w:hAnsi="Verdana"/>
          <w:sz w:val="20"/>
          <w:szCs w:val="20"/>
        </w:rPr>
        <w:t>Sr</w:t>
      </w:r>
      <w:r>
        <w:rPr>
          <w:rFonts w:ascii="Verdana" w:hAnsi="Verdana"/>
          <w:sz w:val="20"/>
          <w:szCs w:val="20"/>
        </w:rPr>
        <w:t>. Deze bepalingen zien uiteraard ook op de misdrijven die uitvoering geven aan de artikelen 33 tot en met 39 van het Verdrag.</w:t>
      </w:r>
    </w:p>
    <w:p w:rsidR="001A6DF8" w:rsidRPr="00BF25B1" w:rsidRDefault="001A6DF8" w:rsidP="00D97AC5">
      <w:pPr>
        <w:autoSpaceDE w:val="0"/>
        <w:autoSpaceDN w:val="0"/>
        <w:adjustRightInd w:val="0"/>
        <w:spacing w:line="276" w:lineRule="auto"/>
        <w:rPr>
          <w:rFonts w:ascii="Verdana" w:hAnsi="Verdana"/>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 xml:space="preserve">Artikel 42 (Onaanvaardbare rechtvaardiging voor misdrijven, met inbegrip van misdrijven gepleegd </w:t>
      </w:r>
      <w:r>
        <w:rPr>
          <w:rFonts w:ascii="Verdana" w:hAnsi="Verdana"/>
          <w:i/>
          <w:sz w:val="20"/>
          <w:szCs w:val="20"/>
        </w:rPr>
        <w:t xml:space="preserve">in het kader van de zogenaamde </w:t>
      </w:r>
      <w:r w:rsidR="00726875">
        <w:rPr>
          <w:rFonts w:ascii="Verdana" w:hAnsi="Verdana"/>
          <w:i/>
          <w:sz w:val="20"/>
          <w:szCs w:val="20"/>
        </w:rPr>
        <w:t>‘</w:t>
      </w:r>
      <w:r w:rsidRPr="009D42F7">
        <w:rPr>
          <w:rFonts w:ascii="Verdana" w:hAnsi="Verdana"/>
          <w:i/>
          <w:sz w:val="20"/>
          <w:szCs w:val="20"/>
        </w:rPr>
        <w:t>eer</w:t>
      </w:r>
      <w:r w:rsidR="00726875">
        <w:rPr>
          <w:rFonts w:ascii="Verdana" w:hAnsi="Verdana"/>
          <w:i/>
          <w:sz w:val="20"/>
          <w:szCs w:val="20"/>
        </w:rPr>
        <w:t>’</w:t>
      </w:r>
      <w:r w:rsidRPr="009D42F7">
        <w:rPr>
          <w:rFonts w:ascii="Verdana" w:hAnsi="Verdana"/>
          <w:i/>
          <w:sz w:val="20"/>
          <w:szCs w:val="20"/>
        </w:rPr>
        <w:t>)</w:t>
      </w:r>
    </w:p>
    <w:p w:rsidR="001A6DF8" w:rsidRDefault="001A6DF8" w:rsidP="00D97AC5">
      <w:pPr>
        <w:autoSpaceDE w:val="0"/>
        <w:autoSpaceDN w:val="0"/>
        <w:adjustRightInd w:val="0"/>
        <w:spacing w:line="276" w:lineRule="auto"/>
        <w:rPr>
          <w:rFonts w:ascii="Verdana" w:hAnsi="Verdana"/>
          <w:i/>
          <w:sz w:val="20"/>
          <w:szCs w:val="20"/>
        </w:rPr>
      </w:pPr>
    </w:p>
    <w:p w:rsidR="001623BE"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eerste lid van deze bepaling verplicht </w:t>
      </w:r>
      <w:r w:rsidR="009216ED">
        <w:rPr>
          <w:rFonts w:ascii="Verdana" w:hAnsi="Verdana"/>
          <w:sz w:val="20"/>
          <w:szCs w:val="20"/>
        </w:rPr>
        <w:t>Verdrags</w:t>
      </w:r>
      <w:r>
        <w:rPr>
          <w:rFonts w:ascii="Verdana" w:hAnsi="Verdana"/>
          <w:sz w:val="20"/>
          <w:szCs w:val="20"/>
        </w:rPr>
        <w:t xml:space="preserve">partijen wetgevende of andere maatregelen te nemen die </w:t>
      </w:r>
      <w:r w:rsidR="001623BE">
        <w:rPr>
          <w:rFonts w:ascii="Verdana" w:hAnsi="Verdana"/>
          <w:sz w:val="20"/>
          <w:szCs w:val="20"/>
        </w:rPr>
        <w:t xml:space="preserve">nodig zijn om te </w:t>
      </w:r>
      <w:r>
        <w:rPr>
          <w:rFonts w:ascii="Verdana" w:hAnsi="Verdana"/>
          <w:sz w:val="20"/>
          <w:szCs w:val="20"/>
        </w:rPr>
        <w:t xml:space="preserve">waarborgen dat </w:t>
      </w:r>
      <w:r w:rsidR="001623BE">
        <w:rPr>
          <w:rFonts w:ascii="Verdana" w:hAnsi="Verdana"/>
          <w:sz w:val="20"/>
          <w:szCs w:val="20"/>
        </w:rPr>
        <w:t xml:space="preserve">bij strafprocedures ingesteld met betrekking tot een misdrijf dat onder de reikwijdte van het Verdrag valt </w:t>
      </w:r>
      <w:r>
        <w:rPr>
          <w:rFonts w:ascii="Verdana" w:hAnsi="Verdana"/>
          <w:sz w:val="20"/>
          <w:szCs w:val="20"/>
        </w:rPr>
        <w:t xml:space="preserve">– kort samengevat – cultuur, gewoonte, religie, traditie of de zogenaamde </w:t>
      </w:r>
      <w:r w:rsidR="00726875">
        <w:rPr>
          <w:rFonts w:ascii="Verdana" w:hAnsi="Verdana"/>
          <w:sz w:val="20"/>
          <w:szCs w:val="20"/>
        </w:rPr>
        <w:t>‘</w:t>
      </w:r>
      <w:r>
        <w:rPr>
          <w:rFonts w:ascii="Verdana" w:hAnsi="Verdana"/>
          <w:sz w:val="20"/>
          <w:szCs w:val="20"/>
        </w:rPr>
        <w:t>eer</w:t>
      </w:r>
      <w:r w:rsidR="00726875">
        <w:rPr>
          <w:rFonts w:ascii="Verdana" w:hAnsi="Verdana"/>
          <w:sz w:val="20"/>
          <w:szCs w:val="20"/>
        </w:rPr>
        <w:t>’</w:t>
      </w:r>
      <w:r>
        <w:rPr>
          <w:rFonts w:ascii="Verdana" w:hAnsi="Verdana"/>
          <w:sz w:val="20"/>
          <w:szCs w:val="20"/>
        </w:rPr>
        <w:t xml:space="preserve"> niet </w:t>
      </w:r>
      <w:r w:rsidR="001623BE">
        <w:rPr>
          <w:rFonts w:ascii="Verdana" w:hAnsi="Verdana"/>
          <w:sz w:val="20"/>
          <w:szCs w:val="20"/>
        </w:rPr>
        <w:t xml:space="preserve">worden aangemerkt </w:t>
      </w:r>
      <w:r>
        <w:rPr>
          <w:rFonts w:ascii="Verdana" w:hAnsi="Verdana"/>
          <w:sz w:val="20"/>
          <w:szCs w:val="20"/>
        </w:rPr>
        <w:t xml:space="preserve">als rechtvaardiging voor </w:t>
      </w:r>
      <w:r w:rsidR="001623BE">
        <w:rPr>
          <w:rFonts w:ascii="Verdana" w:hAnsi="Verdana"/>
          <w:sz w:val="20"/>
          <w:szCs w:val="20"/>
        </w:rPr>
        <w:t>het gepleegde misdrijf. Dit heeft met name betrekking</w:t>
      </w:r>
      <w:r w:rsidR="003D4300">
        <w:rPr>
          <w:rFonts w:ascii="Verdana" w:hAnsi="Verdana"/>
          <w:sz w:val="20"/>
          <w:szCs w:val="20"/>
        </w:rPr>
        <w:t>, zo vervolgt artikel 42, eerste lid, van het Verdrag,</w:t>
      </w:r>
      <w:r w:rsidR="001623BE">
        <w:rPr>
          <w:rFonts w:ascii="Verdana" w:hAnsi="Verdana"/>
          <w:sz w:val="20"/>
          <w:szCs w:val="20"/>
        </w:rPr>
        <w:t xml:space="preserve"> op beweringen dat het slachtoffer culturele, sociale of traditionele normen zou hebben overtreden of gewoonten met betrekking tot gepast gedrag zou hebben geschonden. </w:t>
      </w:r>
      <w:r w:rsidR="007C203E">
        <w:rPr>
          <w:rFonts w:ascii="Verdana" w:hAnsi="Verdana"/>
          <w:sz w:val="20"/>
          <w:szCs w:val="20"/>
        </w:rPr>
        <w:t xml:space="preserve">Uit de toelichting op deze bepaling in het </w:t>
      </w:r>
      <w:r w:rsidR="007C0E10">
        <w:rPr>
          <w:rFonts w:ascii="Verdana" w:hAnsi="Verdana"/>
          <w:sz w:val="20"/>
          <w:szCs w:val="20"/>
        </w:rPr>
        <w:t xml:space="preserve">eerdergenoemde </w:t>
      </w:r>
      <w:r w:rsidR="00C9018C">
        <w:rPr>
          <w:rFonts w:ascii="Verdana" w:hAnsi="Verdana"/>
          <w:sz w:val="20"/>
          <w:szCs w:val="20"/>
        </w:rPr>
        <w:t>toelichtend</w:t>
      </w:r>
      <w:r w:rsidR="00BE6DE1">
        <w:rPr>
          <w:rFonts w:ascii="Verdana" w:hAnsi="Verdana"/>
          <w:sz w:val="20"/>
          <w:szCs w:val="20"/>
        </w:rPr>
        <w:t>e</w:t>
      </w:r>
      <w:r w:rsidR="00C9018C">
        <w:rPr>
          <w:rFonts w:ascii="Verdana" w:hAnsi="Verdana"/>
          <w:sz w:val="20"/>
          <w:szCs w:val="20"/>
        </w:rPr>
        <w:t xml:space="preserve"> rapport van de Raad van Europa</w:t>
      </w:r>
      <w:r w:rsidR="007C203E">
        <w:rPr>
          <w:rFonts w:ascii="Verdana" w:hAnsi="Verdana"/>
          <w:sz w:val="20"/>
          <w:szCs w:val="20"/>
        </w:rPr>
        <w:t xml:space="preserve"> volgt dat de partijen dienen te verzekeren dat het strafrecht en het strafprocesrecht </w:t>
      </w:r>
      <w:r w:rsidR="00C02E45">
        <w:rPr>
          <w:rFonts w:ascii="Verdana" w:hAnsi="Verdana"/>
          <w:sz w:val="20"/>
          <w:szCs w:val="20"/>
        </w:rPr>
        <w:t>geen</w:t>
      </w:r>
      <w:r w:rsidR="007C203E">
        <w:rPr>
          <w:rFonts w:ascii="Verdana" w:hAnsi="Verdana"/>
          <w:sz w:val="20"/>
          <w:szCs w:val="20"/>
        </w:rPr>
        <w:t xml:space="preserve"> rechtvaardigingsgrond bevatten d</w:t>
      </w:r>
      <w:r w:rsidR="00C02E45">
        <w:rPr>
          <w:rFonts w:ascii="Verdana" w:hAnsi="Verdana"/>
          <w:sz w:val="20"/>
          <w:szCs w:val="20"/>
        </w:rPr>
        <w:t>ie inhoudt d</w:t>
      </w:r>
      <w:r w:rsidR="007C203E">
        <w:rPr>
          <w:rFonts w:ascii="Verdana" w:hAnsi="Verdana"/>
          <w:sz w:val="20"/>
          <w:szCs w:val="20"/>
        </w:rPr>
        <w:t xml:space="preserve">at </w:t>
      </w:r>
      <w:r w:rsidR="00C02E45">
        <w:rPr>
          <w:rFonts w:ascii="Verdana" w:hAnsi="Verdana"/>
          <w:sz w:val="20"/>
          <w:szCs w:val="20"/>
        </w:rPr>
        <w:t xml:space="preserve">de verdachte </w:t>
      </w:r>
      <w:r w:rsidR="007C203E">
        <w:rPr>
          <w:rFonts w:ascii="Verdana" w:hAnsi="Verdana"/>
          <w:sz w:val="20"/>
          <w:szCs w:val="20"/>
        </w:rPr>
        <w:t>het misdrijf</w:t>
      </w:r>
      <w:r w:rsidR="00C02E45">
        <w:rPr>
          <w:rFonts w:ascii="Verdana" w:hAnsi="Verdana"/>
          <w:sz w:val="20"/>
          <w:szCs w:val="20"/>
        </w:rPr>
        <w:t xml:space="preserve"> heeft gepleegd </w:t>
      </w:r>
      <w:r w:rsidR="007C203E">
        <w:rPr>
          <w:rFonts w:ascii="Verdana" w:hAnsi="Verdana"/>
          <w:sz w:val="20"/>
          <w:szCs w:val="20"/>
        </w:rPr>
        <w:t xml:space="preserve">teneinde </w:t>
      </w:r>
      <w:r w:rsidR="00C02E45">
        <w:rPr>
          <w:rFonts w:ascii="Verdana" w:hAnsi="Verdana"/>
          <w:sz w:val="20"/>
          <w:szCs w:val="20"/>
        </w:rPr>
        <w:t xml:space="preserve">het slachtoffer ervan te weerhouden te handelen in strijd met culturele, religieuze, sociale of traditionele normen of het slachtoffer hiervoor te bestraffen. </w:t>
      </w:r>
    </w:p>
    <w:p w:rsidR="008B0A1A" w:rsidRDefault="008B0A1A" w:rsidP="00D97AC5">
      <w:pPr>
        <w:autoSpaceDE w:val="0"/>
        <w:autoSpaceDN w:val="0"/>
        <w:adjustRightInd w:val="0"/>
        <w:spacing w:line="276" w:lineRule="auto"/>
        <w:rPr>
          <w:rFonts w:ascii="Verdana" w:hAnsi="Verdana"/>
          <w:sz w:val="20"/>
          <w:szCs w:val="20"/>
        </w:rPr>
      </w:pPr>
    </w:p>
    <w:p w:rsidR="00AC3154" w:rsidRDefault="00B72BE4" w:rsidP="00D97AC5">
      <w:pPr>
        <w:autoSpaceDE w:val="0"/>
        <w:autoSpaceDN w:val="0"/>
        <w:adjustRightInd w:val="0"/>
        <w:spacing w:line="276" w:lineRule="auto"/>
        <w:rPr>
          <w:rFonts w:ascii="Verdana" w:hAnsi="Verdana"/>
          <w:sz w:val="20"/>
          <w:szCs w:val="20"/>
        </w:rPr>
      </w:pPr>
      <w:r>
        <w:rPr>
          <w:rFonts w:ascii="Verdana" w:hAnsi="Verdana"/>
          <w:sz w:val="20"/>
          <w:szCs w:val="20"/>
        </w:rPr>
        <w:t>In Nederland zijn alle vormen van eergerelateerd geweld strafbaar.</w:t>
      </w:r>
      <w:r w:rsidRPr="001F4D78">
        <w:rPr>
          <w:rFonts w:ascii="Verdana" w:hAnsi="Verdana"/>
          <w:sz w:val="20"/>
          <w:szCs w:val="20"/>
        </w:rPr>
        <w:t xml:space="preserve"> </w:t>
      </w:r>
      <w:r w:rsidR="00AC3154">
        <w:rPr>
          <w:rFonts w:ascii="Verdana" w:hAnsi="Verdana"/>
          <w:sz w:val="20"/>
          <w:szCs w:val="20"/>
        </w:rPr>
        <w:t xml:space="preserve">Ook meisjesbesnijdenis </w:t>
      </w:r>
      <w:r w:rsidR="00C804BA">
        <w:rPr>
          <w:rFonts w:ascii="Verdana" w:hAnsi="Verdana"/>
          <w:sz w:val="20"/>
          <w:szCs w:val="20"/>
        </w:rPr>
        <w:t xml:space="preserve">wordt in </w:t>
      </w:r>
      <w:r w:rsidR="00AC3154">
        <w:rPr>
          <w:rFonts w:ascii="Verdana" w:hAnsi="Verdana"/>
          <w:sz w:val="20"/>
          <w:szCs w:val="20"/>
        </w:rPr>
        <w:t xml:space="preserve">Nederland </w:t>
      </w:r>
      <w:r w:rsidR="00C804BA">
        <w:rPr>
          <w:rFonts w:ascii="Verdana" w:hAnsi="Verdana"/>
          <w:sz w:val="20"/>
          <w:szCs w:val="20"/>
        </w:rPr>
        <w:t xml:space="preserve">maatschappelijk onacceptabel geoordeeld en is </w:t>
      </w:r>
      <w:r w:rsidR="00AC3154">
        <w:rPr>
          <w:rFonts w:ascii="Verdana" w:hAnsi="Verdana"/>
          <w:sz w:val="20"/>
          <w:szCs w:val="20"/>
        </w:rPr>
        <w:t xml:space="preserve">strafbaar. </w:t>
      </w:r>
      <w:r>
        <w:rPr>
          <w:rFonts w:ascii="Verdana" w:hAnsi="Verdana"/>
          <w:sz w:val="20"/>
          <w:szCs w:val="20"/>
        </w:rPr>
        <w:t xml:space="preserve">Het Nederlandse </w:t>
      </w:r>
      <w:r w:rsidR="00AC3154">
        <w:rPr>
          <w:rFonts w:ascii="Verdana" w:hAnsi="Verdana"/>
          <w:sz w:val="20"/>
          <w:szCs w:val="20"/>
        </w:rPr>
        <w:t>Wetboek van S</w:t>
      </w:r>
      <w:r>
        <w:rPr>
          <w:rFonts w:ascii="Verdana" w:hAnsi="Verdana"/>
          <w:sz w:val="20"/>
          <w:szCs w:val="20"/>
        </w:rPr>
        <w:t xml:space="preserve">trafrecht kent </w:t>
      </w:r>
      <w:r w:rsidR="001135F6">
        <w:rPr>
          <w:rFonts w:ascii="Verdana" w:hAnsi="Verdana"/>
          <w:sz w:val="20"/>
          <w:szCs w:val="20"/>
        </w:rPr>
        <w:t xml:space="preserve">voorts </w:t>
      </w:r>
      <w:r>
        <w:rPr>
          <w:rFonts w:ascii="Verdana" w:hAnsi="Verdana"/>
          <w:sz w:val="20"/>
          <w:szCs w:val="20"/>
        </w:rPr>
        <w:t xml:space="preserve">geen bepalingen die een rechtvaardigheidsgrond inhouden </w:t>
      </w:r>
      <w:r w:rsidR="00AC3154">
        <w:rPr>
          <w:rFonts w:ascii="Verdana" w:hAnsi="Verdana"/>
          <w:sz w:val="20"/>
          <w:szCs w:val="20"/>
        </w:rPr>
        <w:t>in</w:t>
      </w:r>
      <w:r>
        <w:rPr>
          <w:rFonts w:ascii="Verdana" w:hAnsi="Verdana"/>
          <w:sz w:val="20"/>
          <w:szCs w:val="20"/>
        </w:rPr>
        <w:t xml:space="preserve"> verband met de cultu</w:t>
      </w:r>
      <w:r w:rsidR="00AC3154">
        <w:rPr>
          <w:rFonts w:ascii="Verdana" w:hAnsi="Verdana"/>
          <w:sz w:val="20"/>
          <w:szCs w:val="20"/>
        </w:rPr>
        <w:t>u</w:t>
      </w:r>
      <w:r>
        <w:rPr>
          <w:rFonts w:ascii="Verdana" w:hAnsi="Verdana"/>
          <w:sz w:val="20"/>
          <w:szCs w:val="20"/>
        </w:rPr>
        <w:t xml:space="preserve">r, </w:t>
      </w:r>
      <w:r w:rsidR="00AC3154">
        <w:rPr>
          <w:rFonts w:ascii="Verdana" w:hAnsi="Verdana"/>
          <w:sz w:val="20"/>
          <w:szCs w:val="20"/>
        </w:rPr>
        <w:t xml:space="preserve">gewoonte, </w:t>
      </w:r>
      <w:r>
        <w:rPr>
          <w:rFonts w:ascii="Verdana" w:hAnsi="Verdana"/>
          <w:sz w:val="20"/>
          <w:szCs w:val="20"/>
        </w:rPr>
        <w:t xml:space="preserve">religie, </w:t>
      </w:r>
      <w:r w:rsidR="00AC3154">
        <w:rPr>
          <w:rFonts w:ascii="Verdana" w:hAnsi="Verdana"/>
          <w:sz w:val="20"/>
          <w:szCs w:val="20"/>
        </w:rPr>
        <w:t xml:space="preserve">traditie of de zogenoemde 'eer'. </w:t>
      </w:r>
      <w:r w:rsidR="001C6F63">
        <w:rPr>
          <w:rFonts w:ascii="Verdana" w:hAnsi="Verdana"/>
          <w:sz w:val="20"/>
          <w:szCs w:val="20"/>
        </w:rPr>
        <w:t xml:space="preserve">Evenmin kent ons strafprocesrecht specifieke voorzieningen die de verdediging onder verwijzing naar deze motieven kunnen begunstigen. </w:t>
      </w:r>
      <w:r w:rsidR="00AC3154">
        <w:rPr>
          <w:rFonts w:ascii="Verdana" w:hAnsi="Verdana"/>
          <w:sz w:val="20"/>
          <w:szCs w:val="20"/>
        </w:rPr>
        <w:t>Het feit</w:t>
      </w:r>
      <w:r>
        <w:rPr>
          <w:rFonts w:ascii="Verdana" w:hAnsi="Verdana"/>
          <w:sz w:val="20"/>
          <w:szCs w:val="20"/>
        </w:rPr>
        <w:t xml:space="preserve"> dat het misdrijf heeft plaatsgevonden </w:t>
      </w:r>
      <w:r w:rsidR="00C804BA">
        <w:rPr>
          <w:rFonts w:ascii="Verdana" w:hAnsi="Verdana"/>
          <w:sz w:val="20"/>
          <w:szCs w:val="20"/>
        </w:rPr>
        <w:t xml:space="preserve">als 'straf' </w:t>
      </w:r>
      <w:r>
        <w:rPr>
          <w:rFonts w:ascii="Verdana" w:hAnsi="Verdana"/>
          <w:sz w:val="20"/>
          <w:szCs w:val="20"/>
        </w:rPr>
        <w:t xml:space="preserve">omdat het slachtoffer bepaalde culturele, religieuze of </w:t>
      </w:r>
      <w:r w:rsidR="00AC3154">
        <w:rPr>
          <w:rFonts w:ascii="Verdana" w:hAnsi="Verdana"/>
          <w:sz w:val="20"/>
          <w:szCs w:val="20"/>
        </w:rPr>
        <w:t>traditionele</w:t>
      </w:r>
      <w:r>
        <w:rPr>
          <w:rFonts w:ascii="Verdana" w:hAnsi="Verdana"/>
          <w:sz w:val="20"/>
          <w:szCs w:val="20"/>
        </w:rPr>
        <w:t xml:space="preserve"> normen zou hebben overtreden, ontheft de dader </w:t>
      </w:r>
      <w:r w:rsidR="00AC3154">
        <w:rPr>
          <w:rFonts w:ascii="Verdana" w:hAnsi="Verdana"/>
          <w:sz w:val="20"/>
          <w:szCs w:val="20"/>
        </w:rPr>
        <w:t>niet</w:t>
      </w:r>
      <w:r>
        <w:rPr>
          <w:rFonts w:ascii="Verdana" w:hAnsi="Verdana"/>
          <w:sz w:val="20"/>
          <w:szCs w:val="20"/>
        </w:rPr>
        <w:t xml:space="preserve"> van zijn strafrechtelijke aansprakelijkheid. </w:t>
      </w:r>
    </w:p>
    <w:p w:rsidR="003D4300" w:rsidRDefault="003D4300" w:rsidP="00D97AC5">
      <w:pPr>
        <w:autoSpaceDE w:val="0"/>
        <w:autoSpaceDN w:val="0"/>
        <w:adjustRightInd w:val="0"/>
        <w:spacing w:line="276" w:lineRule="auto"/>
        <w:rPr>
          <w:rFonts w:ascii="Verdana" w:hAnsi="Verdana"/>
          <w:sz w:val="20"/>
          <w:szCs w:val="20"/>
        </w:rPr>
      </w:pPr>
    </w:p>
    <w:p w:rsidR="0035560F" w:rsidRDefault="003D4300"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 NOvA heeft in haar advies zorgen geuit over het onderhavige artikel en artikel 12 </w:t>
      </w:r>
      <w:r w:rsidR="00C804BA">
        <w:rPr>
          <w:rFonts w:ascii="Verdana" w:hAnsi="Verdana"/>
          <w:sz w:val="20"/>
          <w:szCs w:val="20"/>
        </w:rPr>
        <w:t xml:space="preserve">van het Verdrag </w:t>
      </w:r>
      <w:r>
        <w:rPr>
          <w:rFonts w:ascii="Verdana" w:hAnsi="Verdana"/>
          <w:sz w:val="20"/>
          <w:szCs w:val="20"/>
        </w:rPr>
        <w:t xml:space="preserve">met vergelijkbare strekking. De NOvA </w:t>
      </w:r>
      <w:r w:rsidR="00C804BA">
        <w:rPr>
          <w:rFonts w:ascii="Verdana" w:hAnsi="Verdana"/>
          <w:sz w:val="20"/>
          <w:szCs w:val="20"/>
        </w:rPr>
        <w:t xml:space="preserve">heeft </w:t>
      </w:r>
      <w:r w:rsidR="00954F3D">
        <w:rPr>
          <w:rFonts w:ascii="Verdana" w:hAnsi="Verdana"/>
          <w:sz w:val="20"/>
          <w:szCs w:val="20"/>
        </w:rPr>
        <w:t>aangegeven te vrezen dat door de brede reikwijdte van het Verdrag en de, naar het oordeel van de NOvA</w:t>
      </w:r>
      <w:r w:rsidR="00C804BA">
        <w:rPr>
          <w:rFonts w:ascii="Verdana" w:hAnsi="Verdana"/>
          <w:sz w:val="20"/>
          <w:szCs w:val="20"/>
        </w:rPr>
        <w:t>,</w:t>
      </w:r>
      <w:r w:rsidR="00954F3D">
        <w:rPr>
          <w:rFonts w:ascii="Verdana" w:hAnsi="Verdana"/>
          <w:sz w:val="20"/>
          <w:szCs w:val="20"/>
        </w:rPr>
        <w:t xml:space="preserve"> te algemene en te stellige bewoordingen van de artikelen 12 en 42 van het Verdrag, maatschappelijk g</w:t>
      </w:r>
      <w:r w:rsidR="001C6F63">
        <w:rPr>
          <w:rFonts w:ascii="Verdana" w:hAnsi="Verdana"/>
          <w:sz w:val="20"/>
          <w:szCs w:val="20"/>
        </w:rPr>
        <w:t xml:space="preserve">eaccepteerde gedragingen (bijvoorbeeld bepaalde vormen van sport zoals judo of boksen) </w:t>
      </w:r>
      <w:r w:rsidR="00954F3D">
        <w:rPr>
          <w:rFonts w:ascii="Verdana" w:hAnsi="Verdana"/>
          <w:sz w:val="20"/>
          <w:szCs w:val="20"/>
        </w:rPr>
        <w:t xml:space="preserve">worden geïncrimineerd. </w:t>
      </w:r>
      <w:r w:rsidR="00F41409">
        <w:rPr>
          <w:rFonts w:ascii="Verdana" w:hAnsi="Verdana"/>
          <w:sz w:val="20"/>
          <w:szCs w:val="20"/>
        </w:rPr>
        <w:t xml:space="preserve">De NOvA adviseert daarom de huidige formulering van de artikelen 12 en 42 te wijzigen of uit te leggen waarom de zorgen van de NOvA onterecht zijn. </w:t>
      </w:r>
      <w:r w:rsidR="00C804BA">
        <w:rPr>
          <w:rFonts w:ascii="Verdana" w:hAnsi="Verdana"/>
          <w:sz w:val="20"/>
          <w:szCs w:val="20"/>
        </w:rPr>
        <w:t xml:space="preserve">Hierop brengen wij het volgende naar voren. </w:t>
      </w:r>
      <w:r w:rsidR="00954F3D">
        <w:rPr>
          <w:rFonts w:ascii="Verdana" w:hAnsi="Verdana"/>
          <w:sz w:val="20"/>
          <w:szCs w:val="20"/>
        </w:rPr>
        <w:t>Voorop zij gesteld dat</w:t>
      </w:r>
      <w:r w:rsidR="00954F3D" w:rsidRPr="00954F3D">
        <w:rPr>
          <w:rFonts w:ascii="Verdana" w:hAnsi="Verdana"/>
          <w:sz w:val="20"/>
          <w:szCs w:val="20"/>
        </w:rPr>
        <w:t xml:space="preserve"> </w:t>
      </w:r>
      <w:r w:rsidR="00954F3D">
        <w:rPr>
          <w:rFonts w:ascii="Verdana" w:hAnsi="Verdana"/>
          <w:sz w:val="20"/>
          <w:szCs w:val="20"/>
        </w:rPr>
        <w:t xml:space="preserve">aan de suggestie van </w:t>
      </w:r>
      <w:r w:rsidR="00F41409">
        <w:rPr>
          <w:rFonts w:ascii="Verdana" w:hAnsi="Verdana"/>
          <w:sz w:val="20"/>
          <w:szCs w:val="20"/>
        </w:rPr>
        <w:t xml:space="preserve">de </w:t>
      </w:r>
      <w:r w:rsidR="00954F3D">
        <w:rPr>
          <w:rFonts w:ascii="Verdana" w:hAnsi="Verdana"/>
          <w:sz w:val="20"/>
          <w:szCs w:val="20"/>
        </w:rPr>
        <w:t xml:space="preserve">NOvA de formulering van de genoemde bepalingen te wijzigen alleen al omdat </w:t>
      </w:r>
      <w:r>
        <w:rPr>
          <w:rFonts w:ascii="Verdana" w:hAnsi="Verdana"/>
          <w:sz w:val="20"/>
          <w:szCs w:val="20"/>
        </w:rPr>
        <w:t>de tekst van het Verdrag is vastgesteld</w:t>
      </w:r>
      <w:r w:rsidR="00954F3D">
        <w:rPr>
          <w:rFonts w:ascii="Verdana" w:hAnsi="Verdana"/>
          <w:sz w:val="20"/>
          <w:szCs w:val="20"/>
        </w:rPr>
        <w:t>, geen gevolg zal kunnen worden gegeven</w:t>
      </w:r>
      <w:r>
        <w:rPr>
          <w:rFonts w:ascii="Verdana" w:hAnsi="Verdana"/>
          <w:sz w:val="20"/>
          <w:szCs w:val="20"/>
        </w:rPr>
        <w:t>.</w:t>
      </w:r>
      <w:r w:rsidR="00D37560">
        <w:rPr>
          <w:rFonts w:ascii="Verdana" w:hAnsi="Verdana"/>
          <w:sz w:val="20"/>
          <w:szCs w:val="20"/>
        </w:rPr>
        <w:t xml:space="preserve"> Voorts </w:t>
      </w:r>
      <w:r w:rsidR="001135F6">
        <w:rPr>
          <w:rFonts w:ascii="Verdana" w:hAnsi="Verdana"/>
          <w:sz w:val="20"/>
          <w:szCs w:val="20"/>
        </w:rPr>
        <w:t xml:space="preserve">delen wij de zorg </w:t>
      </w:r>
      <w:r w:rsidR="00C27A2E" w:rsidRPr="00C27A2E">
        <w:rPr>
          <w:rFonts w:ascii="Verdana" w:hAnsi="Verdana"/>
          <w:sz w:val="20"/>
          <w:szCs w:val="20"/>
        </w:rPr>
        <w:t xml:space="preserve">niet </w:t>
      </w:r>
      <w:r w:rsidR="00D37560">
        <w:rPr>
          <w:rFonts w:ascii="Verdana" w:hAnsi="Verdana"/>
          <w:sz w:val="20"/>
          <w:szCs w:val="20"/>
        </w:rPr>
        <w:t>dat de artikelen 12 en 42 van het Verdrag ertoe zouden leiden dat maatschappelijk aanvaardbaar gedrag</w:t>
      </w:r>
      <w:r w:rsidR="001C6F63">
        <w:rPr>
          <w:rFonts w:ascii="Verdana" w:hAnsi="Verdana"/>
          <w:sz w:val="20"/>
          <w:szCs w:val="20"/>
        </w:rPr>
        <w:t xml:space="preserve"> </w:t>
      </w:r>
      <w:r w:rsidR="00D37560">
        <w:rPr>
          <w:rFonts w:ascii="Verdana" w:hAnsi="Verdana"/>
          <w:sz w:val="20"/>
          <w:szCs w:val="20"/>
        </w:rPr>
        <w:t>als strafbaar feit (mishandeling) zouden moeten worden aangemerkt</w:t>
      </w:r>
      <w:r w:rsidR="00C27A2E">
        <w:rPr>
          <w:rFonts w:ascii="Verdana" w:hAnsi="Verdana"/>
          <w:sz w:val="20"/>
          <w:szCs w:val="20"/>
        </w:rPr>
        <w:t>.</w:t>
      </w:r>
      <w:r w:rsidR="001135F6">
        <w:rPr>
          <w:rFonts w:ascii="Verdana" w:hAnsi="Verdana"/>
          <w:sz w:val="20"/>
          <w:szCs w:val="20"/>
        </w:rPr>
        <w:t xml:space="preserve"> </w:t>
      </w:r>
      <w:r w:rsidR="009807A1">
        <w:rPr>
          <w:rFonts w:ascii="Verdana" w:hAnsi="Verdana"/>
          <w:sz w:val="20"/>
          <w:szCs w:val="20"/>
        </w:rPr>
        <w:t xml:space="preserve">Uit de door de NOvA aangehaalde uitspraak van </w:t>
      </w:r>
      <w:r w:rsidR="007C203E">
        <w:rPr>
          <w:rFonts w:ascii="Verdana" w:hAnsi="Verdana"/>
          <w:sz w:val="20"/>
          <w:szCs w:val="20"/>
        </w:rPr>
        <w:t>de Hoge Raad</w:t>
      </w:r>
      <w:r w:rsidR="009807A1">
        <w:rPr>
          <w:rFonts w:ascii="Verdana" w:hAnsi="Verdana"/>
          <w:sz w:val="20"/>
          <w:szCs w:val="20"/>
        </w:rPr>
        <w:t xml:space="preserve"> (ECLI:NL:HR:2011:BQ6690) volgt dat </w:t>
      </w:r>
      <w:r w:rsidR="001135F6">
        <w:rPr>
          <w:rFonts w:ascii="Verdana" w:hAnsi="Verdana"/>
          <w:sz w:val="20"/>
          <w:szCs w:val="20"/>
        </w:rPr>
        <w:t>het toebrengen van lichamelijk letsel of pijn aan een ander niet in alle gevallen het misdrijf '</w:t>
      </w:r>
      <w:r w:rsidR="009807A1">
        <w:rPr>
          <w:rFonts w:ascii="Verdana" w:hAnsi="Verdana"/>
          <w:sz w:val="20"/>
          <w:szCs w:val="20"/>
        </w:rPr>
        <w:t>mishandeling</w:t>
      </w:r>
      <w:r w:rsidR="001135F6">
        <w:rPr>
          <w:rFonts w:ascii="Verdana" w:hAnsi="Verdana"/>
          <w:sz w:val="20"/>
          <w:szCs w:val="20"/>
        </w:rPr>
        <w:t xml:space="preserve">' oplevert. Er kan zich een </w:t>
      </w:r>
      <w:r w:rsidR="009807A1">
        <w:rPr>
          <w:rFonts w:ascii="Verdana" w:hAnsi="Verdana"/>
          <w:sz w:val="20"/>
          <w:szCs w:val="20"/>
        </w:rPr>
        <w:t xml:space="preserve">rechtvaardigingsgrond </w:t>
      </w:r>
      <w:r w:rsidR="0035560F">
        <w:rPr>
          <w:rFonts w:ascii="Verdana" w:hAnsi="Verdana"/>
          <w:sz w:val="20"/>
          <w:szCs w:val="20"/>
        </w:rPr>
        <w:t>voordoen als gevolg waarvan</w:t>
      </w:r>
      <w:r w:rsidR="001135F6">
        <w:rPr>
          <w:rFonts w:ascii="Verdana" w:hAnsi="Verdana"/>
          <w:sz w:val="20"/>
          <w:szCs w:val="20"/>
        </w:rPr>
        <w:t xml:space="preserve"> </w:t>
      </w:r>
      <w:r w:rsidR="0035560F">
        <w:rPr>
          <w:rFonts w:ascii="Verdana" w:hAnsi="Verdana"/>
          <w:sz w:val="20"/>
          <w:szCs w:val="20"/>
        </w:rPr>
        <w:t xml:space="preserve">in het concrete geval </w:t>
      </w:r>
      <w:r w:rsidR="001135F6">
        <w:rPr>
          <w:rFonts w:ascii="Verdana" w:hAnsi="Verdana"/>
          <w:sz w:val="20"/>
          <w:szCs w:val="20"/>
        </w:rPr>
        <w:t>geen sprake</w:t>
      </w:r>
      <w:r w:rsidR="0035560F">
        <w:rPr>
          <w:rFonts w:ascii="Verdana" w:hAnsi="Verdana"/>
          <w:sz w:val="20"/>
          <w:szCs w:val="20"/>
        </w:rPr>
        <w:t xml:space="preserve"> is van </w:t>
      </w:r>
      <w:r w:rsidR="001135F6">
        <w:rPr>
          <w:rFonts w:ascii="Verdana" w:hAnsi="Verdana"/>
          <w:sz w:val="20"/>
          <w:szCs w:val="20"/>
        </w:rPr>
        <w:t xml:space="preserve">mishandeling. </w:t>
      </w:r>
      <w:r w:rsidR="00BF45AC">
        <w:rPr>
          <w:rFonts w:ascii="Verdana" w:hAnsi="Verdana"/>
          <w:sz w:val="20"/>
          <w:szCs w:val="20"/>
        </w:rPr>
        <w:t xml:space="preserve">De Hoge Raad gaat niet in op de vraag waarin die rechtvaardigingsgrond kan zijn gelegen. In de noot bij het arrest </w:t>
      </w:r>
      <w:r w:rsidR="0035560F">
        <w:rPr>
          <w:rFonts w:ascii="Verdana" w:hAnsi="Verdana"/>
          <w:sz w:val="20"/>
          <w:szCs w:val="20"/>
        </w:rPr>
        <w:t>besteed</w:t>
      </w:r>
      <w:r w:rsidR="00F97C1B">
        <w:rPr>
          <w:rFonts w:ascii="Verdana" w:hAnsi="Verdana"/>
          <w:sz w:val="20"/>
          <w:szCs w:val="20"/>
        </w:rPr>
        <w:t>t</w:t>
      </w:r>
      <w:r w:rsidR="0035560F">
        <w:rPr>
          <w:rFonts w:ascii="Verdana" w:hAnsi="Verdana"/>
          <w:sz w:val="20"/>
          <w:szCs w:val="20"/>
        </w:rPr>
        <w:t xml:space="preserve"> </w:t>
      </w:r>
      <w:r w:rsidR="00BF45AC">
        <w:rPr>
          <w:rFonts w:ascii="Verdana" w:hAnsi="Verdana"/>
          <w:sz w:val="20"/>
          <w:szCs w:val="20"/>
        </w:rPr>
        <w:t xml:space="preserve">annotator N. Keizer </w:t>
      </w:r>
      <w:r w:rsidR="0035560F">
        <w:rPr>
          <w:rFonts w:ascii="Verdana" w:hAnsi="Verdana"/>
          <w:sz w:val="20"/>
          <w:szCs w:val="20"/>
        </w:rPr>
        <w:t xml:space="preserve">hieraan wel aandacht. Uit die noot kan echter niet </w:t>
      </w:r>
      <w:r w:rsidR="00BF45AC">
        <w:rPr>
          <w:rFonts w:ascii="Verdana" w:hAnsi="Verdana"/>
          <w:sz w:val="20"/>
          <w:szCs w:val="20"/>
        </w:rPr>
        <w:t xml:space="preserve">de conclusie </w:t>
      </w:r>
      <w:r w:rsidR="0035560F">
        <w:rPr>
          <w:rFonts w:ascii="Verdana" w:hAnsi="Verdana"/>
          <w:sz w:val="20"/>
          <w:szCs w:val="20"/>
        </w:rPr>
        <w:t xml:space="preserve">worden getrokken </w:t>
      </w:r>
      <w:r w:rsidR="00BF45AC">
        <w:rPr>
          <w:rFonts w:ascii="Verdana" w:hAnsi="Verdana"/>
          <w:sz w:val="20"/>
          <w:szCs w:val="20"/>
        </w:rPr>
        <w:t>dat het enkele feit dat de mishandeling is gepleegd vanuit culturele, religieuze of traditionele normen of ter bescherming van de 'eer'</w:t>
      </w:r>
      <w:r w:rsidR="0035560F">
        <w:rPr>
          <w:rFonts w:ascii="Verdana" w:hAnsi="Verdana"/>
          <w:sz w:val="20"/>
          <w:szCs w:val="20"/>
        </w:rPr>
        <w:t xml:space="preserve"> </w:t>
      </w:r>
      <w:r w:rsidR="00264163">
        <w:rPr>
          <w:rFonts w:ascii="Verdana" w:hAnsi="Verdana"/>
          <w:sz w:val="20"/>
          <w:szCs w:val="20"/>
        </w:rPr>
        <w:t xml:space="preserve">kan leiden </w:t>
      </w:r>
      <w:r w:rsidR="0035560F">
        <w:rPr>
          <w:rFonts w:ascii="Verdana" w:hAnsi="Verdana"/>
          <w:sz w:val="20"/>
          <w:szCs w:val="20"/>
        </w:rPr>
        <w:t>tot een dergelijke rechtvaardigingsgrond</w:t>
      </w:r>
      <w:r w:rsidR="00BF45AC">
        <w:rPr>
          <w:rFonts w:ascii="Verdana" w:hAnsi="Verdana"/>
          <w:sz w:val="20"/>
          <w:szCs w:val="20"/>
        </w:rPr>
        <w:t xml:space="preserve">. </w:t>
      </w:r>
    </w:p>
    <w:p w:rsidR="00C804BA" w:rsidRDefault="00C804BA" w:rsidP="00D97AC5">
      <w:pPr>
        <w:autoSpaceDE w:val="0"/>
        <w:autoSpaceDN w:val="0"/>
        <w:adjustRightInd w:val="0"/>
        <w:spacing w:line="276" w:lineRule="auto"/>
        <w:rPr>
          <w:rFonts w:ascii="Verdana" w:hAnsi="Verdana"/>
          <w:sz w:val="20"/>
          <w:szCs w:val="20"/>
        </w:rPr>
      </w:pPr>
    </w:p>
    <w:p w:rsidR="00C804BA" w:rsidRDefault="00C804BA"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Ten slotte zij voor de goede orde opgemerkt dat artikel 42 van het Verdrag onverlet laat dat de rechter bij de behandeling van een strafzaak en bij de beoordeling welke straf of maatregel in het concrete geval passend moet worden geacht, uiteraard steeds ook </w:t>
      </w:r>
      <w:r w:rsidR="00264163">
        <w:rPr>
          <w:rFonts w:ascii="Verdana" w:hAnsi="Verdana"/>
          <w:sz w:val="20"/>
          <w:szCs w:val="20"/>
        </w:rPr>
        <w:t xml:space="preserve">rekening zal kunnen houden met </w:t>
      </w:r>
      <w:r>
        <w:rPr>
          <w:rFonts w:ascii="Verdana" w:hAnsi="Verdana"/>
          <w:sz w:val="20"/>
          <w:szCs w:val="20"/>
        </w:rPr>
        <w:t xml:space="preserve">de persoon van </w:t>
      </w:r>
      <w:r w:rsidR="00264163">
        <w:rPr>
          <w:rFonts w:ascii="Verdana" w:hAnsi="Verdana"/>
          <w:sz w:val="20"/>
          <w:szCs w:val="20"/>
        </w:rPr>
        <w:t>de verdachte</w:t>
      </w:r>
      <w:r w:rsidR="00F97C1B">
        <w:rPr>
          <w:rFonts w:ascii="Verdana" w:hAnsi="Verdana"/>
          <w:sz w:val="20"/>
          <w:szCs w:val="20"/>
        </w:rPr>
        <w:t xml:space="preserve"> en de specifieke feiten en omstandigheden van het geval</w:t>
      </w:r>
      <w:r>
        <w:rPr>
          <w:rFonts w:ascii="Verdana" w:hAnsi="Verdana"/>
          <w:sz w:val="20"/>
          <w:szCs w:val="20"/>
        </w:rPr>
        <w:t xml:space="preserve">. </w:t>
      </w:r>
    </w:p>
    <w:p w:rsidR="00176F08" w:rsidRDefault="00176F08" w:rsidP="00AC3154">
      <w:pPr>
        <w:autoSpaceDE w:val="0"/>
        <w:autoSpaceDN w:val="0"/>
        <w:adjustRightInd w:val="0"/>
        <w:spacing w:line="276" w:lineRule="auto"/>
        <w:rPr>
          <w:rFonts w:ascii="Verdana" w:hAnsi="Verdana"/>
          <w:sz w:val="20"/>
          <w:szCs w:val="20"/>
        </w:rPr>
      </w:pPr>
    </w:p>
    <w:p w:rsidR="00AC3154" w:rsidRDefault="00AC3154" w:rsidP="00AC3154">
      <w:pPr>
        <w:autoSpaceDE w:val="0"/>
        <w:autoSpaceDN w:val="0"/>
        <w:adjustRightInd w:val="0"/>
        <w:spacing w:line="276" w:lineRule="auto"/>
        <w:rPr>
          <w:rFonts w:ascii="Verdana" w:hAnsi="Verdana"/>
          <w:sz w:val="20"/>
          <w:szCs w:val="20"/>
        </w:rPr>
      </w:pPr>
      <w:r>
        <w:rPr>
          <w:rFonts w:ascii="Verdana" w:hAnsi="Verdana"/>
          <w:sz w:val="20"/>
          <w:szCs w:val="20"/>
        </w:rPr>
        <w:t xml:space="preserve">Het tweede lid bepaalt kort gezegd dat het feit dat een persoon een kind aanzet tot het plegen van misdrijven die vallen onder de reikwijdte van het Verdrag niet mag afdoen aan de strafrechtelijke aansprakelijkheid van die persoon voor de gepleegde handelingen. De gedachte hierachter is dat moet worden voorkomen dat iemand die een kind - dat vanwege zijn leeftijd niet strafrechtelijk kan worden vervolgd - een van de in het Verdrag genoemde strafbare feiten laat plegen, vrijuit gaat. </w:t>
      </w:r>
      <w:r w:rsidR="00B72BE4">
        <w:rPr>
          <w:rFonts w:ascii="Verdana" w:hAnsi="Verdana"/>
          <w:sz w:val="20"/>
          <w:szCs w:val="20"/>
        </w:rPr>
        <w:t>Een volwassene die een kind aanzet tot het plegen van de strafbare feiten als bedoeld in het Verdrag kan volgens het Nederlandse strafrecht worden vervolgd voor het doen plegen van dat feit (als het gaat om een kind dat vanwege zijn jonge leeftijd niet strafrechtelijk kan worden vervolgd, derhalve een kind jonger dan 12) of als uitlokker. Artikel 47 Sr regelt deze deelnemingsvormen.</w:t>
      </w:r>
    </w:p>
    <w:p w:rsidR="001A6DF8" w:rsidRPr="009D42F7" w:rsidRDefault="001A6DF8" w:rsidP="00D97AC5">
      <w:pPr>
        <w:autoSpaceDE w:val="0"/>
        <w:autoSpaceDN w:val="0"/>
        <w:adjustRightInd w:val="0"/>
        <w:spacing w:line="276" w:lineRule="auto"/>
        <w:rPr>
          <w:rFonts w:ascii="Verdana" w:hAnsi="Verdana"/>
          <w:i/>
          <w:sz w:val="20"/>
          <w:szCs w:val="20"/>
        </w:rPr>
      </w:pPr>
    </w:p>
    <w:p w:rsidR="001A6DF8"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43 (Toepasselijkheid van strafbare feiten)</w:t>
      </w:r>
    </w:p>
    <w:p w:rsidR="001A6DF8" w:rsidRPr="001A6DF8" w:rsidRDefault="001A6DF8" w:rsidP="00D97AC5">
      <w:pPr>
        <w:autoSpaceDE w:val="0"/>
        <w:autoSpaceDN w:val="0"/>
        <w:adjustRightInd w:val="0"/>
        <w:spacing w:line="276" w:lineRule="auto"/>
        <w:rPr>
          <w:rFonts w:ascii="Verdana" w:hAnsi="Verdana"/>
          <w:i/>
          <w:sz w:val="20"/>
          <w:szCs w:val="20"/>
        </w:rPr>
      </w:pPr>
    </w:p>
    <w:p w:rsidR="00C638E2"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Ingevolge deze bepaling mag de relatie tussen de dader en het slachtoffer niet in de weg staan aan de strafrechtelijke aansprakelijkheid voor de in het Verdrag genoemde strafbare feiten. Het Verdrag ziet op strafbare feiten die veelal in familieverband of in de relatiesfeer worden gepleegd. Deze bepaling beoogt te voorkomen dat bijvoorbeeld verkrachting binnen het huwelijk niet strafbaar is. </w:t>
      </w:r>
    </w:p>
    <w:p w:rsidR="00C638E2" w:rsidRDefault="00C638E2" w:rsidP="00D97AC5">
      <w:pPr>
        <w:autoSpaceDE w:val="0"/>
        <w:autoSpaceDN w:val="0"/>
        <w:adjustRightInd w:val="0"/>
        <w:spacing w:line="276" w:lineRule="auto"/>
        <w:rPr>
          <w:rFonts w:ascii="Verdana" w:hAnsi="Verdana"/>
          <w:sz w:val="20"/>
          <w:szCs w:val="20"/>
        </w:rPr>
      </w:pPr>
    </w:p>
    <w:p w:rsidR="001A6DF8"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In het Nederlands strafrecht wordt dat onderscheid – verkrachting binnen of buiten huwelijk - niet gemaakt. Ook voor de andere in het Verdrag genoemde strafbare feiten geldt dat de relatie tussen slachtoffer en dader niet aan de strafrechtelijke aansprakelijkheid van de dader in de weg staat.</w:t>
      </w:r>
    </w:p>
    <w:p w:rsidR="001A6DF8" w:rsidRPr="009D42F7" w:rsidRDefault="001A6DF8" w:rsidP="00D97AC5">
      <w:pPr>
        <w:autoSpaceDE w:val="0"/>
        <w:autoSpaceDN w:val="0"/>
        <w:adjustRightInd w:val="0"/>
        <w:spacing w:line="276" w:lineRule="auto"/>
        <w:ind w:left="360"/>
        <w:rPr>
          <w:rFonts w:ascii="Verdana" w:hAnsi="Verdana"/>
          <w:i/>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44 (Rechtsmacht)</w:t>
      </w:r>
    </w:p>
    <w:p w:rsidR="001A6DF8" w:rsidRDefault="001A6DF8" w:rsidP="00D97AC5">
      <w:pPr>
        <w:autoSpaceDE w:val="0"/>
        <w:autoSpaceDN w:val="0"/>
        <w:adjustRightInd w:val="0"/>
        <w:spacing w:line="276" w:lineRule="auto"/>
        <w:rPr>
          <w:rFonts w:ascii="Verdana" w:hAnsi="Verdana"/>
          <w:i/>
          <w:sz w:val="20"/>
          <w:szCs w:val="20"/>
        </w:rPr>
      </w:pPr>
    </w:p>
    <w:p w:rsidR="00B72BE4" w:rsidRDefault="00B72BE4" w:rsidP="00D97AC5">
      <w:pPr>
        <w:autoSpaceDE w:val="0"/>
        <w:autoSpaceDN w:val="0"/>
        <w:adjustRightInd w:val="0"/>
        <w:spacing w:line="276" w:lineRule="auto"/>
        <w:rPr>
          <w:rFonts w:ascii="Verdana" w:hAnsi="Verdana"/>
          <w:sz w:val="20"/>
          <w:szCs w:val="20"/>
        </w:rPr>
      </w:pPr>
      <w:r>
        <w:rPr>
          <w:rFonts w:ascii="Verdana" w:hAnsi="Verdana"/>
          <w:sz w:val="20"/>
          <w:szCs w:val="20"/>
        </w:rPr>
        <w:t>Artikel 44 bevat de verplichting tot het vestigen van rechtsmacht in de in dat artikel genoemde gevallen. Onderdelen a tot en met c van het eerste lid van deze bepaling verplichten tot vestiging van rechtsmacht wanneer het feit op het eigen grondgebied is gepleegd (territorialiteitsbeginsel) of aan boord van een vaartuig of luchtvaartuig dat vaart onder de eigen vlag of in het eigen land is ingeschreven. Artikel 2 en 3 Sr voorzien in deze vormen van rechtsmacht.</w:t>
      </w:r>
    </w:p>
    <w:p w:rsidR="00B72BE4" w:rsidRDefault="00B72BE4" w:rsidP="00D97AC5">
      <w:pPr>
        <w:autoSpaceDE w:val="0"/>
        <w:autoSpaceDN w:val="0"/>
        <w:adjustRightInd w:val="0"/>
        <w:spacing w:line="276" w:lineRule="auto"/>
        <w:rPr>
          <w:rFonts w:ascii="Verdana" w:hAnsi="Verdana"/>
          <w:sz w:val="20"/>
          <w:szCs w:val="20"/>
        </w:rPr>
      </w:pPr>
    </w:p>
    <w:p w:rsidR="00B72BE4" w:rsidRDefault="00B72BE4"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 onderdelen d en e van het eerste lid, verplichten tot het vestigen van rechtsmacht wanneer het strafbare feit is gepleegd door een eigen onderdaan of ingezetene (actief personaliteitsbeginsel). Het tweede lid heeft betrekking op de vestiging van rechtsmacht op grond van het passieve personaliteitsbeginsel, dat wil zeggen wanneer het strafbare feit is gepleegd tegen een eigen onderdaan of ingezetene. Deze bepalingen zullen worden uitgevoerd door middel van </w:t>
      </w:r>
      <w:r w:rsidR="000C1C57">
        <w:rPr>
          <w:rFonts w:ascii="Verdana" w:hAnsi="Verdana"/>
          <w:sz w:val="20"/>
          <w:szCs w:val="20"/>
        </w:rPr>
        <w:t>aanvulling</w:t>
      </w:r>
      <w:r>
        <w:rPr>
          <w:rFonts w:ascii="Verdana" w:hAnsi="Verdana"/>
          <w:sz w:val="20"/>
          <w:szCs w:val="20"/>
        </w:rPr>
        <w:t xml:space="preserve"> van de op artikel 6 Sr</w:t>
      </w:r>
      <w:r w:rsidR="00F65766" w:rsidRPr="00F65766">
        <w:rPr>
          <w:rFonts w:ascii="Verdana" w:hAnsi="Verdana"/>
          <w:sz w:val="20"/>
          <w:szCs w:val="20"/>
        </w:rPr>
        <w:t>, zoals gewijzigd door de wet van 27 november 2013 tot herziening van de regels betreffende extraterritoriale rechtsmacht in strafzaken (Stb. 2013, 4</w:t>
      </w:r>
      <w:r w:rsidR="00F65766">
        <w:rPr>
          <w:rFonts w:ascii="Verdana" w:hAnsi="Verdana"/>
          <w:sz w:val="20"/>
          <w:szCs w:val="20"/>
        </w:rPr>
        <w:t xml:space="preserve">84), </w:t>
      </w:r>
      <w:r>
        <w:rPr>
          <w:rFonts w:ascii="Verdana" w:hAnsi="Verdana"/>
          <w:sz w:val="20"/>
          <w:szCs w:val="20"/>
        </w:rPr>
        <w:t>gebaseerde algemene maatregel van bestuur. Artikel 6 Sr biedt een grondslag voor</w:t>
      </w:r>
      <w:r w:rsidR="000C1C57">
        <w:rPr>
          <w:rFonts w:ascii="Verdana" w:hAnsi="Verdana"/>
          <w:sz w:val="20"/>
          <w:szCs w:val="20"/>
        </w:rPr>
        <w:t xml:space="preserve"> de uitvoering van</w:t>
      </w:r>
      <w:r>
        <w:rPr>
          <w:rFonts w:ascii="Verdana" w:hAnsi="Verdana"/>
          <w:sz w:val="20"/>
          <w:szCs w:val="20"/>
        </w:rPr>
        <w:t xml:space="preserve"> rechtsmachtbepalingen die voortvloeien uit internationale verdragen. Ter uitvoering van dit Verdrag zal worden geregeld dat Nederland rechtsmacht kan uitoefenen in de gevallen waarin Nederlanders of Nederlands ingezetenen in het buitenland slachtoffer zijn geworden van een van de strafbare feiten die door het Verdrag worden bestreken. Daarnaast zal ter uitvoering van het derde lid worden geregeld dat Nederland ter</w:t>
      </w:r>
      <w:r w:rsidR="000C1C57">
        <w:rPr>
          <w:rFonts w:ascii="Verdana" w:hAnsi="Verdana"/>
          <w:sz w:val="20"/>
          <w:szCs w:val="20"/>
        </w:rPr>
        <w:t xml:space="preserve"> </w:t>
      </w:r>
      <w:r>
        <w:rPr>
          <w:rFonts w:ascii="Verdana" w:hAnsi="Verdana"/>
          <w:sz w:val="20"/>
          <w:szCs w:val="20"/>
        </w:rPr>
        <w:t xml:space="preserve">zake van deze strafbare feiten rechtsmacht kan uitoefenen indien deze feiten in het buitenland zijn begaan door Nederlanders of Nederlands ingezetenen, ongeacht of op deze feiten straf is gesteld </w:t>
      </w:r>
      <w:r w:rsidR="000C1C57">
        <w:rPr>
          <w:rFonts w:ascii="Verdana" w:hAnsi="Verdana"/>
          <w:sz w:val="20"/>
          <w:szCs w:val="20"/>
        </w:rPr>
        <w:t xml:space="preserve">in </w:t>
      </w:r>
      <w:r>
        <w:rPr>
          <w:rFonts w:ascii="Verdana" w:hAnsi="Verdana"/>
          <w:sz w:val="20"/>
          <w:szCs w:val="20"/>
        </w:rPr>
        <w:t>het land waar het feit is begaan.</w:t>
      </w:r>
    </w:p>
    <w:p w:rsidR="00B72BE4" w:rsidRDefault="00B72BE4" w:rsidP="00D97AC5">
      <w:pPr>
        <w:autoSpaceDE w:val="0"/>
        <w:autoSpaceDN w:val="0"/>
        <w:adjustRightInd w:val="0"/>
        <w:spacing w:line="276" w:lineRule="auto"/>
        <w:rPr>
          <w:rFonts w:ascii="Verdana" w:hAnsi="Verdana"/>
          <w:sz w:val="20"/>
          <w:szCs w:val="20"/>
        </w:rPr>
      </w:pPr>
    </w:p>
    <w:p w:rsidR="00B72BE4" w:rsidRDefault="00B72BE4"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vierde lid verplicht de </w:t>
      </w:r>
      <w:r w:rsidR="008C355B">
        <w:rPr>
          <w:rFonts w:ascii="Verdana" w:hAnsi="Verdana"/>
          <w:sz w:val="20"/>
          <w:szCs w:val="20"/>
        </w:rPr>
        <w:t>V</w:t>
      </w:r>
      <w:r>
        <w:rPr>
          <w:rFonts w:ascii="Verdana" w:hAnsi="Verdana"/>
          <w:sz w:val="20"/>
          <w:szCs w:val="20"/>
        </w:rPr>
        <w:t>erdragspartijen maatregelen te nemen zodat de uitoefening van rechtsmacht op basis van het actief personaliteitsbeginsel niet afhankelijk wordt gesteld van een aangifte of informatie uit het land waar het feit is gepleegd. Nederland voldoet aan deze bepaling omdat het doen van aangifte geen formeel vereiste vormt voor de opsporing en vervolging van de in de artikelen 36 tot en met 39 in het Verdrag omschreven strafbare feiten.</w:t>
      </w:r>
    </w:p>
    <w:p w:rsidR="00B72BE4" w:rsidRDefault="00B72BE4" w:rsidP="00D97AC5">
      <w:pPr>
        <w:autoSpaceDE w:val="0"/>
        <w:autoSpaceDN w:val="0"/>
        <w:adjustRightInd w:val="0"/>
        <w:spacing w:line="276" w:lineRule="auto"/>
        <w:rPr>
          <w:rFonts w:ascii="Verdana" w:hAnsi="Verdana"/>
          <w:sz w:val="20"/>
          <w:szCs w:val="20"/>
        </w:rPr>
      </w:pPr>
    </w:p>
    <w:p w:rsidR="001A6DF8"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vijfde lid, dat </w:t>
      </w:r>
      <w:r w:rsidR="009216ED">
        <w:rPr>
          <w:rFonts w:ascii="Verdana" w:hAnsi="Verdana"/>
          <w:sz w:val="20"/>
          <w:szCs w:val="20"/>
        </w:rPr>
        <w:t>Verdrags</w:t>
      </w:r>
      <w:r>
        <w:rPr>
          <w:rFonts w:ascii="Verdana" w:hAnsi="Verdana"/>
          <w:sz w:val="20"/>
          <w:szCs w:val="20"/>
        </w:rPr>
        <w:t>partijen verplicht rechtsmacht te vestigen voor het geval dat een dader zich op zijn grondgebied bevindt en uitlevering van hem kan worden geweigerd op grond van het feit dat het een onderdaan van de aangezochte staat betreft, is voor Nederland niet relevant omdat in Nederland de omstandigheid dat het feit door een eigen onderdaan is gepleegd, aan uitlevering niet in de weg behoeft te staan.</w:t>
      </w:r>
    </w:p>
    <w:p w:rsidR="00C638E2" w:rsidRDefault="00C638E2" w:rsidP="00D97AC5">
      <w:pPr>
        <w:autoSpaceDE w:val="0"/>
        <w:autoSpaceDN w:val="0"/>
        <w:adjustRightInd w:val="0"/>
        <w:spacing w:line="276" w:lineRule="auto"/>
        <w:rPr>
          <w:rFonts w:ascii="Verdana" w:hAnsi="Verdana"/>
          <w:sz w:val="20"/>
          <w:szCs w:val="20"/>
        </w:rPr>
      </w:pPr>
    </w:p>
    <w:p w:rsidR="001A6DF8"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zesde lid houdt </w:t>
      </w:r>
      <w:r w:rsidR="009216ED">
        <w:rPr>
          <w:rFonts w:ascii="Verdana" w:hAnsi="Verdana"/>
          <w:sz w:val="20"/>
          <w:szCs w:val="20"/>
        </w:rPr>
        <w:t>Verdrags</w:t>
      </w:r>
      <w:r>
        <w:rPr>
          <w:rFonts w:ascii="Verdana" w:hAnsi="Verdana"/>
          <w:sz w:val="20"/>
          <w:szCs w:val="20"/>
        </w:rPr>
        <w:t>partijen voor met elkaar te overleggen, indien meer dan een partij aanspraak maakt op rechtsmacht.</w:t>
      </w:r>
    </w:p>
    <w:p w:rsidR="00C638E2" w:rsidRDefault="00C638E2" w:rsidP="00D97AC5">
      <w:pPr>
        <w:autoSpaceDE w:val="0"/>
        <w:autoSpaceDN w:val="0"/>
        <w:adjustRightInd w:val="0"/>
        <w:spacing w:line="276" w:lineRule="auto"/>
        <w:rPr>
          <w:rFonts w:ascii="Verdana" w:hAnsi="Verdana"/>
          <w:sz w:val="20"/>
          <w:szCs w:val="20"/>
        </w:rPr>
      </w:pPr>
    </w:p>
    <w:p w:rsidR="001A6DF8" w:rsidRPr="00466FC6"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Ingevolge het zevende lid staat</w:t>
      </w:r>
      <w:r w:rsidR="00B87CF6">
        <w:rPr>
          <w:rFonts w:ascii="Verdana" w:hAnsi="Verdana"/>
          <w:sz w:val="20"/>
          <w:szCs w:val="20"/>
        </w:rPr>
        <w:t xml:space="preserve"> het </w:t>
      </w:r>
      <w:r w:rsidR="009216ED">
        <w:rPr>
          <w:rFonts w:ascii="Verdana" w:hAnsi="Verdana"/>
          <w:sz w:val="20"/>
          <w:szCs w:val="20"/>
        </w:rPr>
        <w:t>Verdrags</w:t>
      </w:r>
      <w:r w:rsidR="00B87CF6">
        <w:rPr>
          <w:rFonts w:ascii="Verdana" w:hAnsi="Verdana"/>
          <w:sz w:val="20"/>
          <w:szCs w:val="20"/>
        </w:rPr>
        <w:t xml:space="preserve">partijen vrij om </w:t>
      </w:r>
      <w:r>
        <w:rPr>
          <w:rFonts w:ascii="Verdana" w:hAnsi="Verdana"/>
          <w:sz w:val="20"/>
          <w:szCs w:val="20"/>
        </w:rPr>
        <w:t xml:space="preserve">nog andere vormen van rechtsmacht te vestigen. </w:t>
      </w:r>
      <w:r w:rsidR="008E6EE2">
        <w:rPr>
          <w:rFonts w:ascii="Verdana" w:hAnsi="Verdana"/>
          <w:sz w:val="20"/>
          <w:szCs w:val="20"/>
        </w:rPr>
        <w:t>De</w:t>
      </w:r>
      <w:r w:rsidR="000C1C57">
        <w:rPr>
          <w:rFonts w:ascii="Verdana" w:hAnsi="Verdana"/>
          <w:sz w:val="20"/>
          <w:szCs w:val="20"/>
        </w:rPr>
        <w:t>ze</w:t>
      </w:r>
      <w:r w:rsidR="008E6EE2">
        <w:rPr>
          <w:rFonts w:ascii="Verdana" w:hAnsi="Verdana"/>
          <w:sz w:val="20"/>
          <w:szCs w:val="20"/>
        </w:rPr>
        <w:t xml:space="preserve"> laatste twee</w:t>
      </w:r>
      <w:r>
        <w:rPr>
          <w:rFonts w:ascii="Verdana" w:hAnsi="Verdana"/>
          <w:sz w:val="20"/>
          <w:szCs w:val="20"/>
        </w:rPr>
        <w:t xml:space="preserve"> voorschriften vereisen </w:t>
      </w:r>
      <w:r w:rsidR="008E6EE2">
        <w:rPr>
          <w:rFonts w:ascii="Verdana" w:hAnsi="Verdana"/>
          <w:sz w:val="20"/>
          <w:szCs w:val="20"/>
        </w:rPr>
        <w:t>evenmin</w:t>
      </w:r>
      <w:r>
        <w:rPr>
          <w:rFonts w:ascii="Verdana" w:hAnsi="Verdana"/>
          <w:sz w:val="20"/>
          <w:szCs w:val="20"/>
        </w:rPr>
        <w:t xml:space="preserve"> uitvoeringswetgeving.</w:t>
      </w:r>
    </w:p>
    <w:p w:rsidR="001A6DF8" w:rsidRDefault="001A6DF8" w:rsidP="00D97AC5">
      <w:pPr>
        <w:autoSpaceDE w:val="0"/>
        <w:autoSpaceDN w:val="0"/>
        <w:adjustRightInd w:val="0"/>
        <w:spacing w:line="276" w:lineRule="auto"/>
        <w:rPr>
          <w:rFonts w:ascii="Verdana" w:hAnsi="Verdana"/>
          <w:b/>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45 (Sancties en maatregelen)</w:t>
      </w:r>
    </w:p>
    <w:p w:rsidR="001A6DF8" w:rsidRDefault="001A6DF8" w:rsidP="00D97AC5">
      <w:pPr>
        <w:autoSpaceDE w:val="0"/>
        <w:autoSpaceDN w:val="0"/>
        <w:adjustRightInd w:val="0"/>
        <w:spacing w:line="276" w:lineRule="auto"/>
        <w:rPr>
          <w:rFonts w:ascii="Verdana" w:hAnsi="Verdana"/>
          <w:i/>
          <w:sz w:val="20"/>
          <w:szCs w:val="20"/>
        </w:rPr>
      </w:pPr>
    </w:p>
    <w:p w:rsidR="001A6DF8"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Ingevolge het eerste lid van deze bepaling moet worden voorzien in doeltreffende, evenredige en afschrikwekkende straffen, waarbij rekening wordt gehouden met de ernst van de feiten. Deze straffen dienen mede, als dat passend is, vrijheidsstraffen die uitlevering mogelijk maken, te omvatten. </w:t>
      </w:r>
    </w:p>
    <w:p w:rsidR="001A6DF8"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 aanvulling hierop bepaalt het tweede lid dat </w:t>
      </w:r>
      <w:r w:rsidR="009216ED">
        <w:rPr>
          <w:rFonts w:ascii="Verdana" w:hAnsi="Verdana"/>
          <w:sz w:val="20"/>
          <w:szCs w:val="20"/>
        </w:rPr>
        <w:t>Verdrags</w:t>
      </w:r>
      <w:r>
        <w:rPr>
          <w:rFonts w:ascii="Verdana" w:hAnsi="Verdana"/>
          <w:sz w:val="20"/>
          <w:szCs w:val="20"/>
        </w:rPr>
        <w:t>partijen ook kunnen voorzien in een aantal aan de dader op te leggen maatregelen. Het Verdrag noemt (i) de controle van of toezicht op veroordeelden en (ii) ontzetting uit de ouderlijke macht, indien de belangen van het kind, die tevens de veiligheid van het slachtoffer kunnen omvatten, niet op andere wijze gewaarborgd kunnen worden.</w:t>
      </w:r>
    </w:p>
    <w:p w:rsidR="00C638E2" w:rsidRDefault="00C638E2" w:rsidP="00D97AC5">
      <w:pPr>
        <w:autoSpaceDE w:val="0"/>
        <w:autoSpaceDN w:val="0"/>
        <w:adjustRightInd w:val="0"/>
        <w:spacing w:line="276" w:lineRule="auto"/>
        <w:rPr>
          <w:rFonts w:ascii="Verdana" w:hAnsi="Verdana"/>
          <w:sz w:val="20"/>
          <w:szCs w:val="20"/>
        </w:rPr>
      </w:pPr>
    </w:p>
    <w:p w:rsidR="00B72BE4" w:rsidRDefault="00B72BE4" w:rsidP="00D97AC5">
      <w:pPr>
        <w:autoSpaceDE w:val="0"/>
        <w:autoSpaceDN w:val="0"/>
        <w:adjustRightInd w:val="0"/>
        <w:spacing w:line="276" w:lineRule="auto"/>
        <w:rPr>
          <w:rFonts w:ascii="Verdana" w:hAnsi="Verdana"/>
          <w:sz w:val="20"/>
          <w:szCs w:val="20"/>
        </w:rPr>
      </w:pPr>
      <w:r>
        <w:rPr>
          <w:rFonts w:ascii="Verdana" w:hAnsi="Verdana"/>
          <w:sz w:val="20"/>
          <w:szCs w:val="20"/>
        </w:rPr>
        <w:t>De Nederlandse strafwetgeving voorziet in deze straffen en maatregelen. De</w:t>
      </w:r>
      <w:r w:rsidR="00726875">
        <w:rPr>
          <w:rFonts w:ascii="Verdana" w:hAnsi="Verdana"/>
          <w:sz w:val="20"/>
          <w:szCs w:val="20"/>
        </w:rPr>
        <w:t xml:space="preserve"> </w:t>
      </w:r>
      <w:r>
        <w:rPr>
          <w:rFonts w:ascii="Verdana" w:hAnsi="Verdana"/>
          <w:sz w:val="20"/>
          <w:szCs w:val="20"/>
        </w:rPr>
        <w:t xml:space="preserve">strafmaxima </w:t>
      </w:r>
      <w:r w:rsidR="008E1776">
        <w:rPr>
          <w:rFonts w:ascii="Verdana" w:hAnsi="Verdana"/>
          <w:sz w:val="20"/>
          <w:szCs w:val="20"/>
        </w:rPr>
        <w:t>die in de wet zijn opgenomen brengen</w:t>
      </w:r>
      <w:r>
        <w:rPr>
          <w:rFonts w:ascii="Verdana" w:hAnsi="Verdana"/>
          <w:sz w:val="20"/>
          <w:szCs w:val="20"/>
        </w:rPr>
        <w:t xml:space="preserve"> de ernst van het desbetreffende delict</w:t>
      </w:r>
      <w:r w:rsidR="008E1776">
        <w:rPr>
          <w:rFonts w:ascii="Verdana" w:hAnsi="Verdana"/>
          <w:sz w:val="20"/>
          <w:szCs w:val="20"/>
        </w:rPr>
        <w:t xml:space="preserve"> tot uitdrukking</w:t>
      </w:r>
      <w:r>
        <w:rPr>
          <w:rFonts w:ascii="Verdana" w:hAnsi="Verdana"/>
          <w:sz w:val="20"/>
          <w:szCs w:val="20"/>
        </w:rPr>
        <w:t xml:space="preserve">. Ook voorziet de Nederlandse regelgeving in de mogelijkheid van controle op de veroordeelde. Zo bestaat de mogelijkheid van het opleggen van een (deels) voorwaardelijke straf waarbij als voorwaarde toezicht door de reclassering wordt opgelegd. </w:t>
      </w:r>
      <w:r w:rsidR="008E1776">
        <w:rPr>
          <w:rFonts w:ascii="Verdana" w:hAnsi="Verdana"/>
          <w:sz w:val="20"/>
          <w:szCs w:val="20"/>
        </w:rPr>
        <w:t xml:space="preserve">Toezicht door de reclassering kan ook als voorwaarde gelden bij een voorwaardelijke invrijheidsstelling. Voorts kan worden gewezen op een wetsvoorstel dat thans bij de Tweede Kamer aanhangig is dat ertoe strekt langdurig toezicht als zelfstandige maatregel te introduceren ten aanzien van zedendelinquenten en daders van ernstige geweldsmisdrijven (Kamerstukken II 2013/14, 33 816, nrs. 1-3). </w:t>
      </w:r>
    </w:p>
    <w:p w:rsidR="00B72BE4" w:rsidRPr="002153F2" w:rsidRDefault="00B72BE4" w:rsidP="00D97AC5">
      <w:pPr>
        <w:autoSpaceDE w:val="0"/>
        <w:autoSpaceDN w:val="0"/>
        <w:adjustRightInd w:val="0"/>
        <w:spacing w:line="276" w:lineRule="auto"/>
        <w:rPr>
          <w:rFonts w:ascii="Verdana" w:hAnsi="Verdana"/>
          <w:sz w:val="20"/>
          <w:szCs w:val="20"/>
        </w:rPr>
      </w:pPr>
    </w:p>
    <w:p w:rsidR="001A6DF8" w:rsidRPr="009D42F7"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46 (Strafverzwarende omstandigheden)</w:t>
      </w:r>
    </w:p>
    <w:p w:rsidR="001A6DF8" w:rsidRDefault="001A6DF8" w:rsidP="00D97AC5">
      <w:pPr>
        <w:autoSpaceDE w:val="0"/>
        <w:autoSpaceDN w:val="0"/>
        <w:adjustRightInd w:val="0"/>
        <w:spacing w:line="276" w:lineRule="auto"/>
        <w:rPr>
          <w:rFonts w:ascii="Verdana" w:hAnsi="Verdana"/>
          <w:i/>
          <w:sz w:val="20"/>
          <w:szCs w:val="20"/>
        </w:rPr>
      </w:pPr>
    </w:p>
    <w:p w:rsidR="00B72BE4" w:rsidRDefault="00B72BE4"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Deze bepaling noemt een aantal strafverzwarende omstandigheden waarmee door de rechter rekening moet kunnen worden gehouden bij het bepalen van de op te leggen straf voor de in het Verdrag omschreven strafbare feiten. Sommige van de in artikel 46 genoemde omstandigheden zijn kwalificerende omstandigheden waardoor sprake is van een ander, zwaarder delict. Zo levert mishandeling die zwaar lichamelijk letsel tot gevolg heeft het misdrijf van zware mishandeling (art 302 Sr) waarop een hoger strafmaximum is gesteld dan op de eenvoudige mishandeling. In het Nederlandse stelsel van wettelijke strafmaxima is </w:t>
      </w:r>
      <w:r w:rsidR="000C1C57">
        <w:rPr>
          <w:rFonts w:ascii="Verdana" w:hAnsi="Verdana"/>
          <w:sz w:val="20"/>
          <w:szCs w:val="20"/>
        </w:rPr>
        <w:t>het uitgangspunt</w:t>
      </w:r>
      <w:r>
        <w:rPr>
          <w:rFonts w:ascii="Verdana" w:hAnsi="Verdana"/>
          <w:sz w:val="20"/>
          <w:szCs w:val="20"/>
        </w:rPr>
        <w:t xml:space="preserve"> dat deze maxima de rechter voldoende ruimte bieden om rekening te houden met </w:t>
      </w:r>
      <w:r w:rsidR="000C1C57">
        <w:rPr>
          <w:rFonts w:ascii="Verdana" w:hAnsi="Verdana"/>
          <w:sz w:val="20"/>
          <w:szCs w:val="20"/>
        </w:rPr>
        <w:t xml:space="preserve">specifieke </w:t>
      </w:r>
      <w:r>
        <w:rPr>
          <w:rFonts w:ascii="Verdana" w:hAnsi="Verdana"/>
          <w:sz w:val="20"/>
          <w:szCs w:val="20"/>
        </w:rPr>
        <w:t>strafverzwarende omstandigheden</w:t>
      </w:r>
      <w:r w:rsidR="000C1C57">
        <w:rPr>
          <w:rFonts w:ascii="Verdana" w:hAnsi="Verdana"/>
          <w:sz w:val="20"/>
          <w:szCs w:val="20"/>
        </w:rPr>
        <w:t xml:space="preserve"> in elk concreet geval</w:t>
      </w:r>
      <w:r>
        <w:rPr>
          <w:rFonts w:ascii="Verdana" w:hAnsi="Verdana"/>
          <w:sz w:val="20"/>
          <w:szCs w:val="20"/>
        </w:rPr>
        <w:t>. Voorts voorzien de artikelen 43a, 248, 273f, derde tot en met zesde lid, en 304 Sr in een aantal van de in artikel 46 van het Verdrag genoemde omstandigheden.</w:t>
      </w:r>
    </w:p>
    <w:p w:rsidR="001A6DF8" w:rsidRPr="002153F2" w:rsidRDefault="001A6DF8" w:rsidP="00D97AC5">
      <w:pPr>
        <w:autoSpaceDE w:val="0"/>
        <w:autoSpaceDN w:val="0"/>
        <w:adjustRightInd w:val="0"/>
        <w:spacing w:line="276" w:lineRule="auto"/>
        <w:rPr>
          <w:rFonts w:ascii="Verdana" w:hAnsi="Verdana"/>
          <w:sz w:val="20"/>
          <w:szCs w:val="20"/>
        </w:rPr>
      </w:pPr>
    </w:p>
    <w:p w:rsidR="001A6DF8" w:rsidRPr="009D42F7" w:rsidRDefault="00C9018C" w:rsidP="00D97AC5">
      <w:pPr>
        <w:autoSpaceDE w:val="0"/>
        <w:autoSpaceDN w:val="0"/>
        <w:adjustRightInd w:val="0"/>
        <w:spacing w:line="276" w:lineRule="auto"/>
        <w:rPr>
          <w:rFonts w:ascii="Verdana" w:hAnsi="Verdana"/>
          <w:i/>
          <w:sz w:val="20"/>
          <w:szCs w:val="20"/>
        </w:rPr>
      </w:pPr>
      <w:r>
        <w:rPr>
          <w:rFonts w:ascii="Verdana" w:hAnsi="Verdana"/>
          <w:i/>
          <w:sz w:val="20"/>
          <w:szCs w:val="20"/>
        </w:rPr>
        <w:br w:type="column"/>
      </w:r>
      <w:r w:rsidR="001A6DF8" w:rsidRPr="009D42F7">
        <w:rPr>
          <w:rFonts w:ascii="Verdana" w:hAnsi="Verdana"/>
          <w:i/>
          <w:sz w:val="20"/>
          <w:szCs w:val="20"/>
        </w:rPr>
        <w:t>Artikel 47 (Vonnissen gewezen door een andere partij)</w:t>
      </w:r>
    </w:p>
    <w:p w:rsidR="001A6DF8" w:rsidRDefault="001A6DF8" w:rsidP="00D97AC5">
      <w:pPr>
        <w:autoSpaceDE w:val="0"/>
        <w:autoSpaceDN w:val="0"/>
        <w:adjustRightInd w:val="0"/>
        <w:spacing w:line="276" w:lineRule="auto"/>
        <w:rPr>
          <w:rFonts w:ascii="Verdana" w:hAnsi="Verdana"/>
          <w:sz w:val="20"/>
          <w:szCs w:val="20"/>
        </w:rPr>
      </w:pPr>
    </w:p>
    <w:p w:rsidR="00C638E2"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Op grond van deze bepaling dienen </w:t>
      </w:r>
      <w:r w:rsidR="009216ED">
        <w:rPr>
          <w:rFonts w:ascii="Verdana" w:hAnsi="Verdana"/>
          <w:sz w:val="20"/>
          <w:szCs w:val="20"/>
        </w:rPr>
        <w:t>Verdrags</w:t>
      </w:r>
      <w:r>
        <w:rPr>
          <w:rFonts w:ascii="Verdana" w:hAnsi="Verdana"/>
          <w:sz w:val="20"/>
          <w:szCs w:val="20"/>
        </w:rPr>
        <w:t>partijen in de mogelijkheid te voorzien dat bij het bepalen van de straf rekening wordt gehouden met onherroepelijke veroordelingen in een andere lidstaat ter</w:t>
      </w:r>
      <w:r w:rsidR="006F5893">
        <w:rPr>
          <w:rFonts w:ascii="Verdana" w:hAnsi="Verdana"/>
          <w:sz w:val="20"/>
          <w:szCs w:val="20"/>
        </w:rPr>
        <w:t xml:space="preserve"> </w:t>
      </w:r>
      <w:r>
        <w:rPr>
          <w:rFonts w:ascii="Verdana" w:hAnsi="Verdana"/>
          <w:sz w:val="20"/>
          <w:szCs w:val="20"/>
        </w:rPr>
        <w:t xml:space="preserve">zake van de overeenkomstig het Verdrag strafbaar gestelde feiten. </w:t>
      </w:r>
    </w:p>
    <w:p w:rsidR="00C638E2" w:rsidRDefault="00C638E2" w:rsidP="00D97AC5">
      <w:pPr>
        <w:autoSpaceDE w:val="0"/>
        <w:autoSpaceDN w:val="0"/>
        <w:adjustRightInd w:val="0"/>
        <w:spacing w:line="276" w:lineRule="auto"/>
        <w:rPr>
          <w:rFonts w:ascii="Verdana" w:hAnsi="Verdana"/>
          <w:sz w:val="20"/>
          <w:szCs w:val="20"/>
        </w:rPr>
      </w:pPr>
    </w:p>
    <w:p w:rsidR="00B72BE4" w:rsidRDefault="00B72BE4"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 Nederlandse rechter kan, wanneer hij daarvan kennis heeft, bij het </w:t>
      </w:r>
      <w:r w:rsidR="006F5893">
        <w:rPr>
          <w:rFonts w:ascii="Verdana" w:hAnsi="Verdana"/>
          <w:sz w:val="20"/>
          <w:szCs w:val="20"/>
        </w:rPr>
        <w:t>bepalen</w:t>
      </w:r>
      <w:r>
        <w:rPr>
          <w:rFonts w:ascii="Verdana" w:hAnsi="Verdana"/>
          <w:sz w:val="20"/>
          <w:szCs w:val="20"/>
        </w:rPr>
        <w:t xml:space="preserve"> van de straf rekening houden met onherroepelijke veroordelingen die zijn uitgesproken in een andere </w:t>
      </w:r>
      <w:r w:rsidR="00B87CF6">
        <w:rPr>
          <w:rFonts w:ascii="Verdana" w:hAnsi="Verdana"/>
          <w:sz w:val="20"/>
          <w:szCs w:val="20"/>
        </w:rPr>
        <w:t>staat di</w:t>
      </w:r>
      <w:r w:rsidR="006F5893">
        <w:rPr>
          <w:rFonts w:ascii="Verdana" w:hAnsi="Verdana"/>
          <w:sz w:val="20"/>
          <w:szCs w:val="20"/>
        </w:rPr>
        <w:t>e</w:t>
      </w:r>
      <w:r w:rsidR="00B87CF6">
        <w:rPr>
          <w:rFonts w:ascii="Verdana" w:hAnsi="Verdana"/>
          <w:sz w:val="20"/>
          <w:szCs w:val="20"/>
        </w:rPr>
        <w:t xml:space="preserve"> partij is bij het Verdrag</w:t>
      </w:r>
      <w:r>
        <w:rPr>
          <w:rFonts w:ascii="Verdana" w:hAnsi="Verdana"/>
          <w:sz w:val="20"/>
          <w:szCs w:val="20"/>
        </w:rPr>
        <w:t>. Het openbaar ministerie kan bijvoorbeeld op basis van artikel 13 van het Europees verdrag aangaande wederzijdse rechtshulp in strafzaken een Verdragspartij verzoeken om informatie uit het strafregister.</w:t>
      </w:r>
      <w:r w:rsidR="00726875">
        <w:rPr>
          <w:rFonts w:ascii="Verdana" w:hAnsi="Verdana"/>
          <w:sz w:val="20"/>
          <w:szCs w:val="20"/>
        </w:rPr>
        <w:t xml:space="preserve"> </w:t>
      </w:r>
    </w:p>
    <w:p w:rsidR="00B72BE4" w:rsidRPr="00B006A6" w:rsidRDefault="00B72BE4" w:rsidP="00D97AC5">
      <w:pPr>
        <w:autoSpaceDE w:val="0"/>
        <w:autoSpaceDN w:val="0"/>
        <w:adjustRightInd w:val="0"/>
        <w:spacing w:line="276" w:lineRule="auto"/>
        <w:rPr>
          <w:rFonts w:ascii="Verdana" w:hAnsi="Verdana"/>
          <w:b/>
          <w:sz w:val="20"/>
          <w:szCs w:val="20"/>
        </w:rPr>
      </w:pPr>
      <w:r>
        <w:rPr>
          <w:rFonts w:ascii="Verdana" w:hAnsi="Verdana"/>
          <w:sz w:val="20"/>
          <w:szCs w:val="20"/>
        </w:rPr>
        <w:t xml:space="preserve">De in artikel 43a Sr vervatte recidiveregeling die van toepassing is wanneer iemand zich schuldig maakt aan een misdrijf, terwijl er nog geen vijf jaren zijn verlopen sinds een eerdere veroordeling tot gevangenisstraf wegens een soortgelijk misdrijf, biedt de mogelijkheid een hogere straf op te leggen dan het wettelijke strafmaximum dat op het desbetreffende feit is gesteld. Onder een </w:t>
      </w:r>
      <w:r w:rsidR="00726875">
        <w:rPr>
          <w:rFonts w:ascii="Verdana" w:hAnsi="Verdana"/>
          <w:sz w:val="20"/>
          <w:szCs w:val="20"/>
        </w:rPr>
        <w:t>‘</w:t>
      </w:r>
      <w:r>
        <w:rPr>
          <w:rFonts w:ascii="Verdana" w:hAnsi="Verdana"/>
          <w:sz w:val="20"/>
          <w:szCs w:val="20"/>
        </w:rPr>
        <w:t>voorafgegane of vroegere veroordeling</w:t>
      </w:r>
      <w:r w:rsidR="00726875">
        <w:rPr>
          <w:rFonts w:ascii="Verdana" w:hAnsi="Verdana"/>
          <w:sz w:val="20"/>
          <w:szCs w:val="20"/>
        </w:rPr>
        <w:t>’</w:t>
      </w:r>
      <w:r>
        <w:rPr>
          <w:rFonts w:ascii="Verdana" w:hAnsi="Verdana"/>
          <w:sz w:val="20"/>
          <w:szCs w:val="20"/>
        </w:rPr>
        <w:t xml:space="preserve"> wordt ingevolge artikel 78c Sr mede verstaan een voorafgegane of vroegere onherroepelijke veroordeling door een strafrechter in een andere lidstaat van de Europese Unie wegens soortgelijke feiten. Maar ook in andere gevallen heeft de rechter de mogelijkheid om buitenlandse documentatie te laten meewegen. </w:t>
      </w:r>
    </w:p>
    <w:p w:rsidR="001A6DF8" w:rsidRPr="00674CB7"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 </w:t>
      </w:r>
    </w:p>
    <w:p w:rsidR="001A6DF8" w:rsidRDefault="001A6DF8"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48 (Verbod op verplichte alternatieve procedures voor geschillenregeling of veroordeling)</w:t>
      </w:r>
    </w:p>
    <w:p w:rsidR="001A6DF8" w:rsidRDefault="001A6DF8" w:rsidP="00D97AC5">
      <w:pPr>
        <w:autoSpaceDE w:val="0"/>
        <w:autoSpaceDN w:val="0"/>
        <w:adjustRightInd w:val="0"/>
        <w:spacing w:line="276" w:lineRule="auto"/>
        <w:rPr>
          <w:rFonts w:ascii="Verdana" w:hAnsi="Verdana"/>
          <w:i/>
          <w:sz w:val="20"/>
          <w:szCs w:val="20"/>
        </w:rPr>
      </w:pPr>
    </w:p>
    <w:p w:rsidR="00C638E2"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Ingevolge deze bepaling is het verboden te voorzien in verplichte alternatieve procedures voor geschillenbeslechting ter</w:t>
      </w:r>
      <w:r w:rsidR="006F5893">
        <w:rPr>
          <w:rFonts w:ascii="Verdana" w:hAnsi="Verdana"/>
          <w:sz w:val="20"/>
          <w:szCs w:val="20"/>
        </w:rPr>
        <w:t xml:space="preserve"> </w:t>
      </w:r>
      <w:r>
        <w:rPr>
          <w:rFonts w:ascii="Verdana" w:hAnsi="Verdana"/>
          <w:sz w:val="20"/>
          <w:szCs w:val="20"/>
        </w:rPr>
        <w:t xml:space="preserve">zake van alle vormen van geweld die vallen onder de reikwijdte van het Verdrag. </w:t>
      </w:r>
    </w:p>
    <w:p w:rsidR="00C638E2" w:rsidRDefault="00C638E2" w:rsidP="00D97AC5">
      <w:pPr>
        <w:autoSpaceDE w:val="0"/>
        <w:autoSpaceDN w:val="0"/>
        <w:adjustRightInd w:val="0"/>
        <w:spacing w:line="276" w:lineRule="auto"/>
        <w:rPr>
          <w:rFonts w:ascii="Verdana" w:hAnsi="Verdana"/>
          <w:sz w:val="20"/>
          <w:szCs w:val="20"/>
        </w:rPr>
      </w:pPr>
    </w:p>
    <w:p w:rsidR="001A6DF8"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Het Nederlands straf</w:t>
      </w:r>
      <w:r w:rsidR="006F5893">
        <w:rPr>
          <w:rFonts w:ascii="Verdana" w:hAnsi="Verdana"/>
          <w:sz w:val="20"/>
          <w:szCs w:val="20"/>
        </w:rPr>
        <w:t>recht</w:t>
      </w:r>
      <w:r>
        <w:rPr>
          <w:rFonts w:ascii="Verdana" w:hAnsi="Verdana"/>
          <w:sz w:val="20"/>
          <w:szCs w:val="20"/>
        </w:rPr>
        <w:t xml:space="preserve"> en civiel</w:t>
      </w:r>
      <w:r w:rsidR="006F5893">
        <w:rPr>
          <w:rFonts w:ascii="Verdana" w:hAnsi="Verdana"/>
          <w:sz w:val="20"/>
          <w:szCs w:val="20"/>
        </w:rPr>
        <w:t>e</w:t>
      </w:r>
      <w:r>
        <w:rPr>
          <w:rFonts w:ascii="Verdana" w:hAnsi="Verdana"/>
          <w:sz w:val="20"/>
          <w:szCs w:val="20"/>
        </w:rPr>
        <w:t xml:space="preserve"> recht kent dergelijke verplichte alternatieve procedures voor geschillenbeslechting in geweldszaken niet.</w:t>
      </w:r>
    </w:p>
    <w:p w:rsidR="00C638E2" w:rsidRDefault="00C638E2" w:rsidP="00D97AC5">
      <w:pPr>
        <w:autoSpaceDE w:val="0"/>
        <w:autoSpaceDN w:val="0"/>
        <w:adjustRightInd w:val="0"/>
        <w:spacing w:line="276" w:lineRule="auto"/>
        <w:rPr>
          <w:rFonts w:ascii="Verdana" w:hAnsi="Verdana"/>
          <w:sz w:val="20"/>
          <w:szCs w:val="20"/>
        </w:rPr>
      </w:pPr>
    </w:p>
    <w:p w:rsidR="00C638E2"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tweede lid van deze bepaling verplicht </w:t>
      </w:r>
      <w:r w:rsidR="009216ED">
        <w:rPr>
          <w:rFonts w:ascii="Verdana" w:hAnsi="Verdana"/>
          <w:sz w:val="20"/>
          <w:szCs w:val="20"/>
        </w:rPr>
        <w:t>Verdrags</w:t>
      </w:r>
      <w:r>
        <w:rPr>
          <w:rFonts w:ascii="Verdana" w:hAnsi="Verdana"/>
          <w:sz w:val="20"/>
          <w:szCs w:val="20"/>
        </w:rPr>
        <w:t xml:space="preserve">partijen bij de veroordeling tot een boete rekening te houden met de mogelijkheid van de dader zijn of haar financiële verplichtingen jegens het slachtoffer na te komen. </w:t>
      </w:r>
    </w:p>
    <w:p w:rsidR="00C638E2" w:rsidRDefault="00C638E2" w:rsidP="00D97AC5">
      <w:pPr>
        <w:autoSpaceDE w:val="0"/>
        <w:autoSpaceDN w:val="0"/>
        <w:adjustRightInd w:val="0"/>
        <w:spacing w:line="276" w:lineRule="auto"/>
        <w:rPr>
          <w:rFonts w:ascii="Verdana" w:hAnsi="Verdana"/>
          <w:sz w:val="20"/>
          <w:szCs w:val="20"/>
        </w:rPr>
      </w:pPr>
    </w:p>
    <w:p w:rsidR="001A6DF8" w:rsidRPr="00466FC6" w:rsidRDefault="001A6DF8" w:rsidP="00D97AC5">
      <w:pPr>
        <w:autoSpaceDE w:val="0"/>
        <w:autoSpaceDN w:val="0"/>
        <w:adjustRightInd w:val="0"/>
        <w:spacing w:line="276" w:lineRule="auto"/>
        <w:rPr>
          <w:rFonts w:ascii="Verdana" w:hAnsi="Verdana"/>
          <w:sz w:val="20"/>
          <w:szCs w:val="20"/>
        </w:rPr>
      </w:pPr>
      <w:r>
        <w:rPr>
          <w:rFonts w:ascii="Verdana" w:hAnsi="Verdana"/>
          <w:sz w:val="20"/>
          <w:szCs w:val="20"/>
        </w:rPr>
        <w:t>Omdat het Verdrag ziet op strafbare feiten die, zoals al eerder is opgemerkt, veelal in de familiesfeer worden gepleegd, moet worden voorkomen dat het slachtoffer de dupe wordt van de boete die bijvoorbeeld zijn of haar vader (als kostwinner van het gezin) krijgt opgelegd. Dat is de gedachte achter deze bepaling. Artikel 24 Sr bepaalt dat de rechter bij de vaststelling van geldboete rekening houdt met de draagkracht van de verdachte. Verder kan de rechter in verband met de beperkte draagkracht van de verdachte op grond van art</w:t>
      </w:r>
      <w:r w:rsidR="00C638E2">
        <w:rPr>
          <w:rFonts w:ascii="Verdana" w:hAnsi="Verdana"/>
          <w:sz w:val="20"/>
          <w:szCs w:val="20"/>
        </w:rPr>
        <w:t>ikel</w:t>
      </w:r>
      <w:r>
        <w:rPr>
          <w:rFonts w:ascii="Verdana" w:hAnsi="Verdana"/>
          <w:sz w:val="20"/>
          <w:szCs w:val="20"/>
        </w:rPr>
        <w:t xml:space="preserve"> 24a Sr bepalen dat de boete – als die hoger is dan €225,- - in termijnen mag worden betaald. </w:t>
      </w:r>
    </w:p>
    <w:p w:rsidR="00254283" w:rsidRPr="009D42F7" w:rsidRDefault="00254283" w:rsidP="00D97AC5">
      <w:pPr>
        <w:autoSpaceDE w:val="0"/>
        <w:autoSpaceDN w:val="0"/>
        <w:adjustRightInd w:val="0"/>
        <w:spacing w:line="276" w:lineRule="auto"/>
        <w:rPr>
          <w:rFonts w:ascii="Verdana" w:hAnsi="Verdana"/>
          <w:b/>
          <w:sz w:val="20"/>
          <w:szCs w:val="20"/>
        </w:rPr>
      </w:pPr>
    </w:p>
    <w:p w:rsidR="001A6DF8" w:rsidRPr="001A6DF8" w:rsidRDefault="00C9018C" w:rsidP="00D97AC5">
      <w:pPr>
        <w:autoSpaceDE w:val="0"/>
        <w:autoSpaceDN w:val="0"/>
        <w:adjustRightInd w:val="0"/>
        <w:spacing w:line="276" w:lineRule="auto"/>
        <w:rPr>
          <w:rFonts w:ascii="Verdana" w:hAnsi="Verdana"/>
          <w:i/>
          <w:sz w:val="20"/>
          <w:szCs w:val="20"/>
        </w:rPr>
      </w:pPr>
      <w:r>
        <w:rPr>
          <w:rFonts w:ascii="Verdana" w:hAnsi="Verdana"/>
          <w:b/>
          <w:sz w:val="20"/>
          <w:szCs w:val="20"/>
        </w:rPr>
        <w:br w:type="column"/>
      </w:r>
      <w:r w:rsidR="00724129" w:rsidRPr="001A6DF8">
        <w:rPr>
          <w:rFonts w:ascii="Verdana" w:hAnsi="Verdana"/>
          <w:b/>
          <w:sz w:val="20"/>
          <w:szCs w:val="20"/>
        </w:rPr>
        <w:t>Hoofdstuk VI (Onderzoek, vervolging, procesrecht en beschermende maatregelen)</w:t>
      </w:r>
    </w:p>
    <w:p w:rsidR="001A6DF8" w:rsidRDefault="001A6DF8" w:rsidP="00D97AC5">
      <w:pPr>
        <w:autoSpaceDE w:val="0"/>
        <w:autoSpaceDN w:val="0"/>
        <w:adjustRightInd w:val="0"/>
        <w:spacing w:line="276" w:lineRule="auto"/>
        <w:rPr>
          <w:rFonts w:ascii="Verdana" w:hAnsi="Verdana"/>
          <w:b/>
          <w:sz w:val="20"/>
          <w:szCs w:val="20"/>
        </w:rPr>
      </w:pPr>
    </w:p>
    <w:p w:rsidR="00B72BE4" w:rsidRPr="009D42F7" w:rsidRDefault="00B72BE4" w:rsidP="00D97AC5">
      <w:pPr>
        <w:autoSpaceDE w:val="0"/>
        <w:autoSpaceDN w:val="0"/>
        <w:adjustRightInd w:val="0"/>
        <w:spacing w:line="276" w:lineRule="auto"/>
        <w:rPr>
          <w:rFonts w:ascii="Verdana" w:hAnsi="Verdana"/>
          <w:i/>
          <w:sz w:val="20"/>
          <w:szCs w:val="20"/>
        </w:rPr>
      </w:pPr>
      <w:r w:rsidRPr="001A6DF8">
        <w:rPr>
          <w:rFonts w:ascii="Verdana" w:hAnsi="Verdana"/>
          <w:i/>
          <w:sz w:val="20"/>
          <w:szCs w:val="20"/>
        </w:rPr>
        <w:t>Artikel 49 (Algemene verplichtingen)</w:t>
      </w:r>
      <w:r w:rsidRPr="00A775A0">
        <w:rPr>
          <w:rFonts w:ascii="Verdana" w:hAnsi="Verdana"/>
          <w:i/>
          <w:sz w:val="20"/>
          <w:szCs w:val="20"/>
        </w:rPr>
        <w:t xml:space="preserve"> </w:t>
      </w:r>
      <w:r>
        <w:rPr>
          <w:rFonts w:ascii="Verdana" w:hAnsi="Verdana"/>
          <w:i/>
          <w:sz w:val="20"/>
          <w:szCs w:val="20"/>
        </w:rPr>
        <w:t>en a</w:t>
      </w:r>
      <w:r w:rsidRPr="009D42F7">
        <w:rPr>
          <w:rFonts w:ascii="Verdana" w:hAnsi="Verdana"/>
          <w:i/>
          <w:sz w:val="20"/>
          <w:szCs w:val="20"/>
        </w:rPr>
        <w:t>rtikel 50 (Onmiddellijke respons, preventie en bescherming)</w:t>
      </w:r>
    </w:p>
    <w:p w:rsidR="00B72BE4" w:rsidRPr="001A6DF8" w:rsidRDefault="00B72BE4" w:rsidP="00D97AC5">
      <w:pPr>
        <w:autoSpaceDE w:val="0"/>
        <w:autoSpaceDN w:val="0"/>
        <w:adjustRightInd w:val="0"/>
        <w:spacing w:line="276" w:lineRule="auto"/>
        <w:rPr>
          <w:rFonts w:ascii="Verdana" w:hAnsi="Verdana"/>
          <w:i/>
          <w:sz w:val="20"/>
          <w:szCs w:val="20"/>
        </w:rPr>
      </w:pPr>
    </w:p>
    <w:p w:rsidR="00B72BE4" w:rsidRDefault="00B72BE4" w:rsidP="00D97AC5">
      <w:pPr>
        <w:autoSpaceDE w:val="0"/>
        <w:autoSpaceDN w:val="0"/>
        <w:adjustRightInd w:val="0"/>
        <w:spacing w:line="276" w:lineRule="auto"/>
        <w:rPr>
          <w:rFonts w:ascii="Verdana" w:hAnsi="Verdana"/>
          <w:sz w:val="20"/>
          <w:szCs w:val="20"/>
        </w:rPr>
      </w:pPr>
      <w:r>
        <w:rPr>
          <w:rFonts w:ascii="Verdana" w:hAnsi="Verdana"/>
          <w:sz w:val="20"/>
          <w:szCs w:val="20"/>
        </w:rPr>
        <w:t>Ingevolge het eerste lid van artikel 49 dient te worden gewaarborgd dat de onderzoeks- en gerechtelijke procedures zonder onnodige vertraging worden uitgevoerd en dat in alle fases van de strafrechtelijke procedure rekening wordt gehouden met de rechten van het slachtoffer.</w:t>
      </w:r>
    </w:p>
    <w:p w:rsidR="00B72BE4" w:rsidRDefault="00B72BE4" w:rsidP="00D97AC5">
      <w:pPr>
        <w:autoSpaceDE w:val="0"/>
        <w:autoSpaceDN w:val="0"/>
        <w:adjustRightInd w:val="0"/>
        <w:spacing w:line="276" w:lineRule="auto"/>
        <w:rPr>
          <w:rFonts w:ascii="Verdana" w:hAnsi="Verdana"/>
          <w:sz w:val="20"/>
          <w:szCs w:val="20"/>
        </w:rPr>
      </w:pPr>
    </w:p>
    <w:p w:rsidR="00B72BE4" w:rsidRDefault="00B72BE4"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tweede lid verplicht </w:t>
      </w:r>
      <w:r w:rsidR="009216ED">
        <w:rPr>
          <w:rFonts w:ascii="Verdana" w:hAnsi="Verdana"/>
          <w:sz w:val="20"/>
          <w:szCs w:val="20"/>
        </w:rPr>
        <w:t>Verdrags</w:t>
      </w:r>
      <w:r>
        <w:rPr>
          <w:rFonts w:ascii="Verdana" w:hAnsi="Verdana"/>
          <w:sz w:val="20"/>
          <w:szCs w:val="20"/>
        </w:rPr>
        <w:t>partijen om het daadwerkelijke onderzoek en de daadwerkelijke vervolging te waarborgen.</w:t>
      </w:r>
    </w:p>
    <w:p w:rsidR="00B72BE4" w:rsidRDefault="00B72BE4" w:rsidP="00D97AC5">
      <w:pPr>
        <w:autoSpaceDE w:val="0"/>
        <w:autoSpaceDN w:val="0"/>
        <w:adjustRightInd w:val="0"/>
        <w:spacing w:line="276" w:lineRule="auto"/>
        <w:rPr>
          <w:rFonts w:ascii="Verdana" w:hAnsi="Verdana"/>
          <w:sz w:val="20"/>
          <w:szCs w:val="20"/>
        </w:rPr>
      </w:pPr>
    </w:p>
    <w:p w:rsidR="00B72BE4" w:rsidRDefault="00B72BE4"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Artikel 50, eerste lid, verplicht </w:t>
      </w:r>
      <w:r w:rsidR="009216ED">
        <w:rPr>
          <w:rFonts w:ascii="Verdana" w:hAnsi="Verdana"/>
          <w:sz w:val="20"/>
          <w:szCs w:val="20"/>
        </w:rPr>
        <w:t>Verdrags</w:t>
      </w:r>
      <w:r>
        <w:rPr>
          <w:rFonts w:ascii="Verdana" w:hAnsi="Verdana"/>
          <w:sz w:val="20"/>
          <w:szCs w:val="20"/>
        </w:rPr>
        <w:t>partijen te waarborgen dat de verantwoordelijke rechtshandhavende autoriteiten onverwijld en adequaat reageren op het geweld. Voorts moet de slachtoffers adequate en onmiddellijke bescherming worden geboden. Het tweede lid heeft betrekking op preventie en bescherming door de rechtshandhavende autoriteiten tegen het geweld.</w:t>
      </w:r>
    </w:p>
    <w:p w:rsidR="00B72BE4" w:rsidRDefault="00B72BE4" w:rsidP="00D97AC5">
      <w:pPr>
        <w:autoSpaceDE w:val="0"/>
        <w:autoSpaceDN w:val="0"/>
        <w:adjustRightInd w:val="0"/>
        <w:spacing w:line="276" w:lineRule="auto"/>
        <w:rPr>
          <w:rFonts w:ascii="Verdana" w:hAnsi="Verdana"/>
          <w:sz w:val="20"/>
          <w:szCs w:val="20"/>
        </w:rPr>
      </w:pPr>
    </w:p>
    <w:p w:rsidR="00B72BE4" w:rsidRDefault="004F3822" w:rsidP="00D97AC5">
      <w:pPr>
        <w:autoSpaceDE w:val="0"/>
        <w:autoSpaceDN w:val="0"/>
        <w:adjustRightInd w:val="0"/>
        <w:spacing w:line="276" w:lineRule="auto"/>
        <w:rPr>
          <w:rFonts w:ascii="Verdana" w:hAnsi="Verdana"/>
          <w:sz w:val="20"/>
          <w:szCs w:val="20"/>
        </w:rPr>
      </w:pPr>
      <w:r>
        <w:rPr>
          <w:rFonts w:ascii="Verdana" w:hAnsi="Verdana"/>
          <w:sz w:val="20"/>
          <w:szCs w:val="20"/>
        </w:rPr>
        <w:t>Binnen politie en openbaar ministerie</w:t>
      </w:r>
      <w:r w:rsidR="00B72BE4">
        <w:rPr>
          <w:rFonts w:ascii="Verdana" w:hAnsi="Verdana"/>
          <w:sz w:val="20"/>
          <w:szCs w:val="20"/>
        </w:rPr>
        <w:t xml:space="preserve"> is de afgelopen jaren geïnvesteerd in de aanpak van geweld in huiselijke kring. De OM-Aanwijzing huiselijk geweld en eergerelateerd gewel</w:t>
      </w:r>
      <w:r w:rsidR="00B72BE4" w:rsidRPr="004F3822">
        <w:rPr>
          <w:rFonts w:ascii="Verdana" w:hAnsi="Verdana"/>
          <w:sz w:val="20"/>
          <w:szCs w:val="20"/>
        </w:rPr>
        <w:t>d</w:t>
      </w:r>
      <w:r>
        <w:rPr>
          <w:rFonts w:ascii="Verdana" w:hAnsi="Verdana"/>
          <w:sz w:val="20"/>
          <w:szCs w:val="20"/>
        </w:rPr>
        <w:t xml:space="preserve"> (</w:t>
      </w:r>
      <w:r w:rsidRPr="004F3822">
        <w:rPr>
          <w:rFonts w:ascii="Verdana" w:hAnsi="Verdana"/>
          <w:sz w:val="20"/>
          <w:szCs w:val="20"/>
        </w:rPr>
        <w:t>Stct</w:t>
      </w:r>
      <w:r>
        <w:rPr>
          <w:rFonts w:ascii="Verdana" w:hAnsi="Verdana"/>
          <w:sz w:val="20"/>
          <w:szCs w:val="20"/>
        </w:rPr>
        <w:t>.</w:t>
      </w:r>
      <w:r w:rsidRPr="004F3822">
        <w:rPr>
          <w:rFonts w:ascii="Verdana" w:hAnsi="Verdana"/>
          <w:sz w:val="20"/>
          <w:szCs w:val="20"/>
        </w:rPr>
        <w:t xml:space="preserve"> 2010</w:t>
      </w:r>
      <w:r>
        <w:rPr>
          <w:rFonts w:ascii="Verdana" w:hAnsi="Verdana"/>
          <w:sz w:val="20"/>
          <w:szCs w:val="20"/>
        </w:rPr>
        <w:t xml:space="preserve">, </w:t>
      </w:r>
      <w:r w:rsidRPr="004F3822">
        <w:rPr>
          <w:rFonts w:ascii="Verdana" w:hAnsi="Verdana"/>
          <w:sz w:val="20"/>
          <w:szCs w:val="20"/>
        </w:rPr>
        <w:t>6462</w:t>
      </w:r>
      <w:r>
        <w:rPr>
          <w:rFonts w:ascii="Verdana" w:hAnsi="Verdana"/>
          <w:sz w:val="20"/>
          <w:szCs w:val="20"/>
        </w:rPr>
        <w:t xml:space="preserve">) </w:t>
      </w:r>
      <w:r w:rsidR="00B72BE4">
        <w:rPr>
          <w:rFonts w:ascii="Verdana" w:hAnsi="Verdana"/>
          <w:sz w:val="20"/>
          <w:szCs w:val="20"/>
        </w:rPr>
        <w:t xml:space="preserve">stelt regels omtrent de opsporing en vervolging van dit type geweld. Het doel van de </w:t>
      </w:r>
      <w:r>
        <w:rPr>
          <w:rFonts w:ascii="Verdana" w:hAnsi="Verdana"/>
          <w:sz w:val="20"/>
          <w:szCs w:val="20"/>
        </w:rPr>
        <w:t>a</w:t>
      </w:r>
      <w:r w:rsidR="00B72BE4">
        <w:rPr>
          <w:rFonts w:ascii="Verdana" w:hAnsi="Verdana"/>
          <w:sz w:val="20"/>
          <w:szCs w:val="20"/>
        </w:rPr>
        <w:t xml:space="preserve">anwijzing is het bewerkstelligen van een effectiever optreden van politie en </w:t>
      </w:r>
      <w:r w:rsidR="000C3FBA">
        <w:rPr>
          <w:rFonts w:ascii="Verdana" w:hAnsi="Verdana"/>
          <w:sz w:val="20"/>
          <w:szCs w:val="20"/>
        </w:rPr>
        <w:t>o</w:t>
      </w:r>
      <w:r w:rsidR="00B72BE4">
        <w:rPr>
          <w:rFonts w:ascii="Verdana" w:hAnsi="Verdana"/>
          <w:sz w:val="20"/>
          <w:szCs w:val="20"/>
        </w:rPr>
        <w:t xml:space="preserve">penbaar </w:t>
      </w:r>
      <w:r w:rsidR="000C3FBA">
        <w:rPr>
          <w:rFonts w:ascii="Verdana" w:hAnsi="Verdana"/>
          <w:sz w:val="20"/>
          <w:szCs w:val="20"/>
        </w:rPr>
        <w:t>m</w:t>
      </w:r>
      <w:r w:rsidR="00B72BE4">
        <w:rPr>
          <w:rFonts w:ascii="Verdana" w:hAnsi="Verdana"/>
          <w:sz w:val="20"/>
          <w:szCs w:val="20"/>
        </w:rPr>
        <w:t>inisterie. De positie en de rechten van het slachtoffer worden daar</w:t>
      </w:r>
      <w:r>
        <w:rPr>
          <w:rFonts w:ascii="Verdana" w:hAnsi="Verdana"/>
          <w:sz w:val="20"/>
          <w:szCs w:val="20"/>
        </w:rPr>
        <w:t>in</w:t>
      </w:r>
      <w:r w:rsidR="00B72BE4">
        <w:rPr>
          <w:rFonts w:ascii="Verdana" w:hAnsi="Verdana"/>
          <w:sz w:val="20"/>
          <w:szCs w:val="20"/>
        </w:rPr>
        <w:t xml:space="preserve"> expliciet genoemd.</w:t>
      </w:r>
      <w:r w:rsidR="00C0549F">
        <w:rPr>
          <w:rFonts w:ascii="Verdana" w:hAnsi="Verdana"/>
          <w:sz w:val="20"/>
          <w:szCs w:val="20"/>
        </w:rPr>
        <w:t xml:space="preserve"> </w:t>
      </w:r>
      <w:r w:rsidR="00D670C7">
        <w:rPr>
          <w:rFonts w:ascii="Verdana" w:hAnsi="Verdana"/>
          <w:sz w:val="20"/>
          <w:szCs w:val="20"/>
        </w:rPr>
        <w:t xml:space="preserve">Om de positie van slachtoffers verder te versterken maakt aanvullende regelgeving het mogelijk om </w:t>
      </w:r>
      <w:r w:rsidR="00D514E3">
        <w:rPr>
          <w:rFonts w:ascii="Verdana" w:hAnsi="Verdana"/>
          <w:sz w:val="20"/>
          <w:szCs w:val="20"/>
        </w:rPr>
        <w:t>aangifte onder nummer te</w:t>
      </w:r>
      <w:r w:rsidR="00D670C7">
        <w:rPr>
          <w:rFonts w:ascii="Verdana" w:hAnsi="Verdana"/>
          <w:sz w:val="20"/>
          <w:szCs w:val="20"/>
        </w:rPr>
        <w:t xml:space="preserve"> doen. Indien gewenst kan Slachtofferhulp worden ingeschakeld om het slachtoffer te ondersteunen in het verdere straf(rechtelijke)proces. In gevallen van ernstige bedreiging van de veiligheid kunnen specifieke maatregelen worden genomen door de burgemeester en de hoofdofficier van justitie.</w:t>
      </w:r>
      <w:r w:rsidR="00D514E3">
        <w:rPr>
          <w:rFonts w:ascii="Verdana" w:hAnsi="Verdana"/>
          <w:sz w:val="20"/>
          <w:szCs w:val="20"/>
        </w:rPr>
        <w:t xml:space="preserve"> Momenteel bereidt het kabinet de implementatie voor van de nieuwe Europese richtlijn minimumnormen voor slachtoffers van een strafbaar feit (Richtlijn 2012/29/EU van het Europees Parlement en de Raad van 25 oktober 2012). Hierin wordt onder andere geregeld dat slachtoffers een individuele beoordeling krijgen waarin hun specifieke beschermingsbehoeften worden bepaald.</w:t>
      </w:r>
    </w:p>
    <w:p w:rsidR="00B72BE4" w:rsidRPr="009D42F7" w:rsidRDefault="00B72BE4" w:rsidP="00D97AC5">
      <w:pPr>
        <w:autoSpaceDE w:val="0"/>
        <w:autoSpaceDN w:val="0"/>
        <w:adjustRightInd w:val="0"/>
        <w:spacing w:line="276" w:lineRule="auto"/>
        <w:rPr>
          <w:rFonts w:ascii="Verdana" w:hAnsi="Verdana"/>
          <w:i/>
          <w:sz w:val="20"/>
          <w:szCs w:val="20"/>
        </w:rPr>
      </w:pPr>
    </w:p>
    <w:p w:rsidR="0094583F" w:rsidRDefault="0094583F"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51 (Risico-inventarisatie en</w:t>
      </w:r>
      <w:r w:rsidR="00293404">
        <w:rPr>
          <w:rFonts w:ascii="Verdana" w:hAnsi="Verdana"/>
          <w:i/>
          <w:sz w:val="20"/>
          <w:szCs w:val="20"/>
        </w:rPr>
        <w:t xml:space="preserve"> risicobeheer</w:t>
      </w:r>
      <w:r w:rsidRPr="009D42F7">
        <w:rPr>
          <w:rFonts w:ascii="Verdana" w:hAnsi="Verdana"/>
          <w:i/>
          <w:sz w:val="20"/>
          <w:szCs w:val="20"/>
        </w:rPr>
        <w:t>)</w:t>
      </w:r>
    </w:p>
    <w:p w:rsidR="00184AD1" w:rsidRDefault="00184AD1" w:rsidP="00D97AC5">
      <w:pPr>
        <w:autoSpaceDE w:val="0"/>
        <w:autoSpaceDN w:val="0"/>
        <w:adjustRightInd w:val="0"/>
        <w:spacing w:line="276" w:lineRule="auto"/>
        <w:rPr>
          <w:rFonts w:ascii="Verdana" w:hAnsi="Verdana"/>
          <w:i/>
          <w:sz w:val="20"/>
          <w:szCs w:val="20"/>
        </w:rPr>
      </w:pPr>
    </w:p>
    <w:p w:rsidR="00184AD1" w:rsidRPr="00F422C1" w:rsidRDefault="00184AD1" w:rsidP="00D97AC5">
      <w:pPr>
        <w:autoSpaceDE w:val="0"/>
        <w:autoSpaceDN w:val="0"/>
        <w:adjustRightInd w:val="0"/>
        <w:spacing w:line="276" w:lineRule="auto"/>
        <w:rPr>
          <w:rFonts w:ascii="Verdana" w:hAnsi="Verdana"/>
          <w:sz w:val="20"/>
          <w:szCs w:val="20"/>
        </w:rPr>
      </w:pPr>
      <w:r w:rsidRPr="00F422C1">
        <w:rPr>
          <w:rFonts w:ascii="Verdana" w:hAnsi="Verdana"/>
          <w:sz w:val="20"/>
          <w:szCs w:val="20"/>
        </w:rPr>
        <w:t xml:space="preserve">Ingevolge het eerste lid van dit artikel nemen </w:t>
      </w:r>
      <w:r w:rsidR="009216ED">
        <w:rPr>
          <w:rFonts w:ascii="Verdana" w:hAnsi="Verdana"/>
          <w:sz w:val="20"/>
          <w:szCs w:val="20"/>
        </w:rPr>
        <w:t>Verdrags</w:t>
      </w:r>
      <w:r w:rsidRPr="00F422C1">
        <w:rPr>
          <w:rFonts w:ascii="Verdana" w:hAnsi="Verdana"/>
          <w:sz w:val="20"/>
          <w:szCs w:val="20"/>
        </w:rPr>
        <w:t>par</w:t>
      </w:r>
      <w:r w:rsidR="00F422C1">
        <w:rPr>
          <w:rFonts w:ascii="Verdana" w:hAnsi="Verdana"/>
          <w:sz w:val="20"/>
          <w:szCs w:val="20"/>
        </w:rPr>
        <w:t>tijen wetgevende of andere</w:t>
      </w:r>
      <w:r w:rsidRPr="00F422C1">
        <w:rPr>
          <w:rFonts w:ascii="Verdana" w:hAnsi="Verdana"/>
          <w:sz w:val="20"/>
          <w:szCs w:val="20"/>
        </w:rPr>
        <w:t xml:space="preserve"> maatregelen die nodig zijn om te waarborgen dat alle relevante autoriteiten het risico op de dood, de ernst van de situatie en de kans op herhaling van het geweld beoordelen teneinde de risico’s te beheersen en zo nodig gecoördineerd te zorgen voor veiligheid en ondersteuning.</w:t>
      </w:r>
      <w:r w:rsidR="00F422C1">
        <w:rPr>
          <w:rFonts w:ascii="Verdana" w:hAnsi="Verdana"/>
          <w:sz w:val="20"/>
          <w:szCs w:val="20"/>
        </w:rPr>
        <w:t xml:space="preserve"> </w:t>
      </w:r>
      <w:r w:rsidRPr="00F422C1">
        <w:rPr>
          <w:rFonts w:ascii="Verdana" w:hAnsi="Verdana"/>
          <w:sz w:val="20"/>
          <w:szCs w:val="20"/>
        </w:rPr>
        <w:t>In het tweede lid is neergelegd dat daarbij rekening wordt gehouden met het bezit van of toegang tot vuurwapens door de pleger.</w:t>
      </w:r>
    </w:p>
    <w:p w:rsidR="00DD7362" w:rsidRDefault="00DD7362" w:rsidP="00D97AC5">
      <w:pPr>
        <w:autoSpaceDE w:val="0"/>
        <w:autoSpaceDN w:val="0"/>
        <w:adjustRightInd w:val="0"/>
        <w:spacing w:line="276" w:lineRule="auto"/>
        <w:rPr>
          <w:rFonts w:ascii="Verdana" w:hAnsi="Verdana"/>
          <w:i/>
          <w:sz w:val="20"/>
          <w:szCs w:val="20"/>
        </w:rPr>
      </w:pPr>
    </w:p>
    <w:p w:rsidR="00E95BDE" w:rsidRDefault="00184AD1" w:rsidP="00D97AC5">
      <w:pPr>
        <w:pStyle w:val="PlainText"/>
        <w:spacing w:line="276" w:lineRule="auto"/>
        <w:rPr>
          <w:rFonts w:ascii="Verdana" w:hAnsi="Verdana"/>
        </w:rPr>
      </w:pPr>
      <w:r>
        <w:rPr>
          <w:rFonts w:ascii="Verdana" w:hAnsi="Verdana"/>
        </w:rPr>
        <w:t>De politie past risicotaxatie onder andere toe bij de afweging voor het opleggen van een huisverbod, waarbij met het Risicotaxatie-instrument Huiselijk Geweld (RiHG) een ernstig en onmiddellijk gevaar wordt beoordeeld. In het kader van het stelsel Bewaken en Beveiligen vindt er een dreigingsinschatting of dreigi</w:t>
      </w:r>
      <w:r w:rsidR="00F422C1">
        <w:rPr>
          <w:rFonts w:ascii="Verdana" w:hAnsi="Verdana"/>
        </w:rPr>
        <w:t>ngsanalyse plaats bij vrees voor</w:t>
      </w:r>
      <w:r>
        <w:rPr>
          <w:rFonts w:ascii="Verdana" w:hAnsi="Verdana"/>
        </w:rPr>
        <w:t xml:space="preserve"> </w:t>
      </w:r>
      <w:r w:rsidR="009776C0">
        <w:rPr>
          <w:rFonts w:ascii="Verdana" w:hAnsi="Verdana"/>
        </w:rPr>
        <w:t>delicten</w:t>
      </w:r>
      <w:r>
        <w:rPr>
          <w:rFonts w:ascii="Verdana" w:hAnsi="Verdana"/>
        </w:rPr>
        <w:t xml:space="preserve"> gericht tegen het leven of de fysieke integriteit van personen of andere ernstige delicten.</w:t>
      </w:r>
      <w:r w:rsidR="001623BE">
        <w:rPr>
          <w:rFonts w:ascii="Verdana" w:hAnsi="Verdana"/>
        </w:rPr>
        <w:t xml:space="preserve"> </w:t>
      </w:r>
      <w:r w:rsidR="00E95BDE" w:rsidRPr="00F422C1">
        <w:rPr>
          <w:rFonts w:ascii="Verdana" w:hAnsi="Verdana"/>
        </w:rPr>
        <w:t>Daarnaast voeren</w:t>
      </w:r>
      <w:r w:rsidR="00E95BDE" w:rsidRPr="00C23EF7">
        <w:rPr>
          <w:rFonts w:ascii="Verdana" w:hAnsi="Verdana"/>
        </w:rPr>
        <w:t xml:space="preserve"> de </w:t>
      </w:r>
      <w:r w:rsidR="009C34AF">
        <w:rPr>
          <w:rFonts w:ascii="Verdana" w:hAnsi="Verdana"/>
        </w:rPr>
        <w:t>SHG</w:t>
      </w:r>
      <w:r w:rsidR="007C4823">
        <w:rPr>
          <w:rFonts w:ascii="Verdana" w:hAnsi="Verdana"/>
        </w:rPr>
        <w:t>’</w:t>
      </w:r>
      <w:r w:rsidR="009C34AF">
        <w:rPr>
          <w:rFonts w:ascii="Verdana" w:hAnsi="Verdana"/>
        </w:rPr>
        <w:t>s</w:t>
      </w:r>
      <w:r w:rsidR="00E95BDE" w:rsidRPr="00C23EF7">
        <w:rPr>
          <w:rFonts w:ascii="Verdana" w:hAnsi="Verdana"/>
        </w:rPr>
        <w:t xml:space="preserve"> </w:t>
      </w:r>
      <w:r w:rsidR="00290756">
        <w:rPr>
          <w:rFonts w:ascii="Verdana" w:hAnsi="Verdana"/>
        </w:rPr>
        <w:t>en</w:t>
      </w:r>
      <w:r w:rsidR="007C4823">
        <w:rPr>
          <w:rFonts w:ascii="Verdana" w:hAnsi="Verdana"/>
        </w:rPr>
        <w:t xml:space="preserve"> de</w:t>
      </w:r>
      <w:r w:rsidR="00290756">
        <w:rPr>
          <w:rFonts w:ascii="Verdana" w:hAnsi="Verdana"/>
        </w:rPr>
        <w:t xml:space="preserve"> vrouwenopvang </w:t>
      </w:r>
      <w:r w:rsidR="00E95BDE" w:rsidRPr="00053F3D">
        <w:rPr>
          <w:rFonts w:ascii="Verdana" w:hAnsi="Verdana"/>
        </w:rPr>
        <w:t>standaard een risicotaxatie uit bij (vermoedens van) huiselijk geweld.</w:t>
      </w:r>
    </w:p>
    <w:p w:rsidR="0094583F" w:rsidRPr="009D42F7" w:rsidRDefault="0094583F" w:rsidP="00D97AC5">
      <w:pPr>
        <w:autoSpaceDE w:val="0"/>
        <w:autoSpaceDN w:val="0"/>
        <w:adjustRightInd w:val="0"/>
        <w:spacing w:line="276" w:lineRule="auto"/>
        <w:rPr>
          <w:rFonts w:ascii="Verdana" w:hAnsi="Verdana"/>
          <w:i/>
          <w:sz w:val="20"/>
          <w:szCs w:val="20"/>
        </w:rPr>
      </w:pPr>
    </w:p>
    <w:p w:rsidR="0094583F" w:rsidRDefault="0094583F" w:rsidP="00D97AC5">
      <w:pPr>
        <w:autoSpaceDE w:val="0"/>
        <w:autoSpaceDN w:val="0"/>
        <w:adjustRightInd w:val="0"/>
        <w:spacing w:line="276" w:lineRule="auto"/>
        <w:rPr>
          <w:rFonts w:ascii="Verdana" w:hAnsi="Verdana"/>
          <w:sz w:val="20"/>
          <w:szCs w:val="20"/>
        </w:rPr>
      </w:pPr>
      <w:r w:rsidRPr="009D42F7">
        <w:rPr>
          <w:rFonts w:ascii="Verdana" w:hAnsi="Verdana"/>
          <w:i/>
          <w:sz w:val="20"/>
          <w:szCs w:val="20"/>
        </w:rPr>
        <w:t>Ar</w:t>
      </w:r>
      <w:r w:rsidR="00293404">
        <w:rPr>
          <w:rFonts w:ascii="Verdana" w:hAnsi="Verdana"/>
          <w:i/>
          <w:sz w:val="20"/>
          <w:szCs w:val="20"/>
        </w:rPr>
        <w:t>tikel 52 (Spoedeisende locatiever</w:t>
      </w:r>
      <w:r w:rsidRPr="009D42F7">
        <w:rPr>
          <w:rFonts w:ascii="Verdana" w:hAnsi="Verdana"/>
          <w:i/>
          <w:sz w:val="20"/>
          <w:szCs w:val="20"/>
        </w:rPr>
        <w:t>boden)</w:t>
      </w:r>
    </w:p>
    <w:p w:rsidR="00DB09B0" w:rsidRDefault="00DB09B0" w:rsidP="00D97AC5">
      <w:pPr>
        <w:autoSpaceDE w:val="0"/>
        <w:autoSpaceDN w:val="0"/>
        <w:adjustRightInd w:val="0"/>
        <w:spacing w:line="276" w:lineRule="auto"/>
        <w:rPr>
          <w:rFonts w:ascii="Verdana" w:hAnsi="Verdana"/>
          <w:sz w:val="20"/>
          <w:szCs w:val="20"/>
        </w:rPr>
      </w:pPr>
    </w:p>
    <w:p w:rsidR="00DB09B0" w:rsidRDefault="009216ED" w:rsidP="00D97AC5">
      <w:pPr>
        <w:autoSpaceDE w:val="0"/>
        <w:autoSpaceDN w:val="0"/>
        <w:adjustRightInd w:val="0"/>
        <w:spacing w:line="276" w:lineRule="auto"/>
        <w:rPr>
          <w:rFonts w:ascii="Verdana" w:hAnsi="Verdana"/>
          <w:sz w:val="20"/>
          <w:szCs w:val="20"/>
        </w:rPr>
      </w:pPr>
      <w:r>
        <w:rPr>
          <w:rFonts w:ascii="Verdana" w:hAnsi="Verdana"/>
          <w:sz w:val="20"/>
          <w:szCs w:val="20"/>
        </w:rPr>
        <w:t>Verdragsp</w:t>
      </w:r>
      <w:r w:rsidR="00EC0716">
        <w:rPr>
          <w:rFonts w:ascii="Verdana" w:hAnsi="Verdana"/>
          <w:sz w:val="20"/>
          <w:szCs w:val="20"/>
        </w:rPr>
        <w:t xml:space="preserve">artijen worden met deze bepaling verplicht om (wettelijke) maatregelen te treffen </w:t>
      </w:r>
      <w:r w:rsidR="00223B2A">
        <w:rPr>
          <w:rFonts w:ascii="Verdana" w:hAnsi="Verdana"/>
          <w:sz w:val="20"/>
          <w:szCs w:val="20"/>
        </w:rPr>
        <w:t>op</w:t>
      </w:r>
      <w:r w:rsidR="00EC0716">
        <w:rPr>
          <w:rFonts w:ascii="Verdana" w:hAnsi="Verdana"/>
          <w:sz w:val="20"/>
          <w:szCs w:val="20"/>
        </w:rPr>
        <w:t xml:space="preserve">dat de bevoegde autoriteiten een pleger van huiselijk geweld bij onmiddellijk gevaar </w:t>
      </w:r>
      <w:r w:rsidR="00223B2A">
        <w:rPr>
          <w:rFonts w:ascii="Verdana" w:hAnsi="Verdana"/>
          <w:sz w:val="20"/>
          <w:szCs w:val="20"/>
        </w:rPr>
        <w:t xml:space="preserve">kunnen bevelen </w:t>
      </w:r>
      <w:r w:rsidR="00EC0716">
        <w:rPr>
          <w:rFonts w:ascii="Verdana" w:hAnsi="Verdana"/>
          <w:sz w:val="20"/>
          <w:szCs w:val="20"/>
        </w:rPr>
        <w:t>onverwijld de woning van het slachtoffer te verlaten en de pleger te verbieden deze woning te betreden of contact op te nemen met het slachtoffer.</w:t>
      </w:r>
    </w:p>
    <w:p w:rsidR="00ED0BAB" w:rsidRDefault="00ED0BAB" w:rsidP="00D97AC5">
      <w:pPr>
        <w:autoSpaceDE w:val="0"/>
        <w:autoSpaceDN w:val="0"/>
        <w:adjustRightInd w:val="0"/>
        <w:spacing w:line="276" w:lineRule="auto"/>
        <w:rPr>
          <w:rFonts w:ascii="Verdana" w:hAnsi="Verdana"/>
          <w:sz w:val="20"/>
          <w:szCs w:val="20"/>
        </w:rPr>
      </w:pPr>
    </w:p>
    <w:p w:rsidR="00EC0716" w:rsidRPr="00DB09B0" w:rsidRDefault="00EC0716" w:rsidP="00D97AC5">
      <w:pPr>
        <w:autoSpaceDE w:val="0"/>
        <w:autoSpaceDN w:val="0"/>
        <w:adjustRightInd w:val="0"/>
        <w:spacing w:line="276" w:lineRule="auto"/>
        <w:rPr>
          <w:rFonts w:ascii="Verdana" w:hAnsi="Verdana"/>
          <w:sz w:val="20"/>
          <w:szCs w:val="20"/>
        </w:rPr>
      </w:pPr>
      <w:r>
        <w:rPr>
          <w:rFonts w:ascii="Verdana" w:hAnsi="Verdana"/>
          <w:sz w:val="20"/>
          <w:szCs w:val="20"/>
        </w:rPr>
        <w:t>Met de Wet tijdelijk huisverbod wordt hierin voorzien. Burgemeesters hebben met deze wet de bevoegdheid gekregen om voor een periode van tien dagen een tijdelijk huisverbod (inclusief contactverbod) op te leggen aan een pleger van huiselijk geweld, in situaties van acute dreiging (of een ernstig vermoeden daarvan).</w:t>
      </w:r>
      <w:r w:rsidR="00601465">
        <w:rPr>
          <w:rFonts w:ascii="Verdana" w:hAnsi="Verdana"/>
          <w:sz w:val="20"/>
          <w:szCs w:val="20"/>
        </w:rPr>
        <w:t xml:space="preserve"> Een opgelegd huisverbod kan worden verlengd tot 28 dagen. Overtreding van het huisverbod is strafbaar.</w:t>
      </w:r>
    </w:p>
    <w:p w:rsidR="0094583F" w:rsidRPr="009D42F7" w:rsidRDefault="0094583F" w:rsidP="00D97AC5">
      <w:pPr>
        <w:autoSpaceDE w:val="0"/>
        <w:autoSpaceDN w:val="0"/>
        <w:adjustRightInd w:val="0"/>
        <w:spacing w:line="276" w:lineRule="auto"/>
        <w:rPr>
          <w:rFonts w:ascii="Verdana" w:hAnsi="Verdana"/>
          <w:i/>
          <w:sz w:val="20"/>
          <w:szCs w:val="20"/>
        </w:rPr>
      </w:pPr>
    </w:p>
    <w:p w:rsidR="0094583F" w:rsidRPr="009D42F7" w:rsidRDefault="0094583F"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53 (Gebieds</w:t>
      </w:r>
      <w:r w:rsidR="00293404">
        <w:rPr>
          <w:rFonts w:ascii="Verdana" w:hAnsi="Verdana"/>
          <w:i/>
          <w:sz w:val="20"/>
          <w:szCs w:val="20"/>
        </w:rPr>
        <w:t>-</w:t>
      </w:r>
      <w:r w:rsidRPr="009D42F7">
        <w:rPr>
          <w:rFonts w:ascii="Verdana" w:hAnsi="Verdana"/>
          <w:i/>
          <w:sz w:val="20"/>
          <w:szCs w:val="20"/>
        </w:rPr>
        <w:t xml:space="preserve"> of</w:t>
      </w:r>
      <w:r w:rsidR="00293404">
        <w:rPr>
          <w:rFonts w:ascii="Verdana" w:hAnsi="Verdana"/>
          <w:i/>
          <w:sz w:val="20"/>
          <w:szCs w:val="20"/>
        </w:rPr>
        <w:t xml:space="preserve"> contactverboden of beschermingsbevelen</w:t>
      </w:r>
      <w:r w:rsidRPr="009D42F7">
        <w:rPr>
          <w:rFonts w:ascii="Verdana" w:hAnsi="Verdana"/>
          <w:i/>
          <w:sz w:val="20"/>
          <w:szCs w:val="20"/>
        </w:rPr>
        <w:t>)</w:t>
      </w:r>
    </w:p>
    <w:p w:rsidR="0094583F" w:rsidRDefault="0094583F" w:rsidP="00D97AC5">
      <w:pPr>
        <w:autoSpaceDE w:val="0"/>
        <w:autoSpaceDN w:val="0"/>
        <w:adjustRightInd w:val="0"/>
        <w:spacing w:line="276" w:lineRule="auto"/>
        <w:rPr>
          <w:rFonts w:ascii="Verdana" w:hAnsi="Verdana"/>
          <w:i/>
          <w:sz w:val="20"/>
          <w:szCs w:val="20"/>
        </w:rPr>
      </w:pPr>
    </w:p>
    <w:p w:rsidR="00330E55" w:rsidRDefault="009776C0"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Dit artikel verplicht </w:t>
      </w:r>
      <w:r w:rsidR="009216ED">
        <w:rPr>
          <w:rFonts w:ascii="Verdana" w:hAnsi="Verdana"/>
          <w:sz w:val="20"/>
          <w:szCs w:val="20"/>
        </w:rPr>
        <w:t>Verdrags</w:t>
      </w:r>
      <w:r>
        <w:rPr>
          <w:rFonts w:ascii="Verdana" w:hAnsi="Verdana"/>
          <w:sz w:val="20"/>
          <w:szCs w:val="20"/>
        </w:rPr>
        <w:t xml:space="preserve">partijen </w:t>
      </w:r>
      <w:r w:rsidR="00330E55">
        <w:rPr>
          <w:rFonts w:ascii="Verdana" w:hAnsi="Verdana"/>
          <w:sz w:val="20"/>
          <w:szCs w:val="20"/>
        </w:rPr>
        <w:t xml:space="preserve">in het eerste lid </w:t>
      </w:r>
      <w:r>
        <w:rPr>
          <w:rFonts w:ascii="Verdana" w:hAnsi="Verdana"/>
          <w:sz w:val="20"/>
          <w:szCs w:val="20"/>
        </w:rPr>
        <w:t xml:space="preserve">tot het waarborgen van gebieds- of contactverboden of beschermingsbevelen, </w:t>
      </w:r>
      <w:r w:rsidR="00330E55">
        <w:rPr>
          <w:rFonts w:ascii="Verdana" w:hAnsi="Verdana"/>
          <w:sz w:val="20"/>
          <w:szCs w:val="20"/>
        </w:rPr>
        <w:t>waaraan in het tweede lid nadere eisen worden gesteld. Ingevolge het derde lid dienen overtredingen te worden bestraft.</w:t>
      </w:r>
    </w:p>
    <w:p w:rsidR="00330E55" w:rsidRDefault="00330E55" w:rsidP="00D97AC5">
      <w:pPr>
        <w:autoSpaceDE w:val="0"/>
        <w:autoSpaceDN w:val="0"/>
        <w:adjustRightInd w:val="0"/>
        <w:spacing w:line="276" w:lineRule="auto"/>
        <w:rPr>
          <w:rFonts w:ascii="Verdana" w:hAnsi="Verdana"/>
          <w:sz w:val="20"/>
          <w:szCs w:val="20"/>
        </w:rPr>
      </w:pPr>
    </w:p>
    <w:p w:rsidR="00330E55" w:rsidRDefault="00330E55"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Op verschillende momenten in het strafproces is het mogelijk contact- of locatieverboden op te leggen aan verdachten en veroordeelden. Soms worden deze verboden opgelegd in combinatie met reclasseringsbegeleiding en </w:t>
      </w:r>
      <w:r w:rsidR="004E147D">
        <w:rPr>
          <w:rFonts w:ascii="Verdana" w:hAnsi="Verdana"/>
          <w:sz w:val="20"/>
          <w:szCs w:val="20"/>
        </w:rPr>
        <w:t>elektronische</w:t>
      </w:r>
      <w:r>
        <w:rPr>
          <w:rFonts w:ascii="Verdana" w:hAnsi="Verdana"/>
          <w:sz w:val="20"/>
          <w:szCs w:val="20"/>
        </w:rPr>
        <w:t xml:space="preserve"> controle. Overtreedt de verdachte</w:t>
      </w:r>
      <w:r w:rsidR="004F3822">
        <w:rPr>
          <w:rFonts w:ascii="Verdana" w:hAnsi="Verdana"/>
          <w:sz w:val="20"/>
          <w:szCs w:val="20"/>
        </w:rPr>
        <w:t xml:space="preserve"> of </w:t>
      </w:r>
      <w:r>
        <w:rPr>
          <w:rFonts w:ascii="Verdana" w:hAnsi="Verdana"/>
          <w:sz w:val="20"/>
          <w:szCs w:val="20"/>
        </w:rPr>
        <w:t>veroordeelde de maatregel dan zal de politie deze persoon in hechtenis nemen in afwachting van een beslissing van de officier van justitie. De sanctie is afhankelijk van de fase van het proces waarin de maatregel is opgelegd maar zal veelal leiden tot het alsnog tenuitvoerleggen van de voorwaardelijke sanctie of het opheffen van de s</w:t>
      </w:r>
      <w:r w:rsidR="004E147D">
        <w:rPr>
          <w:rFonts w:ascii="Verdana" w:hAnsi="Verdana"/>
          <w:sz w:val="20"/>
          <w:szCs w:val="20"/>
        </w:rPr>
        <w:t xml:space="preserve">chorsing voorlopige hechtenis. </w:t>
      </w:r>
    </w:p>
    <w:p w:rsidR="004E147D" w:rsidRDefault="004E147D" w:rsidP="00D97AC5">
      <w:pPr>
        <w:autoSpaceDE w:val="0"/>
        <w:autoSpaceDN w:val="0"/>
        <w:adjustRightInd w:val="0"/>
        <w:spacing w:line="276" w:lineRule="auto"/>
        <w:rPr>
          <w:rFonts w:ascii="Verdana" w:hAnsi="Verdana"/>
          <w:sz w:val="20"/>
          <w:szCs w:val="20"/>
        </w:rPr>
      </w:pPr>
    </w:p>
    <w:p w:rsidR="00330E55" w:rsidRDefault="00330E55"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Slachtoffers kunnen ook via een civiele zaak een contact- of locatieverbod vorderen tegen een dader. Met behulp van een deurwaarder kan het slachtoffer de naleving afdwingen op straffe van verbeurdverklaring van een dwangsom. </w:t>
      </w:r>
    </w:p>
    <w:p w:rsidR="004E47B6" w:rsidRDefault="004E47B6" w:rsidP="00D97AC5">
      <w:pPr>
        <w:autoSpaceDE w:val="0"/>
        <w:autoSpaceDN w:val="0"/>
        <w:adjustRightInd w:val="0"/>
        <w:spacing w:line="276" w:lineRule="auto"/>
        <w:rPr>
          <w:rFonts w:ascii="Verdana" w:hAnsi="Verdana"/>
          <w:sz w:val="20"/>
          <w:szCs w:val="20"/>
        </w:rPr>
      </w:pPr>
    </w:p>
    <w:p w:rsidR="0094583F" w:rsidRPr="009D42F7" w:rsidRDefault="0094583F"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54 (Onderzoek en bewijs)</w:t>
      </w:r>
    </w:p>
    <w:p w:rsidR="0094583F" w:rsidRDefault="0094583F" w:rsidP="00D97AC5">
      <w:pPr>
        <w:autoSpaceDE w:val="0"/>
        <w:autoSpaceDN w:val="0"/>
        <w:adjustRightInd w:val="0"/>
        <w:spacing w:line="276" w:lineRule="auto"/>
        <w:rPr>
          <w:rFonts w:ascii="Verdana" w:hAnsi="Verdana"/>
          <w:i/>
          <w:sz w:val="20"/>
          <w:szCs w:val="20"/>
        </w:rPr>
      </w:pPr>
    </w:p>
    <w:p w:rsidR="00760D0C" w:rsidRDefault="007706A9" w:rsidP="00D97AC5">
      <w:pPr>
        <w:autoSpaceDE w:val="0"/>
        <w:autoSpaceDN w:val="0"/>
        <w:adjustRightInd w:val="0"/>
        <w:spacing w:line="276" w:lineRule="auto"/>
        <w:rPr>
          <w:rFonts w:ascii="Verdana" w:hAnsi="Verdana"/>
          <w:sz w:val="20"/>
          <w:szCs w:val="20"/>
        </w:rPr>
      </w:pPr>
      <w:r w:rsidRPr="00760D0C">
        <w:rPr>
          <w:rFonts w:ascii="Verdana" w:hAnsi="Verdana"/>
          <w:sz w:val="20"/>
          <w:szCs w:val="20"/>
        </w:rPr>
        <w:t xml:space="preserve">Ingevolge dit artikel dienen </w:t>
      </w:r>
      <w:r w:rsidR="009216ED">
        <w:rPr>
          <w:rFonts w:ascii="Verdana" w:hAnsi="Verdana"/>
          <w:sz w:val="20"/>
          <w:szCs w:val="20"/>
        </w:rPr>
        <w:t>Verdrags</w:t>
      </w:r>
      <w:r w:rsidRPr="00760D0C">
        <w:rPr>
          <w:rFonts w:ascii="Verdana" w:hAnsi="Verdana"/>
          <w:sz w:val="20"/>
          <w:szCs w:val="20"/>
        </w:rPr>
        <w:t xml:space="preserve">partijen te waarborgen dat bewijsmateriaal met betrekking tot de seksuele achtergrond en gedragingen van het slachtoffer in civiele of strafrechtelijke procedures uitsluitend wordt toegelaten indien dat relevant en noodzakelijk is. </w:t>
      </w:r>
    </w:p>
    <w:p w:rsidR="00760D0C" w:rsidRDefault="00760D0C" w:rsidP="00D97AC5">
      <w:pPr>
        <w:autoSpaceDE w:val="0"/>
        <w:autoSpaceDN w:val="0"/>
        <w:adjustRightInd w:val="0"/>
        <w:spacing w:line="276" w:lineRule="auto"/>
        <w:rPr>
          <w:rFonts w:ascii="Verdana" w:hAnsi="Verdana"/>
          <w:sz w:val="20"/>
          <w:szCs w:val="20"/>
        </w:rPr>
      </w:pPr>
    </w:p>
    <w:p w:rsidR="007706A9" w:rsidRPr="00760D0C" w:rsidRDefault="007706A9" w:rsidP="00D97AC5">
      <w:pPr>
        <w:autoSpaceDE w:val="0"/>
        <w:autoSpaceDN w:val="0"/>
        <w:adjustRightInd w:val="0"/>
        <w:spacing w:line="276" w:lineRule="auto"/>
        <w:rPr>
          <w:rFonts w:ascii="Verdana" w:hAnsi="Verdana"/>
          <w:sz w:val="20"/>
          <w:szCs w:val="20"/>
        </w:rPr>
      </w:pPr>
      <w:r w:rsidRPr="00760D0C">
        <w:rPr>
          <w:rFonts w:ascii="Verdana" w:hAnsi="Verdana"/>
          <w:sz w:val="20"/>
          <w:szCs w:val="20"/>
        </w:rPr>
        <w:t>In strafzaken is de</w:t>
      </w:r>
      <w:r w:rsidR="00760D0C">
        <w:rPr>
          <w:rFonts w:ascii="Verdana" w:hAnsi="Verdana"/>
          <w:sz w:val="20"/>
          <w:szCs w:val="20"/>
        </w:rPr>
        <w:t xml:space="preserve"> officier van j</w:t>
      </w:r>
      <w:r w:rsidRPr="00760D0C">
        <w:rPr>
          <w:rFonts w:ascii="Verdana" w:hAnsi="Verdana"/>
          <w:sz w:val="20"/>
          <w:szCs w:val="20"/>
        </w:rPr>
        <w:t>ust</w:t>
      </w:r>
      <w:r w:rsidR="004F3822">
        <w:rPr>
          <w:rFonts w:ascii="Verdana" w:hAnsi="Verdana"/>
          <w:sz w:val="20"/>
          <w:szCs w:val="20"/>
        </w:rPr>
        <w:t xml:space="preserve">itie – ingevolge artikel 149a </w:t>
      </w:r>
      <w:r w:rsidR="00FF0D47">
        <w:rPr>
          <w:rFonts w:ascii="Verdana" w:hAnsi="Verdana"/>
          <w:sz w:val="20"/>
          <w:szCs w:val="20"/>
        </w:rPr>
        <w:t xml:space="preserve">van het Wetboek van </w:t>
      </w:r>
      <w:r w:rsidR="004F3822">
        <w:rPr>
          <w:rFonts w:ascii="Verdana" w:hAnsi="Verdana"/>
          <w:sz w:val="20"/>
          <w:szCs w:val="20"/>
        </w:rPr>
        <w:t>S</w:t>
      </w:r>
      <w:r w:rsidR="00FF0D47">
        <w:rPr>
          <w:rFonts w:ascii="Verdana" w:hAnsi="Verdana"/>
          <w:sz w:val="20"/>
          <w:szCs w:val="20"/>
        </w:rPr>
        <w:t>trafvordering</w:t>
      </w:r>
      <w:r w:rsidRPr="00760D0C">
        <w:rPr>
          <w:rFonts w:ascii="Verdana" w:hAnsi="Verdana"/>
          <w:sz w:val="20"/>
          <w:szCs w:val="20"/>
        </w:rPr>
        <w:t xml:space="preserve"> – verantwoordelijk voor de samenstelling van processtukken</w:t>
      </w:r>
      <w:r w:rsidR="004F3822">
        <w:rPr>
          <w:rFonts w:ascii="Verdana" w:hAnsi="Verdana"/>
          <w:sz w:val="20"/>
          <w:szCs w:val="20"/>
        </w:rPr>
        <w:t>. I</w:t>
      </w:r>
      <w:r w:rsidRPr="00760D0C">
        <w:rPr>
          <w:rFonts w:ascii="Verdana" w:hAnsi="Verdana"/>
          <w:bCs/>
          <w:sz w:val="20"/>
          <w:szCs w:val="20"/>
        </w:rPr>
        <w:t>n civiele procedures bepalen partijen zelf welke documenten in de procedure worden overgelegd</w:t>
      </w:r>
      <w:r w:rsidRPr="00760D0C">
        <w:rPr>
          <w:rFonts w:ascii="Verdana" w:hAnsi="Verdana"/>
          <w:sz w:val="20"/>
          <w:szCs w:val="20"/>
        </w:rPr>
        <w:t xml:space="preserve">. </w:t>
      </w:r>
      <w:r w:rsidRPr="00760D0C">
        <w:rPr>
          <w:rFonts w:ascii="Verdana" w:hAnsi="Verdana"/>
          <w:bCs/>
          <w:sz w:val="20"/>
          <w:szCs w:val="20"/>
        </w:rPr>
        <w:t>In strafzaken</w:t>
      </w:r>
      <w:r w:rsidRPr="00760D0C">
        <w:rPr>
          <w:rFonts w:ascii="Verdana" w:hAnsi="Verdana"/>
          <w:sz w:val="20"/>
          <w:szCs w:val="20"/>
        </w:rPr>
        <w:t xml:space="preserve"> geldt het zogenaamde relevantievereiste: het moet gaan om stukken die voor de ter terechtzitting door de rechter te nemen beslissingen redelijkerwijs van belang kunnen zijn</w:t>
      </w:r>
      <w:r w:rsidR="00223B2A">
        <w:rPr>
          <w:rFonts w:ascii="Verdana" w:hAnsi="Verdana"/>
          <w:sz w:val="20"/>
          <w:szCs w:val="20"/>
        </w:rPr>
        <w:t>. Dit criterium sluit aan bij de verdragsbepaling. I</w:t>
      </w:r>
      <w:r w:rsidRPr="00760D0C">
        <w:rPr>
          <w:rFonts w:ascii="Verdana" w:hAnsi="Verdana"/>
          <w:bCs/>
          <w:sz w:val="20"/>
          <w:szCs w:val="20"/>
        </w:rPr>
        <w:t xml:space="preserve">n </w:t>
      </w:r>
      <w:r w:rsidRPr="00760D0C">
        <w:rPr>
          <w:rFonts w:ascii="Verdana" w:hAnsi="Verdana"/>
          <w:sz w:val="20"/>
          <w:szCs w:val="20"/>
        </w:rPr>
        <w:t xml:space="preserve">civiele zaken </w:t>
      </w:r>
      <w:r w:rsidRPr="00760D0C">
        <w:rPr>
          <w:rFonts w:ascii="Verdana" w:hAnsi="Verdana"/>
          <w:bCs/>
          <w:sz w:val="20"/>
          <w:szCs w:val="20"/>
        </w:rPr>
        <w:t>zullen partijen die stukken overleggen die zij relevant achten.</w:t>
      </w:r>
    </w:p>
    <w:p w:rsidR="004E47B6" w:rsidRPr="004E47B6" w:rsidRDefault="004E47B6" w:rsidP="00D97AC5">
      <w:pPr>
        <w:autoSpaceDE w:val="0"/>
        <w:autoSpaceDN w:val="0"/>
        <w:adjustRightInd w:val="0"/>
        <w:spacing w:line="276" w:lineRule="auto"/>
        <w:rPr>
          <w:rFonts w:ascii="Verdana" w:hAnsi="Verdana"/>
          <w:sz w:val="20"/>
          <w:szCs w:val="20"/>
        </w:rPr>
      </w:pPr>
    </w:p>
    <w:p w:rsidR="0094583F" w:rsidRPr="009D42F7" w:rsidRDefault="0094583F"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55 (Procedures op verzoek van partijen en ambtshalve procedures)</w:t>
      </w:r>
    </w:p>
    <w:p w:rsidR="0094583F" w:rsidRDefault="0094583F" w:rsidP="00D97AC5">
      <w:pPr>
        <w:autoSpaceDE w:val="0"/>
        <w:autoSpaceDN w:val="0"/>
        <w:adjustRightInd w:val="0"/>
        <w:spacing w:line="276" w:lineRule="auto"/>
        <w:rPr>
          <w:rFonts w:ascii="Verdana" w:hAnsi="Verdana"/>
          <w:i/>
          <w:sz w:val="20"/>
          <w:szCs w:val="20"/>
        </w:rPr>
      </w:pPr>
    </w:p>
    <w:p w:rsidR="00BF2EBD" w:rsidRDefault="00CA11A6"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Ingevolge het eerste lid van deze bepaling waarborgen </w:t>
      </w:r>
      <w:r w:rsidR="009216ED">
        <w:rPr>
          <w:rFonts w:ascii="Verdana" w:hAnsi="Verdana"/>
          <w:sz w:val="20"/>
          <w:szCs w:val="20"/>
        </w:rPr>
        <w:t>Verdrags</w:t>
      </w:r>
      <w:r>
        <w:rPr>
          <w:rFonts w:ascii="Verdana" w:hAnsi="Verdana"/>
          <w:sz w:val="20"/>
          <w:szCs w:val="20"/>
        </w:rPr>
        <w:t xml:space="preserve">partijen dat onderzoek naar of vervolging van de overeenkomstig de artikelen 35 tot en met 39 van het Verdrag strafbaar gestelde feiten niet volledig afhankelijk zijn van een melding of aangifte door een slachtoffer indien het feit geheel of gedeeltelijk op hun grondgebied heeft plaatsgevonden en dat de procedure kan worden voortgezet wanneer het slachtoffer haar of zijn verklaring of aangifte intrekt. </w:t>
      </w:r>
    </w:p>
    <w:p w:rsidR="009C34AF" w:rsidRDefault="009C34AF" w:rsidP="00D97AC5">
      <w:pPr>
        <w:autoSpaceDE w:val="0"/>
        <w:autoSpaceDN w:val="0"/>
        <w:adjustRightInd w:val="0"/>
        <w:spacing w:line="276" w:lineRule="auto"/>
        <w:rPr>
          <w:rFonts w:ascii="Verdana" w:hAnsi="Verdana"/>
          <w:sz w:val="20"/>
          <w:szCs w:val="20"/>
        </w:rPr>
      </w:pPr>
    </w:p>
    <w:p w:rsidR="00223B2A" w:rsidRDefault="00223B2A" w:rsidP="00D97AC5">
      <w:pPr>
        <w:autoSpaceDE w:val="0"/>
        <w:autoSpaceDN w:val="0"/>
        <w:adjustRightInd w:val="0"/>
        <w:spacing w:line="276" w:lineRule="auto"/>
        <w:rPr>
          <w:rFonts w:ascii="Verdana" w:hAnsi="Verdana"/>
          <w:sz w:val="20"/>
          <w:szCs w:val="20"/>
        </w:rPr>
      </w:pPr>
      <w:r>
        <w:rPr>
          <w:rFonts w:ascii="Verdana" w:hAnsi="Verdana"/>
          <w:sz w:val="20"/>
          <w:szCs w:val="20"/>
        </w:rPr>
        <w:t>Nederland voldoet aan deze verdragsbepaling, omdat het doen van aangifte of het indienen van een klacht geen formeel vereiste vormt om te kunnen overgaan tot opsporing of vervolging van de in de artikelen 35 tot en met 39 van het Verdrag omschreven strafbare feiten.</w:t>
      </w:r>
    </w:p>
    <w:p w:rsidR="00BF2EBD" w:rsidRDefault="00BF2EBD" w:rsidP="00D97AC5">
      <w:pPr>
        <w:autoSpaceDE w:val="0"/>
        <w:autoSpaceDN w:val="0"/>
        <w:adjustRightInd w:val="0"/>
        <w:spacing w:line="276" w:lineRule="auto"/>
        <w:rPr>
          <w:rFonts w:ascii="Verdana" w:hAnsi="Verdana"/>
          <w:sz w:val="20"/>
          <w:szCs w:val="20"/>
        </w:rPr>
      </w:pPr>
    </w:p>
    <w:p w:rsidR="006603E9" w:rsidRDefault="006603E9"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tweede lid ziet erop te waarborgen dat slachtoffers bijgestaan kunnen worden tijdens het onderzoek en de gerechtelijke procedure ter zake van de in het </w:t>
      </w:r>
      <w:r w:rsidR="008C355B">
        <w:rPr>
          <w:rFonts w:ascii="Verdana" w:hAnsi="Verdana"/>
          <w:sz w:val="20"/>
          <w:szCs w:val="20"/>
        </w:rPr>
        <w:t>V</w:t>
      </w:r>
      <w:r>
        <w:rPr>
          <w:rFonts w:ascii="Verdana" w:hAnsi="Verdana"/>
          <w:sz w:val="20"/>
          <w:szCs w:val="20"/>
        </w:rPr>
        <w:t xml:space="preserve">erdrag </w:t>
      </w:r>
      <w:r w:rsidR="008C355B">
        <w:rPr>
          <w:rFonts w:ascii="Verdana" w:hAnsi="Verdana"/>
          <w:sz w:val="20"/>
          <w:szCs w:val="20"/>
        </w:rPr>
        <w:t xml:space="preserve">genoemde </w:t>
      </w:r>
      <w:r w:rsidR="005D7D34">
        <w:rPr>
          <w:rFonts w:ascii="Verdana" w:hAnsi="Verdana"/>
          <w:sz w:val="20"/>
          <w:szCs w:val="20"/>
        </w:rPr>
        <w:t>strafbar</w:t>
      </w:r>
      <w:r w:rsidR="008C355B">
        <w:rPr>
          <w:rFonts w:ascii="Verdana" w:hAnsi="Verdana"/>
          <w:sz w:val="20"/>
          <w:szCs w:val="20"/>
        </w:rPr>
        <w:t>e</w:t>
      </w:r>
      <w:r>
        <w:rPr>
          <w:rFonts w:ascii="Verdana" w:hAnsi="Verdana"/>
          <w:sz w:val="20"/>
          <w:szCs w:val="20"/>
        </w:rPr>
        <w:t xml:space="preserve"> feiten.</w:t>
      </w:r>
    </w:p>
    <w:p w:rsidR="009C34AF" w:rsidRDefault="009C34AF" w:rsidP="00D97AC5">
      <w:pPr>
        <w:autoSpaceDE w:val="0"/>
        <w:autoSpaceDN w:val="0"/>
        <w:adjustRightInd w:val="0"/>
        <w:spacing w:line="276" w:lineRule="auto"/>
        <w:rPr>
          <w:rFonts w:ascii="Verdana" w:hAnsi="Verdana"/>
          <w:sz w:val="20"/>
          <w:szCs w:val="20"/>
        </w:rPr>
      </w:pPr>
    </w:p>
    <w:p w:rsidR="006603E9" w:rsidRDefault="00223B2A" w:rsidP="00D97AC5">
      <w:pPr>
        <w:autoSpaceDE w:val="0"/>
        <w:autoSpaceDN w:val="0"/>
        <w:adjustRightInd w:val="0"/>
        <w:spacing w:line="276" w:lineRule="auto"/>
        <w:rPr>
          <w:rFonts w:ascii="Verdana" w:hAnsi="Verdana"/>
          <w:sz w:val="20"/>
          <w:szCs w:val="20"/>
        </w:rPr>
      </w:pPr>
      <w:r>
        <w:rPr>
          <w:rFonts w:ascii="Verdana" w:hAnsi="Verdana"/>
          <w:sz w:val="20"/>
          <w:szCs w:val="20"/>
        </w:rPr>
        <w:t>Slachtofferhulp Nederland</w:t>
      </w:r>
      <w:r w:rsidR="00990ACC">
        <w:rPr>
          <w:rFonts w:ascii="Verdana" w:hAnsi="Verdana"/>
          <w:sz w:val="20"/>
          <w:szCs w:val="20"/>
        </w:rPr>
        <w:t xml:space="preserve"> ondersteunt slachtoffers bij het verwerken van de gebeurtenis e</w:t>
      </w:r>
      <w:r w:rsidR="00B61805">
        <w:rPr>
          <w:rFonts w:ascii="Verdana" w:hAnsi="Verdana"/>
          <w:sz w:val="20"/>
          <w:szCs w:val="20"/>
        </w:rPr>
        <w:t>n, waar mogelijk, herstellen da</w:t>
      </w:r>
      <w:r w:rsidR="00990ACC">
        <w:rPr>
          <w:rFonts w:ascii="Verdana" w:hAnsi="Verdana"/>
          <w:sz w:val="20"/>
          <w:szCs w:val="20"/>
        </w:rPr>
        <w:t>n wel verlichten van de materiële en immateriële schade. Dit geldt ook voor geweld tegen vrouwen en huiselijk geweld. S</w:t>
      </w:r>
      <w:r>
        <w:rPr>
          <w:rFonts w:ascii="Verdana" w:hAnsi="Verdana"/>
          <w:sz w:val="20"/>
          <w:szCs w:val="20"/>
        </w:rPr>
        <w:t>lachtofferhulp Nederland</w:t>
      </w:r>
      <w:r w:rsidR="00990ACC">
        <w:rPr>
          <w:rFonts w:ascii="Verdana" w:hAnsi="Verdana"/>
          <w:sz w:val="20"/>
          <w:szCs w:val="20"/>
        </w:rPr>
        <w:t xml:space="preserve"> biedt daartoe praktische hulp, emotionele </w:t>
      </w:r>
      <w:r w:rsidR="00B61805">
        <w:rPr>
          <w:rFonts w:ascii="Verdana" w:hAnsi="Verdana"/>
          <w:sz w:val="20"/>
          <w:szCs w:val="20"/>
        </w:rPr>
        <w:t>steun</w:t>
      </w:r>
      <w:r w:rsidR="00990ACC">
        <w:rPr>
          <w:rFonts w:ascii="Verdana" w:hAnsi="Verdana"/>
          <w:sz w:val="20"/>
          <w:szCs w:val="20"/>
        </w:rPr>
        <w:t xml:space="preserve"> en juridisch advies. S</w:t>
      </w:r>
      <w:r>
        <w:rPr>
          <w:rFonts w:ascii="Verdana" w:hAnsi="Verdana"/>
          <w:sz w:val="20"/>
          <w:szCs w:val="20"/>
        </w:rPr>
        <w:t>lachtofferhulp Nederland</w:t>
      </w:r>
      <w:r w:rsidR="00990ACC">
        <w:rPr>
          <w:rFonts w:ascii="Verdana" w:hAnsi="Verdana"/>
          <w:sz w:val="20"/>
          <w:szCs w:val="20"/>
        </w:rPr>
        <w:t xml:space="preserve"> helpt bijvoorbeeld bij de voorbereiding op het spreekrecht en kan gemachtigd worden om het spreekrecht voor het slachtoffer uit te voeren. De ondersteuning is voor slachtoffers gratis.</w:t>
      </w:r>
      <w:r>
        <w:rPr>
          <w:rFonts w:ascii="Verdana" w:hAnsi="Verdana"/>
          <w:sz w:val="20"/>
          <w:szCs w:val="20"/>
        </w:rPr>
        <w:t xml:space="preserve"> Ook slachtoffers kunnen zich laten bijstaan door een raadsman wanneer zij zich als benadeelde partij in een strafzaak hebben gevoegd (artikel 51 c Sv).</w:t>
      </w:r>
    </w:p>
    <w:p w:rsidR="00770ABD" w:rsidRPr="009D42F7" w:rsidRDefault="00770ABD" w:rsidP="00D97AC5">
      <w:pPr>
        <w:autoSpaceDE w:val="0"/>
        <w:autoSpaceDN w:val="0"/>
        <w:adjustRightInd w:val="0"/>
        <w:spacing w:line="276" w:lineRule="auto"/>
        <w:rPr>
          <w:rFonts w:ascii="Verdana" w:hAnsi="Verdana"/>
          <w:i/>
          <w:sz w:val="20"/>
          <w:szCs w:val="20"/>
        </w:rPr>
      </w:pPr>
    </w:p>
    <w:p w:rsidR="0094583F" w:rsidRPr="009D42F7" w:rsidRDefault="0094583F"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56 (Bescherm</w:t>
      </w:r>
      <w:r w:rsidR="00293404">
        <w:rPr>
          <w:rFonts w:ascii="Verdana" w:hAnsi="Verdana"/>
          <w:i/>
          <w:sz w:val="20"/>
          <w:szCs w:val="20"/>
        </w:rPr>
        <w:t>ingsmaatregelen</w:t>
      </w:r>
      <w:r w:rsidRPr="009D42F7">
        <w:rPr>
          <w:rFonts w:ascii="Verdana" w:hAnsi="Verdana"/>
          <w:i/>
          <w:sz w:val="20"/>
          <w:szCs w:val="20"/>
        </w:rPr>
        <w:t>)</w:t>
      </w:r>
    </w:p>
    <w:p w:rsidR="0094583F" w:rsidRDefault="0094583F" w:rsidP="00D97AC5">
      <w:pPr>
        <w:autoSpaceDE w:val="0"/>
        <w:autoSpaceDN w:val="0"/>
        <w:adjustRightInd w:val="0"/>
        <w:spacing w:line="276" w:lineRule="auto"/>
        <w:rPr>
          <w:rFonts w:ascii="Verdana" w:hAnsi="Verdana"/>
          <w:sz w:val="20"/>
          <w:szCs w:val="20"/>
        </w:rPr>
      </w:pPr>
    </w:p>
    <w:p w:rsidR="007B4F0F" w:rsidRDefault="009216ED" w:rsidP="00D97AC5">
      <w:pPr>
        <w:autoSpaceDE w:val="0"/>
        <w:autoSpaceDN w:val="0"/>
        <w:adjustRightInd w:val="0"/>
        <w:spacing w:line="276" w:lineRule="auto"/>
        <w:rPr>
          <w:rFonts w:ascii="Verdana" w:hAnsi="Verdana"/>
          <w:sz w:val="20"/>
          <w:szCs w:val="20"/>
        </w:rPr>
      </w:pPr>
      <w:r>
        <w:rPr>
          <w:rFonts w:ascii="Verdana" w:hAnsi="Verdana"/>
          <w:sz w:val="20"/>
          <w:szCs w:val="20"/>
        </w:rPr>
        <w:t>Verdragsp</w:t>
      </w:r>
      <w:r w:rsidR="007B4F0F">
        <w:rPr>
          <w:rFonts w:ascii="Verdana" w:hAnsi="Verdana"/>
          <w:sz w:val="20"/>
          <w:szCs w:val="20"/>
        </w:rPr>
        <w:t>artijen worden – ingevolge het eerste lid</w:t>
      </w:r>
      <w:r w:rsidR="00387FC5">
        <w:rPr>
          <w:rFonts w:ascii="Verdana" w:hAnsi="Verdana"/>
          <w:sz w:val="20"/>
          <w:szCs w:val="20"/>
        </w:rPr>
        <w:t xml:space="preserve"> van deze bepaling</w:t>
      </w:r>
      <w:r w:rsidR="007B4F0F">
        <w:rPr>
          <w:rFonts w:ascii="Verdana" w:hAnsi="Verdana"/>
          <w:sz w:val="20"/>
          <w:szCs w:val="20"/>
        </w:rPr>
        <w:t xml:space="preserve"> - verplicht (wettelijke) maatregelen te nemen om de rechten en belangen van slachtoffers te beschermen, met name hun bijzondere behoeften als getuigen. </w:t>
      </w:r>
    </w:p>
    <w:p w:rsidR="00656416" w:rsidRDefault="00656416" w:rsidP="00D97AC5">
      <w:pPr>
        <w:autoSpaceDE w:val="0"/>
        <w:autoSpaceDN w:val="0"/>
        <w:adjustRightInd w:val="0"/>
        <w:spacing w:line="276" w:lineRule="auto"/>
        <w:rPr>
          <w:rFonts w:ascii="Verdana" w:hAnsi="Verdana"/>
          <w:sz w:val="20"/>
          <w:szCs w:val="20"/>
        </w:rPr>
      </w:pPr>
    </w:p>
    <w:p w:rsidR="004F3822" w:rsidRDefault="00727735"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 </w:t>
      </w:r>
      <w:r w:rsidR="0074022A">
        <w:rPr>
          <w:rFonts w:ascii="Verdana" w:hAnsi="Verdana"/>
          <w:sz w:val="20"/>
          <w:szCs w:val="20"/>
        </w:rPr>
        <w:t xml:space="preserve">rechten en belangen </w:t>
      </w:r>
      <w:r>
        <w:rPr>
          <w:rFonts w:ascii="Verdana" w:hAnsi="Verdana"/>
          <w:sz w:val="20"/>
          <w:szCs w:val="20"/>
        </w:rPr>
        <w:t>van sl</w:t>
      </w:r>
      <w:r w:rsidR="0074022A">
        <w:rPr>
          <w:rFonts w:ascii="Verdana" w:hAnsi="Verdana"/>
          <w:sz w:val="20"/>
          <w:szCs w:val="20"/>
        </w:rPr>
        <w:t>achtoffers worden op diverse manieren gegarandeerd. In de Aanwijzing huiselijk en eergerelateerd ge</w:t>
      </w:r>
      <w:r w:rsidR="004F3822">
        <w:rPr>
          <w:rFonts w:ascii="Verdana" w:hAnsi="Verdana"/>
          <w:sz w:val="20"/>
          <w:szCs w:val="20"/>
        </w:rPr>
        <w:t>weld van het openbaar ministerie</w:t>
      </w:r>
      <w:r w:rsidR="0074022A">
        <w:rPr>
          <w:rFonts w:ascii="Verdana" w:hAnsi="Verdana"/>
          <w:sz w:val="20"/>
          <w:szCs w:val="20"/>
        </w:rPr>
        <w:t xml:space="preserve"> is neergelegd dat de hoofdofficier van justitie verantwoordelijk is voor de bescherming van de veiligheid van het slachtoffer en andere betrokkenen.</w:t>
      </w:r>
      <w:r w:rsidR="0099762B">
        <w:rPr>
          <w:rFonts w:ascii="Verdana" w:hAnsi="Verdana"/>
          <w:sz w:val="20"/>
          <w:szCs w:val="20"/>
        </w:rPr>
        <w:t xml:space="preserve"> </w:t>
      </w:r>
      <w:r w:rsidR="00467E1E">
        <w:rPr>
          <w:rFonts w:ascii="Verdana" w:hAnsi="Verdana"/>
          <w:sz w:val="20"/>
          <w:szCs w:val="20"/>
        </w:rPr>
        <w:t>De informatieverstrekking aan slachtoffers is geregeld in artikel 51</w:t>
      </w:r>
      <w:r w:rsidR="0099762B">
        <w:rPr>
          <w:rFonts w:ascii="Verdana" w:hAnsi="Verdana"/>
          <w:sz w:val="20"/>
          <w:szCs w:val="20"/>
        </w:rPr>
        <w:t xml:space="preserve">a </w:t>
      </w:r>
      <w:r w:rsidR="00FF0D47">
        <w:rPr>
          <w:rFonts w:ascii="Verdana" w:hAnsi="Verdana"/>
          <w:sz w:val="20"/>
          <w:szCs w:val="20"/>
        </w:rPr>
        <w:t xml:space="preserve">van het Wetboek van </w:t>
      </w:r>
      <w:r w:rsidR="00F36C21">
        <w:rPr>
          <w:rFonts w:ascii="Verdana" w:hAnsi="Verdana"/>
          <w:sz w:val="20"/>
          <w:szCs w:val="20"/>
        </w:rPr>
        <w:t>S</w:t>
      </w:r>
      <w:r w:rsidR="00FF0D47">
        <w:rPr>
          <w:rFonts w:ascii="Verdana" w:hAnsi="Verdana"/>
          <w:sz w:val="20"/>
          <w:szCs w:val="20"/>
        </w:rPr>
        <w:t>traf</w:t>
      </w:r>
      <w:r w:rsidR="00F36C21">
        <w:rPr>
          <w:rFonts w:ascii="Verdana" w:hAnsi="Verdana"/>
          <w:sz w:val="20"/>
          <w:szCs w:val="20"/>
        </w:rPr>
        <w:t>v</w:t>
      </w:r>
      <w:r w:rsidR="00FF0D47">
        <w:rPr>
          <w:rFonts w:ascii="Verdana" w:hAnsi="Verdana"/>
          <w:sz w:val="20"/>
          <w:szCs w:val="20"/>
        </w:rPr>
        <w:t>ordering</w:t>
      </w:r>
      <w:r w:rsidR="00467E1E">
        <w:rPr>
          <w:rFonts w:ascii="Verdana" w:hAnsi="Verdana"/>
          <w:sz w:val="20"/>
          <w:szCs w:val="20"/>
        </w:rPr>
        <w:t>. Hierin is onder meer bepaald</w:t>
      </w:r>
      <w:r w:rsidR="0099762B">
        <w:rPr>
          <w:rFonts w:ascii="Verdana" w:hAnsi="Verdana"/>
          <w:sz w:val="20"/>
          <w:szCs w:val="20"/>
        </w:rPr>
        <w:t xml:space="preserve"> dat slachtoffers worden geïnformeerd over de invrijheidsstelling van verdachten en veroordeelden. In de praktijk worden slachtoffers niet alleen geïnformeerd over de definitieve invrijheidstelling, maar ook over verlof en ontsnapping. </w:t>
      </w:r>
      <w:r w:rsidR="00467E1E">
        <w:rPr>
          <w:rFonts w:ascii="Verdana" w:hAnsi="Verdana"/>
          <w:sz w:val="20"/>
          <w:szCs w:val="20"/>
        </w:rPr>
        <w:t>In</w:t>
      </w:r>
      <w:r w:rsidR="00387FC5">
        <w:rPr>
          <w:rFonts w:ascii="Verdana" w:hAnsi="Verdana"/>
          <w:sz w:val="20"/>
          <w:szCs w:val="20"/>
        </w:rPr>
        <w:t xml:space="preserve"> de</w:t>
      </w:r>
      <w:r w:rsidR="00467E1E">
        <w:rPr>
          <w:rFonts w:ascii="Verdana" w:hAnsi="Verdana"/>
          <w:sz w:val="20"/>
          <w:szCs w:val="20"/>
        </w:rPr>
        <w:t xml:space="preserve"> Aanwijzing slachtofferzorg van het </w:t>
      </w:r>
      <w:r w:rsidR="004F3822">
        <w:rPr>
          <w:rFonts w:ascii="Verdana" w:hAnsi="Verdana"/>
          <w:sz w:val="20"/>
          <w:szCs w:val="20"/>
        </w:rPr>
        <w:t>openbaar ministerie</w:t>
      </w:r>
      <w:r w:rsidR="00B3243A">
        <w:rPr>
          <w:rFonts w:ascii="Verdana" w:hAnsi="Verdana"/>
          <w:sz w:val="20"/>
          <w:szCs w:val="20"/>
        </w:rPr>
        <w:t xml:space="preserve"> </w:t>
      </w:r>
      <w:r w:rsidR="00467E1E">
        <w:rPr>
          <w:rFonts w:ascii="Verdana" w:hAnsi="Verdana"/>
          <w:sz w:val="20"/>
          <w:szCs w:val="20"/>
        </w:rPr>
        <w:t>is de informatievertrekking aan slachtoffers nader uitgewerkt.</w:t>
      </w:r>
      <w:r w:rsidR="0056200B">
        <w:rPr>
          <w:rFonts w:ascii="Verdana" w:hAnsi="Verdana"/>
          <w:sz w:val="20"/>
          <w:szCs w:val="20"/>
        </w:rPr>
        <w:t xml:space="preserve"> Daarnaast geven verschillende artikelen in het </w:t>
      </w:r>
      <w:r w:rsidR="005D7E9D">
        <w:rPr>
          <w:rFonts w:ascii="Verdana" w:hAnsi="Verdana"/>
          <w:sz w:val="20"/>
          <w:szCs w:val="20"/>
        </w:rPr>
        <w:t>Wetboek van Strafvordering</w:t>
      </w:r>
      <w:r w:rsidR="0056200B">
        <w:rPr>
          <w:rFonts w:ascii="Verdana" w:hAnsi="Verdana"/>
          <w:sz w:val="20"/>
          <w:szCs w:val="20"/>
        </w:rPr>
        <w:t xml:space="preserve"> slachtoffers de mogelijkheid om gehoord te worden, om </w:t>
      </w:r>
      <w:r w:rsidR="002D2373">
        <w:rPr>
          <w:rFonts w:ascii="Verdana" w:hAnsi="Verdana"/>
          <w:sz w:val="20"/>
          <w:szCs w:val="20"/>
        </w:rPr>
        <w:t>bewijs aan te dragen en om zich</w:t>
      </w:r>
      <w:r w:rsidR="0056200B">
        <w:rPr>
          <w:rFonts w:ascii="Verdana" w:hAnsi="Verdana"/>
          <w:sz w:val="20"/>
          <w:szCs w:val="20"/>
        </w:rPr>
        <w:t xml:space="preserve"> te laten vertegenwoordigen. </w:t>
      </w:r>
      <w:r w:rsidR="00F205F2">
        <w:rPr>
          <w:rFonts w:ascii="Verdana" w:hAnsi="Verdana"/>
          <w:sz w:val="20"/>
          <w:szCs w:val="20"/>
        </w:rPr>
        <w:t>S</w:t>
      </w:r>
      <w:r w:rsidR="00255A0B">
        <w:rPr>
          <w:rFonts w:ascii="Verdana" w:hAnsi="Verdana"/>
          <w:sz w:val="20"/>
          <w:szCs w:val="20"/>
        </w:rPr>
        <w:t>lachtofferhulp Nederland</w:t>
      </w:r>
      <w:r w:rsidR="00F205F2">
        <w:rPr>
          <w:rFonts w:ascii="Verdana" w:hAnsi="Verdana"/>
          <w:sz w:val="20"/>
          <w:szCs w:val="20"/>
        </w:rPr>
        <w:t xml:space="preserve"> biedt </w:t>
      </w:r>
      <w:r w:rsidR="004F3822">
        <w:rPr>
          <w:rFonts w:ascii="Verdana" w:hAnsi="Verdana"/>
          <w:sz w:val="20"/>
          <w:szCs w:val="20"/>
        </w:rPr>
        <w:t xml:space="preserve">voorts </w:t>
      </w:r>
      <w:r w:rsidR="00F205F2">
        <w:rPr>
          <w:rFonts w:ascii="Verdana" w:hAnsi="Verdana"/>
          <w:sz w:val="20"/>
          <w:szCs w:val="20"/>
        </w:rPr>
        <w:t xml:space="preserve">ondersteuning aan alle slachtoffers, waaronder slachtoffers van huiselijk geweld. Gespecialiseerde hulp is beschikbaar via de </w:t>
      </w:r>
      <w:r w:rsidR="005D7E9D">
        <w:rPr>
          <w:rFonts w:ascii="Verdana" w:hAnsi="Verdana"/>
          <w:sz w:val="20"/>
          <w:szCs w:val="20"/>
        </w:rPr>
        <w:t>SHG’s</w:t>
      </w:r>
      <w:r w:rsidR="00F205F2">
        <w:rPr>
          <w:rFonts w:ascii="Verdana" w:hAnsi="Verdana"/>
          <w:sz w:val="20"/>
          <w:szCs w:val="20"/>
        </w:rPr>
        <w:t>.</w:t>
      </w:r>
      <w:r w:rsidR="00B3243A">
        <w:rPr>
          <w:rFonts w:ascii="Verdana" w:hAnsi="Verdana"/>
          <w:sz w:val="20"/>
          <w:szCs w:val="20"/>
        </w:rPr>
        <w:t xml:space="preserve"> In de OM-Aanwijzing auditief en audiovisueel registreren van verhoren van aangevers, getuigen en verdachten zijn maatregelen opgenomen die zien op de bescherming van beeld- en geluidmateriaal van slachtoffers.</w:t>
      </w:r>
      <w:r w:rsidR="00473EDE">
        <w:rPr>
          <w:rFonts w:ascii="Verdana" w:hAnsi="Verdana"/>
          <w:sz w:val="20"/>
          <w:szCs w:val="20"/>
        </w:rPr>
        <w:t xml:space="preserve"> Nederland voorziet via aparte wachtruimten bij rechtbanken voor slachtoffers </w:t>
      </w:r>
      <w:r w:rsidR="004F3822">
        <w:rPr>
          <w:rFonts w:ascii="Verdana" w:hAnsi="Verdana"/>
          <w:sz w:val="20"/>
          <w:szCs w:val="20"/>
        </w:rPr>
        <w:t>er</w:t>
      </w:r>
      <w:r w:rsidR="00473EDE">
        <w:rPr>
          <w:rFonts w:ascii="Verdana" w:hAnsi="Verdana"/>
          <w:sz w:val="20"/>
          <w:szCs w:val="20"/>
        </w:rPr>
        <w:t>in dat contact tussen dader en slachtoffer in de rechtbank zo veel mogelijk wordt vermeden. De rechtspraak heeft in 2012 een ‘Modelregeling inzake passende verblijfsomgeving slachtoffers’ opgesteld over de wijze waarop binnen de gerechten slachtoffers worden opgevangen en begeleid.</w:t>
      </w:r>
      <w:r w:rsidR="004E48D8">
        <w:rPr>
          <w:rFonts w:ascii="Verdana" w:hAnsi="Verdana"/>
          <w:sz w:val="20"/>
          <w:szCs w:val="20"/>
        </w:rPr>
        <w:t xml:space="preserve"> </w:t>
      </w:r>
    </w:p>
    <w:p w:rsidR="007B4F0F" w:rsidRDefault="002D2373" w:rsidP="00D97AC5">
      <w:pPr>
        <w:autoSpaceDE w:val="0"/>
        <w:autoSpaceDN w:val="0"/>
        <w:adjustRightInd w:val="0"/>
        <w:spacing w:line="276" w:lineRule="auto"/>
        <w:rPr>
          <w:rFonts w:ascii="Verdana" w:hAnsi="Verdana"/>
          <w:sz w:val="20"/>
          <w:szCs w:val="20"/>
        </w:rPr>
      </w:pPr>
      <w:r>
        <w:rPr>
          <w:rFonts w:ascii="Verdana" w:hAnsi="Verdana"/>
          <w:sz w:val="20"/>
          <w:szCs w:val="20"/>
        </w:rPr>
        <w:t>In artikel 51c</w:t>
      </w:r>
      <w:r w:rsidR="00D66A07">
        <w:rPr>
          <w:rFonts w:ascii="Verdana" w:hAnsi="Verdana"/>
          <w:sz w:val="20"/>
          <w:szCs w:val="20"/>
        </w:rPr>
        <w:t>, derde</w:t>
      </w:r>
      <w:r>
        <w:rPr>
          <w:rFonts w:ascii="Verdana" w:hAnsi="Verdana"/>
          <w:sz w:val="20"/>
          <w:szCs w:val="20"/>
        </w:rPr>
        <w:t xml:space="preserve"> lid</w:t>
      </w:r>
      <w:r w:rsidR="00D66A07">
        <w:rPr>
          <w:rFonts w:ascii="Verdana" w:hAnsi="Verdana"/>
          <w:sz w:val="20"/>
          <w:szCs w:val="20"/>
        </w:rPr>
        <w:t>,</w:t>
      </w:r>
      <w:r>
        <w:rPr>
          <w:rFonts w:ascii="Verdana" w:hAnsi="Verdana"/>
          <w:sz w:val="20"/>
          <w:szCs w:val="20"/>
        </w:rPr>
        <w:t xml:space="preserve"> </w:t>
      </w:r>
      <w:r w:rsidR="00FF0D47">
        <w:rPr>
          <w:rFonts w:ascii="Verdana" w:hAnsi="Verdana"/>
          <w:sz w:val="20"/>
          <w:szCs w:val="20"/>
        </w:rPr>
        <w:t xml:space="preserve">van het Wetboek van </w:t>
      </w:r>
      <w:r>
        <w:rPr>
          <w:rFonts w:ascii="Verdana" w:hAnsi="Verdana"/>
          <w:sz w:val="20"/>
          <w:szCs w:val="20"/>
        </w:rPr>
        <w:t>S</w:t>
      </w:r>
      <w:r w:rsidR="00FF0D47">
        <w:rPr>
          <w:rFonts w:ascii="Verdana" w:hAnsi="Verdana"/>
          <w:sz w:val="20"/>
          <w:szCs w:val="20"/>
        </w:rPr>
        <w:t>traf</w:t>
      </w:r>
      <w:r>
        <w:rPr>
          <w:rFonts w:ascii="Verdana" w:hAnsi="Verdana"/>
          <w:sz w:val="20"/>
          <w:szCs w:val="20"/>
        </w:rPr>
        <w:t>v</w:t>
      </w:r>
      <w:r w:rsidR="00FF0D47">
        <w:rPr>
          <w:rFonts w:ascii="Verdana" w:hAnsi="Verdana"/>
          <w:sz w:val="20"/>
          <w:szCs w:val="20"/>
        </w:rPr>
        <w:t>ordering</w:t>
      </w:r>
      <w:r>
        <w:rPr>
          <w:rFonts w:ascii="Verdana" w:hAnsi="Verdana"/>
          <w:sz w:val="20"/>
          <w:szCs w:val="20"/>
        </w:rPr>
        <w:t xml:space="preserve"> is </w:t>
      </w:r>
      <w:r w:rsidR="004F3822">
        <w:rPr>
          <w:rFonts w:ascii="Verdana" w:hAnsi="Verdana"/>
          <w:sz w:val="20"/>
          <w:szCs w:val="20"/>
        </w:rPr>
        <w:t xml:space="preserve">voorts </w:t>
      </w:r>
      <w:r>
        <w:rPr>
          <w:rFonts w:ascii="Verdana" w:hAnsi="Verdana"/>
          <w:sz w:val="20"/>
          <w:szCs w:val="20"/>
        </w:rPr>
        <w:t xml:space="preserve">neergelegd dat het slachtoffer zich kan laten bijstaan door een tolk. </w:t>
      </w:r>
      <w:r w:rsidR="004E48D8">
        <w:rPr>
          <w:rFonts w:ascii="Verdana" w:hAnsi="Verdana"/>
          <w:sz w:val="20"/>
          <w:szCs w:val="20"/>
        </w:rPr>
        <w:t xml:space="preserve">Slachtoffers kunnen in de rechtszaal bovendien een getuigenverklaring afleggen zonder fysiek aanwezig te zijn. Dit is neergelegd in de </w:t>
      </w:r>
      <w:r w:rsidR="007C0E10">
        <w:rPr>
          <w:rFonts w:ascii="Verdana" w:hAnsi="Verdana"/>
          <w:sz w:val="20"/>
          <w:szCs w:val="20"/>
        </w:rPr>
        <w:t>eerder</w:t>
      </w:r>
      <w:r w:rsidR="004E48D8">
        <w:rPr>
          <w:rFonts w:ascii="Verdana" w:hAnsi="Verdana"/>
          <w:sz w:val="20"/>
          <w:szCs w:val="20"/>
        </w:rPr>
        <w:t>genoemde OM-Aanwijzing auditief en audiovisueel registreren van verhoren.</w:t>
      </w:r>
    </w:p>
    <w:p w:rsidR="006B7934" w:rsidRDefault="006B7934" w:rsidP="00D97AC5">
      <w:pPr>
        <w:autoSpaceDE w:val="0"/>
        <w:autoSpaceDN w:val="0"/>
        <w:adjustRightInd w:val="0"/>
        <w:spacing w:line="276" w:lineRule="auto"/>
        <w:rPr>
          <w:rFonts w:ascii="Verdana" w:hAnsi="Verdana"/>
          <w:sz w:val="20"/>
          <w:szCs w:val="20"/>
        </w:rPr>
      </w:pPr>
      <w:r>
        <w:rPr>
          <w:rFonts w:ascii="Verdana" w:hAnsi="Verdana"/>
          <w:sz w:val="20"/>
          <w:szCs w:val="20"/>
        </w:rPr>
        <w:t>Indien slachtoffers van agressie en geweld vrezen voor represailles naar aanleiding van hun aangifte of getuigenis, kan gekozen worden voor een beperkt anonieme aangifte of getuigenis zodat identiteit en/of persoonlijke gegevens niet bekend worden bij de verdachte(n). Het is mogelijk om een aangifte of getuigenis met domiciliekeuze te doen (wel op naam maar met vermelding van een ander adres dan het woonadres), aangifte of getuigenis onder nummer te doen (zonder vermelding van naam, geboortedatum en adresgegevens) of gebruik te maken van de wettelijke mogelijkheden op basis van artikel 190, derde lid</w:t>
      </w:r>
      <w:r w:rsidR="00FF0D47">
        <w:rPr>
          <w:rFonts w:ascii="Verdana" w:hAnsi="Verdana"/>
          <w:sz w:val="20"/>
          <w:szCs w:val="20"/>
        </w:rPr>
        <w:t>, van het Wetboek van</w:t>
      </w:r>
      <w:r>
        <w:rPr>
          <w:rFonts w:ascii="Verdana" w:hAnsi="Verdana"/>
          <w:sz w:val="20"/>
          <w:szCs w:val="20"/>
        </w:rPr>
        <w:t xml:space="preserve"> S</w:t>
      </w:r>
      <w:r w:rsidR="00FF0D47">
        <w:rPr>
          <w:rFonts w:ascii="Verdana" w:hAnsi="Verdana"/>
          <w:sz w:val="20"/>
          <w:szCs w:val="20"/>
        </w:rPr>
        <w:t>traf</w:t>
      </w:r>
      <w:r>
        <w:rPr>
          <w:rFonts w:ascii="Verdana" w:hAnsi="Verdana"/>
          <w:sz w:val="20"/>
          <w:szCs w:val="20"/>
        </w:rPr>
        <w:t>v</w:t>
      </w:r>
      <w:r w:rsidR="00FF0D47">
        <w:rPr>
          <w:rFonts w:ascii="Verdana" w:hAnsi="Verdana"/>
          <w:sz w:val="20"/>
          <w:szCs w:val="20"/>
        </w:rPr>
        <w:t>ordering</w:t>
      </w:r>
      <w:r>
        <w:rPr>
          <w:rFonts w:ascii="Verdana" w:hAnsi="Verdana"/>
          <w:sz w:val="20"/>
          <w:szCs w:val="20"/>
        </w:rPr>
        <w:t xml:space="preserve"> om beperkt anoniem aangifte te doen.</w:t>
      </w:r>
    </w:p>
    <w:p w:rsidR="006B00E2" w:rsidRPr="009C7063" w:rsidRDefault="006B00E2" w:rsidP="00D97AC5">
      <w:pPr>
        <w:spacing w:line="276" w:lineRule="auto"/>
      </w:pPr>
    </w:p>
    <w:p w:rsidR="00656416" w:rsidRDefault="00656416" w:rsidP="00D97AC5">
      <w:pPr>
        <w:autoSpaceDE w:val="0"/>
        <w:autoSpaceDN w:val="0"/>
        <w:adjustRightInd w:val="0"/>
        <w:spacing w:line="276" w:lineRule="auto"/>
        <w:rPr>
          <w:rFonts w:ascii="Verdana" w:hAnsi="Verdana"/>
          <w:sz w:val="20"/>
          <w:szCs w:val="20"/>
        </w:rPr>
      </w:pPr>
      <w:r>
        <w:rPr>
          <w:rFonts w:ascii="Verdana" w:hAnsi="Verdana"/>
          <w:sz w:val="20"/>
          <w:szCs w:val="20"/>
        </w:rPr>
        <w:t>In het tweede lid is neergelegd dat voor kinderen die slachtoffer of getuige zijn van geweld tegen vrouwen en huiselijk geweld waar nodig bijzondere bescherm</w:t>
      </w:r>
      <w:r w:rsidR="00387FC5">
        <w:rPr>
          <w:rFonts w:ascii="Verdana" w:hAnsi="Verdana"/>
          <w:sz w:val="20"/>
          <w:szCs w:val="20"/>
        </w:rPr>
        <w:t>en</w:t>
      </w:r>
      <w:r>
        <w:rPr>
          <w:rFonts w:ascii="Verdana" w:hAnsi="Verdana"/>
          <w:sz w:val="20"/>
          <w:szCs w:val="20"/>
        </w:rPr>
        <w:t>de maatregelen worden getroffen.</w:t>
      </w:r>
    </w:p>
    <w:p w:rsidR="00656416" w:rsidRDefault="00656416" w:rsidP="00D97AC5">
      <w:pPr>
        <w:autoSpaceDE w:val="0"/>
        <w:autoSpaceDN w:val="0"/>
        <w:adjustRightInd w:val="0"/>
        <w:spacing w:line="276" w:lineRule="auto"/>
        <w:rPr>
          <w:rFonts w:ascii="Verdana" w:hAnsi="Verdana"/>
          <w:sz w:val="20"/>
          <w:szCs w:val="20"/>
        </w:rPr>
      </w:pPr>
    </w:p>
    <w:p w:rsidR="006B00E2" w:rsidRPr="006E0645" w:rsidRDefault="00656416"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 de </w:t>
      </w:r>
      <w:r w:rsidR="00223B2A">
        <w:rPr>
          <w:rFonts w:ascii="Verdana" w:hAnsi="Verdana"/>
          <w:sz w:val="20"/>
          <w:szCs w:val="20"/>
        </w:rPr>
        <w:t xml:space="preserve">eerdergenoemde </w:t>
      </w:r>
      <w:r>
        <w:rPr>
          <w:rFonts w:ascii="Verdana" w:hAnsi="Verdana"/>
          <w:sz w:val="20"/>
          <w:szCs w:val="20"/>
        </w:rPr>
        <w:t xml:space="preserve">OM-Aanwijzing huiselijk en eergerelateerd geweld is de extra aandacht voor kinderen vastgelegd. Het </w:t>
      </w:r>
      <w:r w:rsidR="005538A3">
        <w:rPr>
          <w:rFonts w:ascii="Verdana" w:hAnsi="Verdana"/>
          <w:sz w:val="20"/>
          <w:szCs w:val="20"/>
        </w:rPr>
        <w:t xml:space="preserve">hierboven genoemde </w:t>
      </w:r>
      <w:r>
        <w:rPr>
          <w:rFonts w:ascii="Verdana" w:hAnsi="Verdana"/>
          <w:sz w:val="20"/>
          <w:szCs w:val="20"/>
        </w:rPr>
        <w:t>traject Kindspoor voorziet erin dat minderjarige kinderen die getuige zijn geweest van huiselijk geweld zo spoedig mogelijk de meest geschikte vorm van hulpverlening krijgen.</w:t>
      </w:r>
      <w:r w:rsidR="00B27A2C">
        <w:rPr>
          <w:rFonts w:ascii="Verdana" w:hAnsi="Verdana"/>
          <w:sz w:val="20"/>
          <w:szCs w:val="20"/>
        </w:rPr>
        <w:t xml:space="preserve"> De politie maakt in het kader van vroegsignalering een zorgmelding naar Jeugdzorg indien bij een incident waarbij kinderen zijn betrokken zorg om deze kinderen bestaat. Jeugdzorg informeert de politie wat het met de melding gaat doen.</w:t>
      </w:r>
    </w:p>
    <w:p w:rsidR="005C439D" w:rsidRPr="009D42F7" w:rsidRDefault="005C439D" w:rsidP="00D97AC5">
      <w:pPr>
        <w:autoSpaceDE w:val="0"/>
        <w:autoSpaceDN w:val="0"/>
        <w:adjustRightInd w:val="0"/>
        <w:spacing w:line="276" w:lineRule="auto"/>
        <w:rPr>
          <w:rFonts w:ascii="Verdana" w:hAnsi="Verdana"/>
          <w:i/>
          <w:sz w:val="20"/>
          <w:szCs w:val="20"/>
        </w:rPr>
      </w:pPr>
    </w:p>
    <w:p w:rsidR="0094583F" w:rsidRPr="009D42F7" w:rsidRDefault="0094583F"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 xml:space="preserve">Artikel 57 </w:t>
      </w:r>
      <w:r w:rsidR="00293404">
        <w:rPr>
          <w:rFonts w:ascii="Verdana" w:hAnsi="Verdana"/>
          <w:i/>
          <w:sz w:val="20"/>
          <w:szCs w:val="20"/>
        </w:rPr>
        <w:t>(Rechtsbijstand</w:t>
      </w:r>
      <w:r w:rsidRPr="009D42F7">
        <w:rPr>
          <w:rFonts w:ascii="Verdana" w:hAnsi="Verdana"/>
          <w:i/>
          <w:sz w:val="20"/>
          <w:szCs w:val="20"/>
        </w:rPr>
        <w:t>)</w:t>
      </w:r>
    </w:p>
    <w:p w:rsidR="0094583F" w:rsidRDefault="0094583F" w:rsidP="00D97AC5">
      <w:pPr>
        <w:autoSpaceDE w:val="0"/>
        <w:autoSpaceDN w:val="0"/>
        <w:adjustRightInd w:val="0"/>
        <w:spacing w:line="276" w:lineRule="auto"/>
        <w:rPr>
          <w:rFonts w:ascii="Verdana" w:hAnsi="Verdana"/>
          <w:sz w:val="20"/>
          <w:szCs w:val="20"/>
        </w:rPr>
      </w:pPr>
    </w:p>
    <w:p w:rsidR="006B00E2" w:rsidRDefault="00B26979"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Ingevolge dit artikel </w:t>
      </w:r>
      <w:r w:rsidR="001B49EA">
        <w:rPr>
          <w:rFonts w:ascii="Verdana" w:hAnsi="Verdana"/>
          <w:sz w:val="20"/>
          <w:szCs w:val="20"/>
        </w:rPr>
        <w:t xml:space="preserve">dienen </w:t>
      </w:r>
      <w:r w:rsidR="009216ED">
        <w:rPr>
          <w:rFonts w:ascii="Verdana" w:hAnsi="Verdana"/>
          <w:sz w:val="20"/>
          <w:szCs w:val="20"/>
        </w:rPr>
        <w:t>Verdrags</w:t>
      </w:r>
      <w:r>
        <w:rPr>
          <w:rFonts w:ascii="Verdana" w:hAnsi="Verdana"/>
          <w:sz w:val="20"/>
          <w:szCs w:val="20"/>
        </w:rPr>
        <w:t>partijen</w:t>
      </w:r>
      <w:r w:rsidR="00CA11A6">
        <w:rPr>
          <w:rFonts w:ascii="Verdana" w:hAnsi="Verdana"/>
          <w:sz w:val="20"/>
          <w:szCs w:val="20"/>
        </w:rPr>
        <w:t xml:space="preserve"> </w:t>
      </w:r>
      <w:r w:rsidR="001B49EA">
        <w:rPr>
          <w:rFonts w:ascii="Verdana" w:hAnsi="Verdana"/>
          <w:sz w:val="20"/>
          <w:szCs w:val="20"/>
        </w:rPr>
        <w:t xml:space="preserve">te </w:t>
      </w:r>
      <w:r w:rsidR="00CA11A6">
        <w:rPr>
          <w:rFonts w:ascii="Verdana" w:hAnsi="Verdana"/>
          <w:sz w:val="20"/>
          <w:szCs w:val="20"/>
        </w:rPr>
        <w:t>voorzien</w:t>
      </w:r>
      <w:r>
        <w:rPr>
          <w:rFonts w:ascii="Verdana" w:hAnsi="Verdana"/>
          <w:sz w:val="20"/>
          <w:szCs w:val="20"/>
        </w:rPr>
        <w:t xml:space="preserve"> in het recht op rechtshulp en gratis juridische bijstand voor slachtoffers onder de voorwaarden voorzien in hun nationale recht.</w:t>
      </w:r>
    </w:p>
    <w:p w:rsidR="00B26979" w:rsidRDefault="00B26979" w:rsidP="00D97AC5">
      <w:pPr>
        <w:autoSpaceDE w:val="0"/>
        <w:autoSpaceDN w:val="0"/>
        <w:adjustRightInd w:val="0"/>
        <w:spacing w:line="276" w:lineRule="auto"/>
        <w:rPr>
          <w:rFonts w:ascii="Verdana" w:hAnsi="Verdana"/>
          <w:sz w:val="20"/>
          <w:szCs w:val="20"/>
        </w:rPr>
      </w:pPr>
    </w:p>
    <w:p w:rsidR="008A6066" w:rsidRPr="00B26979" w:rsidRDefault="00B26979"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 Nederland kunnen alle slachtoffers kosteloos een beroep doen op </w:t>
      </w:r>
      <w:r w:rsidR="005D7E9D">
        <w:rPr>
          <w:rFonts w:ascii="Verdana" w:hAnsi="Verdana"/>
          <w:sz w:val="20"/>
          <w:szCs w:val="20"/>
        </w:rPr>
        <w:t>S</w:t>
      </w:r>
      <w:r w:rsidR="00255A0B">
        <w:rPr>
          <w:rFonts w:ascii="Verdana" w:hAnsi="Verdana"/>
          <w:sz w:val="20"/>
          <w:szCs w:val="20"/>
        </w:rPr>
        <w:t>lachtofferhulp Nederland</w:t>
      </w:r>
      <w:r>
        <w:rPr>
          <w:rFonts w:ascii="Verdana" w:hAnsi="Verdana"/>
          <w:sz w:val="20"/>
          <w:szCs w:val="20"/>
        </w:rPr>
        <w:t xml:space="preserve"> voor juridisch advies. Waar nodig verwijst Slachtofferhulp slachtoffers door naar rechtsbijstandverleners. Is er sprake van </w:t>
      </w:r>
      <w:r w:rsidR="009F1EB2">
        <w:rPr>
          <w:rFonts w:ascii="Verdana" w:hAnsi="Verdana"/>
          <w:sz w:val="20"/>
          <w:szCs w:val="20"/>
        </w:rPr>
        <w:t>een misdrijf tegen de zeden of een geweldsmisdrijf</w:t>
      </w:r>
      <w:r>
        <w:rPr>
          <w:rFonts w:ascii="Verdana" w:hAnsi="Verdana"/>
          <w:sz w:val="20"/>
          <w:szCs w:val="20"/>
        </w:rPr>
        <w:t>, dan heeft een slachtoffer</w:t>
      </w:r>
      <w:r w:rsidR="009F1EB2">
        <w:rPr>
          <w:rFonts w:ascii="Verdana" w:hAnsi="Verdana"/>
          <w:sz w:val="20"/>
          <w:szCs w:val="20"/>
        </w:rPr>
        <w:t>, ongeacht zijn draagkracht,</w:t>
      </w:r>
      <w:r>
        <w:rPr>
          <w:rFonts w:ascii="Verdana" w:hAnsi="Verdana"/>
          <w:sz w:val="20"/>
          <w:szCs w:val="20"/>
        </w:rPr>
        <w:t xml:space="preserve"> kosteloos recht op een advocaat. In andere gevallen </w:t>
      </w:r>
      <w:r w:rsidR="009F1EB2">
        <w:rPr>
          <w:rFonts w:ascii="Verdana" w:hAnsi="Verdana"/>
          <w:sz w:val="20"/>
          <w:szCs w:val="20"/>
        </w:rPr>
        <w:t>is de aanspraak op gesubsidieerde rechtsbijstand</w:t>
      </w:r>
      <w:r>
        <w:rPr>
          <w:rFonts w:ascii="Verdana" w:hAnsi="Verdana"/>
          <w:sz w:val="20"/>
          <w:szCs w:val="20"/>
        </w:rPr>
        <w:t xml:space="preserve"> afhankelijk van het inkomen. </w:t>
      </w:r>
      <w:r w:rsidR="009F1EB2">
        <w:rPr>
          <w:rFonts w:ascii="Verdana" w:hAnsi="Verdana"/>
          <w:sz w:val="20"/>
          <w:szCs w:val="20"/>
        </w:rPr>
        <w:t>De voorwaarden zijn</w:t>
      </w:r>
      <w:r w:rsidR="009216ED">
        <w:rPr>
          <w:rFonts w:ascii="Verdana" w:hAnsi="Verdana"/>
          <w:sz w:val="20"/>
          <w:szCs w:val="20"/>
        </w:rPr>
        <w:t xml:space="preserve"> </w:t>
      </w:r>
      <w:r w:rsidR="009F1EB2">
        <w:rPr>
          <w:rFonts w:ascii="Verdana" w:hAnsi="Verdana"/>
          <w:sz w:val="20"/>
          <w:szCs w:val="20"/>
        </w:rPr>
        <w:t>neergelegd</w:t>
      </w:r>
      <w:r>
        <w:rPr>
          <w:rFonts w:ascii="Verdana" w:hAnsi="Verdana"/>
          <w:sz w:val="20"/>
          <w:szCs w:val="20"/>
        </w:rPr>
        <w:t xml:space="preserve"> in de Wet op de rechtsbijstand. </w:t>
      </w:r>
      <w:r w:rsidR="008A6066">
        <w:rPr>
          <w:rFonts w:ascii="Verdana" w:hAnsi="Verdana"/>
          <w:sz w:val="20"/>
          <w:szCs w:val="20"/>
        </w:rPr>
        <w:t>Het C</w:t>
      </w:r>
      <w:r w:rsidR="00301775">
        <w:rPr>
          <w:rFonts w:ascii="Verdana" w:hAnsi="Verdana"/>
          <w:sz w:val="20"/>
          <w:szCs w:val="20"/>
        </w:rPr>
        <w:t xml:space="preserve">ollege voor de </w:t>
      </w:r>
      <w:r w:rsidR="008A6066">
        <w:rPr>
          <w:rFonts w:ascii="Verdana" w:hAnsi="Verdana"/>
          <w:sz w:val="20"/>
          <w:szCs w:val="20"/>
        </w:rPr>
        <w:t>R</w:t>
      </w:r>
      <w:r w:rsidR="00301775">
        <w:rPr>
          <w:rFonts w:ascii="Verdana" w:hAnsi="Verdana"/>
          <w:sz w:val="20"/>
          <w:szCs w:val="20"/>
        </w:rPr>
        <w:t xml:space="preserve">echten van de </w:t>
      </w:r>
      <w:r w:rsidR="008A6066">
        <w:rPr>
          <w:rFonts w:ascii="Verdana" w:hAnsi="Verdana"/>
          <w:sz w:val="20"/>
          <w:szCs w:val="20"/>
        </w:rPr>
        <w:t>M</w:t>
      </w:r>
      <w:r w:rsidR="00301775">
        <w:rPr>
          <w:rFonts w:ascii="Verdana" w:hAnsi="Verdana"/>
          <w:sz w:val="20"/>
          <w:szCs w:val="20"/>
        </w:rPr>
        <w:t>ens</w:t>
      </w:r>
      <w:r w:rsidR="008A6066">
        <w:rPr>
          <w:rFonts w:ascii="Verdana" w:hAnsi="Verdana"/>
          <w:sz w:val="20"/>
          <w:szCs w:val="20"/>
        </w:rPr>
        <w:t xml:space="preserve"> </w:t>
      </w:r>
      <w:r w:rsidR="00922660">
        <w:rPr>
          <w:rFonts w:ascii="Verdana" w:hAnsi="Verdana"/>
          <w:sz w:val="20"/>
          <w:szCs w:val="20"/>
        </w:rPr>
        <w:t xml:space="preserve">betwijfelt of met de Wet op de rechtsbijstand wordt voldaan aan dit artikel. Wij constateren dat artikel 57 niet verplicht tot een automatisch recht op gratis rechtsbijstand. </w:t>
      </w:r>
      <w:r w:rsidR="009F1EB2">
        <w:rPr>
          <w:rFonts w:ascii="Verdana" w:hAnsi="Verdana"/>
          <w:sz w:val="20"/>
          <w:szCs w:val="20"/>
        </w:rPr>
        <w:t>Uit jurisprudentie van het E</w:t>
      </w:r>
      <w:r w:rsidR="00301775">
        <w:rPr>
          <w:rFonts w:ascii="Verdana" w:hAnsi="Verdana"/>
          <w:sz w:val="20"/>
          <w:szCs w:val="20"/>
        </w:rPr>
        <w:t xml:space="preserve">uropees </w:t>
      </w:r>
      <w:r w:rsidR="009F1EB2">
        <w:rPr>
          <w:rFonts w:ascii="Verdana" w:hAnsi="Verdana"/>
          <w:sz w:val="20"/>
          <w:szCs w:val="20"/>
        </w:rPr>
        <w:t>H</w:t>
      </w:r>
      <w:r w:rsidR="00301775">
        <w:rPr>
          <w:rFonts w:ascii="Verdana" w:hAnsi="Verdana"/>
          <w:sz w:val="20"/>
          <w:szCs w:val="20"/>
        </w:rPr>
        <w:t xml:space="preserve">of voor de </w:t>
      </w:r>
      <w:r w:rsidR="009F1EB2">
        <w:rPr>
          <w:rFonts w:ascii="Verdana" w:hAnsi="Verdana"/>
          <w:sz w:val="20"/>
          <w:szCs w:val="20"/>
        </w:rPr>
        <w:t>R</w:t>
      </w:r>
      <w:r w:rsidR="00301775">
        <w:rPr>
          <w:rFonts w:ascii="Verdana" w:hAnsi="Verdana"/>
          <w:sz w:val="20"/>
          <w:szCs w:val="20"/>
        </w:rPr>
        <w:t xml:space="preserve">echten van de </w:t>
      </w:r>
      <w:r w:rsidR="009F1EB2">
        <w:rPr>
          <w:rFonts w:ascii="Verdana" w:hAnsi="Verdana"/>
          <w:sz w:val="20"/>
          <w:szCs w:val="20"/>
        </w:rPr>
        <w:t>M</w:t>
      </w:r>
      <w:r w:rsidR="00301775">
        <w:rPr>
          <w:rFonts w:ascii="Verdana" w:hAnsi="Verdana"/>
          <w:sz w:val="20"/>
          <w:szCs w:val="20"/>
        </w:rPr>
        <w:t>ens</w:t>
      </w:r>
      <w:r w:rsidR="009F1EB2">
        <w:rPr>
          <w:rFonts w:ascii="Verdana" w:hAnsi="Verdana"/>
          <w:sz w:val="20"/>
          <w:szCs w:val="20"/>
        </w:rPr>
        <w:t xml:space="preserve"> volgt dat aan lidstaten vrijheid toekomt bij de inrichting van een systeem van gesubsidieerde rechtsbijstand. Er bestaat geen absoluut recht op gesubsidieerde rechtsbijstand, in die zin dat gesubsidieerde rechtsbijstand beschikbaar moet worden gesteld voor alle geschillen. Het recht kan onderworpen worden aan bepaalde voorwaarden en beperkingen. </w:t>
      </w:r>
      <w:r w:rsidR="00922660">
        <w:rPr>
          <w:rFonts w:ascii="Verdana" w:hAnsi="Verdana"/>
          <w:sz w:val="20"/>
          <w:szCs w:val="20"/>
        </w:rPr>
        <w:t xml:space="preserve">Met </w:t>
      </w:r>
      <w:r w:rsidR="005D1970">
        <w:rPr>
          <w:rFonts w:ascii="Verdana" w:hAnsi="Verdana"/>
          <w:sz w:val="20"/>
          <w:szCs w:val="20"/>
        </w:rPr>
        <w:t xml:space="preserve">deze </w:t>
      </w:r>
      <w:r w:rsidR="00922660">
        <w:rPr>
          <w:rFonts w:ascii="Verdana" w:hAnsi="Verdana"/>
          <w:sz w:val="20"/>
          <w:szCs w:val="20"/>
        </w:rPr>
        <w:t>mogelijkheden wordt slachtoffers voldoende geboden om zich (kosteloos) juridisch te laten bijstaan.</w:t>
      </w:r>
    </w:p>
    <w:p w:rsidR="00B26979" w:rsidRDefault="00B26979" w:rsidP="005D1970">
      <w:pPr>
        <w:autoSpaceDE w:val="0"/>
        <w:autoSpaceDN w:val="0"/>
        <w:adjustRightInd w:val="0"/>
        <w:spacing w:line="276" w:lineRule="auto"/>
        <w:jc w:val="center"/>
        <w:rPr>
          <w:rFonts w:ascii="Verdana" w:hAnsi="Verdana"/>
          <w:i/>
          <w:sz w:val="20"/>
          <w:szCs w:val="20"/>
        </w:rPr>
      </w:pPr>
    </w:p>
    <w:p w:rsidR="0094583F" w:rsidRDefault="0094583F"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58 (Verjaringstermijn)</w:t>
      </w:r>
    </w:p>
    <w:p w:rsidR="008F7727" w:rsidRDefault="008F7727" w:rsidP="00D97AC5">
      <w:pPr>
        <w:autoSpaceDE w:val="0"/>
        <w:autoSpaceDN w:val="0"/>
        <w:adjustRightInd w:val="0"/>
        <w:spacing w:line="276" w:lineRule="auto"/>
        <w:rPr>
          <w:rFonts w:ascii="Verdana" w:hAnsi="Verdana"/>
          <w:i/>
          <w:sz w:val="20"/>
          <w:szCs w:val="20"/>
        </w:rPr>
      </w:pPr>
    </w:p>
    <w:p w:rsidR="00223B2A" w:rsidRDefault="00223B2A"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Deze bepaling verplicht </w:t>
      </w:r>
      <w:r w:rsidR="009216ED">
        <w:rPr>
          <w:rFonts w:ascii="Verdana" w:hAnsi="Verdana"/>
          <w:sz w:val="20"/>
          <w:szCs w:val="20"/>
        </w:rPr>
        <w:t>Verdrags</w:t>
      </w:r>
      <w:r>
        <w:rPr>
          <w:rFonts w:ascii="Verdana" w:hAnsi="Verdana"/>
          <w:sz w:val="20"/>
          <w:szCs w:val="20"/>
        </w:rPr>
        <w:t xml:space="preserve">partijen te voorzien in een ruime verjaringsregeling voor het instellen van gerechtelijke procedures ten aanzien van de overeenkomstig de artikelen 36 tot en met 39 van het Verdrag strafbaar gestelde feiten. Deze verjaringstermijnen moeten ingevolge het Verdrag in verhouding staan tot de ernst van het strafbare feit, zodat het slachtoffer – indien het slachtoffer minderjarig was ten tijde van het plegen van het strafbare feit - na het bereiken van de meerderjarigheid in de gelegenheid is een procedure in te stellen. </w:t>
      </w:r>
    </w:p>
    <w:p w:rsidR="005538A3" w:rsidRDefault="005538A3" w:rsidP="00D97AC5">
      <w:pPr>
        <w:autoSpaceDE w:val="0"/>
        <w:autoSpaceDN w:val="0"/>
        <w:adjustRightInd w:val="0"/>
        <w:spacing w:line="276" w:lineRule="auto"/>
        <w:rPr>
          <w:rFonts w:ascii="Verdana" w:hAnsi="Verdana"/>
          <w:sz w:val="20"/>
          <w:szCs w:val="20"/>
        </w:rPr>
      </w:pPr>
    </w:p>
    <w:p w:rsidR="00223B2A" w:rsidRDefault="00223B2A" w:rsidP="00D97AC5">
      <w:pPr>
        <w:autoSpaceDE w:val="0"/>
        <w:autoSpaceDN w:val="0"/>
        <w:adjustRightInd w:val="0"/>
        <w:spacing w:line="276" w:lineRule="auto"/>
        <w:rPr>
          <w:rFonts w:ascii="Verdana" w:hAnsi="Verdana"/>
          <w:sz w:val="20"/>
          <w:szCs w:val="20"/>
        </w:rPr>
      </w:pPr>
      <w:r>
        <w:rPr>
          <w:rFonts w:ascii="Verdana" w:hAnsi="Verdana"/>
          <w:sz w:val="20"/>
          <w:szCs w:val="20"/>
        </w:rPr>
        <w:t>In het Nederlandse strafrecht zijn</w:t>
      </w:r>
      <w:r w:rsidR="00A93AE5">
        <w:rPr>
          <w:rFonts w:ascii="Verdana" w:hAnsi="Verdana"/>
          <w:sz w:val="20"/>
          <w:szCs w:val="20"/>
        </w:rPr>
        <w:t xml:space="preserve"> </w:t>
      </w:r>
      <w:r>
        <w:rPr>
          <w:rFonts w:ascii="Verdana" w:hAnsi="Verdana"/>
          <w:sz w:val="20"/>
          <w:szCs w:val="20"/>
        </w:rPr>
        <w:t xml:space="preserve">de verjaringstermijnen gekoppeld aan de ernst van het strafbare feit dat tot uitdrukking komt in het toepasselijke wettelijke strafmaximum (artikel 70 Sr). Algemeen uitgangspunt is dat de verjaringstermijn begint te lopen op de dag na het </w:t>
      </w:r>
      <w:r w:rsidR="00A93AE5">
        <w:rPr>
          <w:rFonts w:ascii="Verdana" w:hAnsi="Verdana"/>
          <w:sz w:val="20"/>
          <w:szCs w:val="20"/>
        </w:rPr>
        <w:t xml:space="preserve">plegen van het strafbare feit. </w:t>
      </w:r>
      <w:r>
        <w:rPr>
          <w:rFonts w:ascii="Verdana" w:hAnsi="Verdana"/>
          <w:sz w:val="20"/>
          <w:szCs w:val="20"/>
        </w:rPr>
        <w:t>Ten aanzien van een aantal specifieke strafbepalingen voorziet de wet in een specifiek verjaringsregime (art</w:t>
      </w:r>
      <w:r w:rsidR="00A93AE5">
        <w:rPr>
          <w:rFonts w:ascii="Verdana" w:hAnsi="Verdana"/>
          <w:sz w:val="20"/>
          <w:szCs w:val="20"/>
        </w:rPr>
        <w:t>ikel</w:t>
      </w:r>
      <w:r>
        <w:rPr>
          <w:rFonts w:ascii="Verdana" w:hAnsi="Verdana"/>
          <w:sz w:val="20"/>
          <w:szCs w:val="20"/>
        </w:rPr>
        <w:t xml:space="preserve"> 71 Sr). Zo geldt voor seksueel misbruik van kinderen, huwelijksdwang en vrouwelijke genitale verminking gepleegd tegen een minderjarige dat de verjaringstermijn pas aanvangt wanneer het slachtoffer de leeftijd van 18 jaren heeft bereikt. In bepaalde gevallen verjaart het recht tot strafvordering in het geheel niet. Dat geldt bijvoorbeeld voor het delict verkrachting en voor ontucht gepleegd ten aanzien van minderjarigen, zo blijkt uit artikel 70, tweede</w:t>
      </w:r>
      <w:r w:rsidR="001233E8">
        <w:rPr>
          <w:rFonts w:ascii="Verdana" w:hAnsi="Verdana"/>
          <w:sz w:val="20"/>
          <w:szCs w:val="20"/>
        </w:rPr>
        <w:t> </w:t>
      </w:r>
      <w:r>
        <w:rPr>
          <w:rFonts w:ascii="Verdana" w:hAnsi="Verdana"/>
          <w:sz w:val="20"/>
          <w:szCs w:val="20"/>
        </w:rPr>
        <w:t xml:space="preserve">lid, Sr. </w:t>
      </w:r>
    </w:p>
    <w:p w:rsidR="00223B2A" w:rsidRDefault="00223B2A"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De bijzondere verjaringstermijn die pas aanvangt wanneer het slachtoffer de leeftijd van 18 jaar heeft bereikt, geldt op dit moment voor alle strafbare feiten die onder het Verdrag vallen, doch met uitzondering van de strafbare feiten die worden bestreken door de artikelen 37, tweede lid, en 39 van het Verdrag. </w:t>
      </w:r>
      <w:r w:rsidR="00A93AE5">
        <w:rPr>
          <w:rFonts w:ascii="Verdana" w:hAnsi="Verdana"/>
          <w:sz w:val="20"/>
          <w:szCs w:val="20"/>
        </w:rPr>
        <w:t xml:space="preserve">In het wetsvoorstel tot uitvoering van het Verdrag zal worden voorgesteld ook voor deze strafbare feiten de verjaringstermijn te verruimen. </w:t>
      </w:r>
    </w:p>
    <w:p w:rsidR="00116E69" w:rsidRPr="009D42F7" w:rsidRDefault="00116E69" w:rsidP="00D97AC5">
      <w:pPr>
        <w:autoSpaceDE w:val="0"/>
        <w:autoSpaceDN w:val="0"/>
        <w:adjustRightInd w:val="0"/>
        <w:spacing w:line="276" w:lineRule="auto"/>
        <w:rPr>
          <w:rFonts w:ascii="Verdana" w:hAnsi="Verdana"/>
          <w:b/>
          <w:sz w:val="20"/>
          <w:szCs w:val="20"/>
        </w:rPr>
      </w:pPr>
    </w:p>
    <w:p w:rsidR="00724129" w:rsidRPr="009D42F7" w:rsidRDefault="00724129" w:rsidP="00D97AC5">
      <w:pPr>
        <w:autoSpaceDE w:val="0"/>
        <w:autoSpaceDN w:val="0"/>
        <w:adjustRightInd w:val="0"/>
        <w:spacing w:line="276" w:lineRule="auto"/>
        <w:rPr>
          <w:rFonts w:ascii="Verdana" w:hAnsi="Verdana"/>
          <w:b/>
          <w:sz w:val="20"/>
          <w:szCs w:val="20"/>
        </w:rPr>
      </w:pPr>
      <w:r w:rsidRPr="009D42F7">
        <w:rPr>
          <w:rFonts w:ascii="Verdana" w:hAnsi="Verdana"/>
          <w:b/>
          <w:sz w:val="20"/>
          <w:szCs w:val="20"/>
        </w:rPr>
        <w:t>Hoofdstuk VII (Migratie en asiel)</w:t>
      </w:r>
    </w:p>
    <w:p w:rsidR="0094583F" w:rsidRPr="009D42F7" w:rsidRDefault="0094583F" w:rsidP="00D97AC5">
      <w:pPr>
        <w:autoSpaceDE w:val="0"/>
        <w:autoSpaceDN w:val="0"/>
        <w:adjustRightInd w:val="0"/>
        <w:spacing w:line="276" w:lineRule="auto"/>
        <w:rPr>
          <w:rFonts w:ascii="Verdana" w:hAnsi="Verdana"/>
          <w:b/>
          <w:sz w:val="20"/>
          <w:szCs w:val="20"/>
        </w:rPr>
      </w:pPr>
    </w:p>
    <w:p w:rsidR="0094583F" w:rsidRDefault="0094583F" w:rsidP="00D97AC5">
      <w:pPr>
        <w:autoSpaceDE w:val="0"/>
        <w:autoSpaceDN w:val="0"/>
        <w:adjustRightInd w:val="0"/>
        <w:spacing w:line="276" w:lineRule="auto"/>
        <w:rPr>
          <w:rFonts w:ascii="Verdana" w:hAnsi="Verdana"/>
          <w:sz w:val="20"/>
          <w:szCs w:val="20"/>
        </w:rPr>
      </w:pPr>
      <w:r w:rsidRPr="009D42F7">
        <w:rPr>
          <w:rFonts w:ascii="Verdana" w:hAnsi="Verdana"/>
          <w:i/>
          <w:sz w:val="20"/>
          <w:szCs w:val="20"/>
        </w:rPr>
        <w:t>Artikel 59 (Verblijfstitel)</w:t>
      </w:r>
    </w:p>
    <w:p w:rsidR="00E77E27" w:rsidRDefault="00E77E27" w:rsidP="00D97AC5">
      <w:pPr>
        <w:autoSpaceDE w:val="0"/>
        <w:autoSpaceDN w:val="0"/>
        <w:adjustRightInd w:val="0"/>
        <w:spacing w:line="276" w:lineRule="auto"/>
        <w:rPr>
          <w:rFonts w:ascii="Verdana" w:hAnsi="Verdana"/>
          <w:sz w:val="20"/>
          <w:szCs w:val="20"/>
        </w:rPr>
      </w:pPr>
    </w:p>
    <w:p w:rsidR="00B06F15" w:rsidRDefault="00E77E27"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eerste lid van deze bepaling verplicht </w:t>
      </w:r>
      <w:r w:rsidR="009216ED">
        <w:rPr>
          <w:rFonts w:ascii="Verdana" w:hAnsi="Verdana"/>
          <w:sz w:val="20"/>
          <w:szCs w:val="20"/>
        </w:rPr>
        <w:t>Verdrags</w:t>
      </w:r>
      <w:r>
        <w:rPr>
          <w:rFonts w:ascii="Verdana" w:hAnsi="Verdana"/>
          <w:sz w:val="20"/>
          <w:szCs w:val="20"/>
        </w:rPr>
        <w:t>partijen om slachtoffers met een van hun echtgenoot of partner afhankelijke verblijfstitel op aanvraag een zelfstandige verblijfsvergunning te verlenen, ongeacht de duur van het huwelijk of de relatie.</w:t>
      </w:r>
      <w:r w:rsidR="00B06F15">
        <w:rPr>
          <w:rFonts w:ascii="Verdana" w:hAnsi="Verdana"/>
          <w:sz w:val="20"/>
          <w:szCs w:val="20"/>
        </w:rPr>
        <w:t xml:space="preserve"> De voorwaarden voor de verlening en duur van de zelfstandige verblijfsvergunning worden vastgesteld in het nationale recht.</w:t>
      </w:r>
    </w:p>
    <w:p w:rsidR="001D48EA" w:rsidRDefault="001D48EA" w:rsidP="002969B4">
      <w:pPr>
        <w:autoSpaceDE w:val="0"/>
        <w:autoSpaceDN w:val="0"/>
        <w:adjustRightInd w:val="0"/>
        <w:spacing w:line="276" w:lineRule="auto"/>
        <w:rPr>
          <w:rFonts w:ascii="Verdana" w:hAnsi="Verdana"/>
          <w:sz w:val="20"/>
          <w:szCs w:val="20"/>
        </w:rPr>
      </w:pPr>
    </w:p>
    <w:p w:rsidR="002969B4" w:rsidRPr="002969B4" w:rsidRDefault="002969B4" w:rsidP="002969B4">
      <w:pPr>
        <w:autoSpaceDE w:val="0"/>
        <w:autoSpaceDN w:val="0"/>
        <w:adjustRightInd w:val="0"/>
        <w:spacing w:line="276" w:lineRule="auto"/>
        <w:rPr>
          <w:rFonts w:ascii="Verdana" w:hAnsi="Verdana"/>
          <w:sz w:val="20"/>
          <w:szCs w:val="20"/>
        </w:rPr>
      </w:pPr>
      <w:r w:rsidRPr="002969B4">
        <w:rPr>
          <w:rFonts w:ascii="Verdana" w:hAnsi="Verdana"/>
          <w:sz w:val="20"/>
          <w:szCs w:val="20"/>
        </w:rPr>
        <w:t>Ingevolge artikel 3.51, eerste lid, aanhef en onder h Vreemdelingenbesluit kan na een relatie die als gevolg van geweld binnen de relatie is verbroken voortgezet verblijf worden verleend. Een en ander is verder uitgewerkt in de Vreemdelingencirculaire in hoofdstuk B8 onder 2.</w:t>
      </w:r>
    </w:p>
    <w:p w:rsidR="002969B4" w:rsidRPr="002969B4" w:rsidRDefault="002969B4" w:rsidP="002969B4">
      <w:pPr>
        <w:autoSpaceDE w:val="0"/>
        <w:autoSpaceDN w:val="0"/>
        <w:adjustRightInd w:val="0"/>
        <w:spacing w:line="276" w:lineRule="auto"/>
        <w:rPr>
          <w:rFonts w:ascii="Verdana" w:hAnsi="Verdana"/>
          <w:sz w:val="20"/>
          <w:szCs w:val="20"/>
        </w:rPr>
      </w:pPr>
    </w:p>
    <w:p w:rsidR="002969B4" w:rsidRDefault="002969B4" w:rsidP="002969B4">
      <w:pPr>
        <w:autoSpaceDE w:val="0"/>
        <w:autoSpaceDN w:val="0"/>
        <w:adjustRightInd w:val="0"/>
        <w:spacing w:line="276" w:lineRule="auto"/>
        <w:rPr>
          <w:rFonts w:ascii="Verdana" w:hAnsi="Verdana"/>
          <w:sz w:val="20"/>
          <w:szCs w:val="20"/>
        </w:rPr>
      </w:pPr>
      <w:r w:rsidRPr="002969B4">
        <w:rPr>
          <w:rFonts w:ascii="Verdana" w:hAnsi="Verdana"/>
          <w:sz w:val="20"/>
          <w:szCs w:val="20"/>
        </w:rPr>
        <w:t xml:space="preserve">In het tweede lid van </w:t>
      </w:r>
      <w:r>
        <w:rPr>
          <w:rFonts w:ascii="Verdana" w:hAnsi="Verdana"/>
          <w:sz w:val="20"/>
          <w:szCs w:val="20"/>
        </w:rPr>
        <w:t>deze bepaling</w:t>
      </w:r>
      <w:r w:rsidRPr="002969B4">
        <w:rPr>
          <w:rFonts w:ascii="Verdana" w:hAnsi="Verdana"/>
          <w:sz w:val="20"/>
          <w:szCs w:val="20"/>
        </w:rPr>
        <w:t xml:space="preserve"> is neergelegd dat de uitzettingsprocedure in voornoemde gevallen wordt opgeschort, zodat het slachtoffer een zelfstandige verblijfsvergunning kan aanvragen. Het gaat dan om situaties waarin het verblijfsrecht van de echtgenoot is ingetrokken of niet verlengd en daarmee het van zijn verblijf afhankelijke verblijfsrecht van de echtgenote of andersom. </w:t>
      </w:r>
    </w:p>
    <w:p w:rsidR="002969B4" w:rsidRPr="002969B4" w:rsidRDefault="002969B4" w:rsidP="002969B4">
      <w:pPr>
        <w:autoSpaceDE w:val="0"/>
        <w:autoSpaceDN w:val="0"/>
        <w:adjustRightInd w:val="0"/>
        <w:spacing w:line="276" w:lineRule="auto"/>
        <w:rPr>
          <w:rFonts w:ascii="Verdana" w:hAnsi="Verdana"/>
          <w:sz w:val="20"/>
          <w:szCs w:val="20"/>
        </w:rPr>
      </w:pPr>
    </w:p>
    <w:p w:rsidR="002969B4" w:rsidRPr="002969B4" w:rsidRDefault="002969B4" w:rsidP="002969B4">
      <w:pPr>
        <w:autoSpaceDE w:val="0"/>
        <w:autoSpaceDN w:val="0"/>
        <w:adjustRightInd w:val="0"/>
        <w:spacing w:line="276" w:lineRule="auto"/>
        <w:rPr>
          <w:rFonts w:ascii="Verdana" w:hAnsi="Verdana"/>
          <w:sz w:val="20"/>
          <w:szCs w:val="20"/>
        </w:rPr>
      </w:pPr>
      <w:r w:rsidRPr="002969B4">
        <w:rPr>
          <w:rFonts w:ascii="Verdana" w:hAnsi="Verdana"/>
          <w:sz w:val="20"/>
          <w:szCs w:val="20"/>
        </w:rPr>
        <w:t xml:space="preserve">Door het verbreken van de relatie vervalt de koppeling tussen die beide verblijfsrechten en is de uitzettingsprocedure tegen de echtgenoot van geen betekenis meer voor die van de partner mits deze een aanvraag om voortgezet verblijf doet. Indien wordt aangetoond dat geweld de oorzaak voor de verbreking is geweest wordt voortzetting van het verblijf toegestaan. </w:t>
      </w:r>
    </w:p>
    <w:p w:rsidR="002969B4" w:rsidRPr="002969B4" w:rsidRDefault="002969B4" w:rsidP="002969B4">
      <w:pPr>
        <w:autoSpaceDE w:val="0"/>
        <w:autoSpaceDN w:val="0"/>
        <w:adjustRightInd w:val="0"/>
        <w:spacing w:line="276" w:lineRule="auto"/>
        <w:rPr>
          <w:rFonts w:ascii="Verdana" w:hAnsi="Verdana"/>
          <w:sz w:val="20"/>
          <w:szCs w:val="20"/>
        </w:rPr>
      </w:pPr>
    </w:p>
    <w:p w:rsidR="002969B4" w:rsidRPr="002969B4" w:rsidRDefault="002969B4" w:rsidP="002969B4">
      <w:pPr>
        <w:autoSpaceDE w:val="0"/>
        <w:autoSpaceDN w:val="0"/>
        <w:adjustRightInd w:val="0"/>
        <w:spacing w:line="276" w:lineRule="auto"/>
        <w:rPr>
          <w:rFonts w:ascii="Verdana" w:hAnsi="Verdana"/>
          <w:sz w:val="20"/>
          <w:szCs w:val="20"/>
        </w:rPr>
      </w:pPr>
      <w:r>
        <w:rPr>
          <w:rFonts w:ascii="Verdana" w:hAnsi="Verdana"/>
          <w:sz w:val="20"/>
          <w:szCs w:val="20"/>
        </w:rPr>
        <w:t>Het derde lid</w:t>
      </w:r>
      <w:r w:rsidRPr="002969B4">
        <w:rPr>
          <w:rFonts w:ascii="Verdana" w:hAnsi="Verdana"/>
          <w:sz w:val="20"/>
          <w:szCs w:val="20"/>
        </w:rPr>
        <w:t xml:space="preserve"> van deze bepaling verplicht </w:t>
      </w:r>
      <w:r w:rsidR="009216ED">
        <w:rPr>
          <w:rFonts w:ascii="Verdana" w:hAnsi="Verdana"/>
          <w:sz w:val="20"/>
          <w:szCs w:val="20"/>
        </w:rPr>
        <w:t>Verdrags</w:t>
      </w:r>
      <w:r w:rsidRPr="002969B4">
        <w:rPr>
          <w:rFonts w:ascii="Verdana" w:hAnsi="Verdana"/>
          <w:sz w:val="20"/>
          <w:szCs w:val="20"/>
        </w:rPr>
        <w:t>partijen een verlengbare verblijfsvergunning te verlenen aan slachtoffers indien (a) de bevoegde autoriteit van oordeel is dat hun verblijf vanwege hun persoonlijke situatie noodzakelijk is en/of (b) de bevoegde autoriteit van oordeel is dat hun verblijf noodzakelijk is met het oog op hun samenwerking met de bevoegde autoriteiten bij het onderzoek of de strafrechtelijke procedure.</w:t>
      </w:r>
    </w:p>
    <w:p w:rsidR="002969B4" w:rsidRPr="002969B4" w:rsidRDefault="002969B4" w:rsidP="002969B4">
      <w:pPr>
        <w:autoSpaceDE w:val="0"/>
        <w:autoSpaceDN w:val="0"/>
        <w:adjustRightInd w:val="0"/>
        <w:spacing w:line="276" w:lineRule="auto"/>
        <w:rPr>
          <w:rFonts w:ascii="Verdana" w:hAnsi="Verdana"/>
          <w:sz w:val="20"/>
          <w:szCs w:val="20"/>
        </w:rPr>
      </w:pPr>
      <w:r w:rsidRPr="002969B4">
        <w:rPr>
          <w:rFonts w:ascii="Verdana" w:hAnsi="Verdana"/>
          <w:sz w:val="20"/>
          <w:szCs w:val="20"/>
        </w:rPr>
        <w:t>Deze bepaling vindt naleving door toepassing van artikel 3.48 Vreemdelingenbesluit.</w:t>
      </w:r>
    </w:p>
    <w:p w:rsidR="002969B4" w:rsidRPr="002969B4" w:rsidRDefault="002969B4" w:rsidP="002969B4">
      <w:pPr>
        <w:autoSpaceDE w:val="0"/>
        <w:autoSpaceDN w:val="0"/>
        <w:adjustRightInd w:val="0"/>
        <w:spacing w:line="276" w:lineRule="auto"/>
        <w:rPr>
          <w:rFonts w:ascii="Verdana" w:hAnsi="Verdana"/>
          <w:sz w:val="20"/>
          <w:szCs w:val="20"/>
        </w:rPr>
      </w:pPr>
    </w:p>
    <w:p w:rsidR="002969B4" w:rsidRPr="002969B4" w:rsidRDefault="002969B4" w:rsidP="002969B4">
      <w:pPr>
        <w:autoSpaceDE w:val="0"/>
        <w:autoSpaceDN w:val="0"/>
        <w:adjustRightInd w:val="0"/>
        <w:spacing w:line="276" w:lineRule="auto"/>
        <w:rPr>
          <w:rFonts w:ascii="Verdana" w:hAnsi="Verdana"/>
          <w:sz w:val="20"/>
          <w:szCs w:val="20"/>
        </w:rPr>
      </w:pPr>
      <w:r w:rsidRPr="002969B4">
        <w:rPr>
          <w:rFonts w:ascii="Verdana" w:hAnsi="Verdana"/>
          <w:sz w:val="20"/>
          <w:szCs w:val="20"/>
        </w:rPr>
        <w:t xml:space="preserve">Slachtoffers van huiselijk geweld zonder verblijfstitel kunnen een aanvraag doen om een verblijfsvergunning op grond van aantoonbaar ondervonden huiselijk geweld. Gedurende de behandeling van de aanvraag is verblijf in de vrouwenopvang toegestaan. Indien daartoe aanleiding is omdat er na een jaar verblijf nog steeds sprake is van een schrijnende situatie wordt de verblijfsvergunning niet verlengd maar kan een aanvraag worden gedaan voor voortgezet verblijf op grond van artikel 3.51 Vreemdelingenbesluit (en hoofdstuk B9 onder 10 van de Vreemdelingencirculaire). </w:t>
      </w:r>
    </w:p>
    <w:p w:rsidR="002969B4" w:rsidRPr="002969B4" w:rsidRDefault="002969B4" w:rsidP="002969B4">
      <w:pPr>
        <w:autoSpaceDE w:val="0"/>
        <w:autoSpaceDN w:val="0"/>
        <w:adjustRightInd w:val="0"/>
        <w:spacing w:line="276" w:lineRule="auto"/>
        <w:rPr>
          <w:rFonts w:ascii="Verdana" w:hAnsi="Verdana"/>
          <w:sz w:val="20"/>
          <w:szCs w:val="20"/>
        </w:rPr>
      </w:pPr>
      <w:r w:rsidRPr="002969B4">
        <w:rPr>
          <w:rFonts w:ascii="Verdana" w:hAnsi="Verdana"/>
          <w:sz w:val="20"/>
          <w:szCs w:val="20"/>
        </w:rPr>
        <w:t>Er wordt geen koppeling gelegd tussen recht op verblijf en vervolging van de van huiselijk geweld verdachte echtgeno(o)te.</w:t>
      </w:r>
      <w:r w:rsidR="0061231C">
        <w:rPr>
          <w:rFonts w:ascii="Verdana" w:hAnsi="Verdana"/>
          <w:sz w:val="20"/>
          <w:szCs w:val="20"/>
        </w:rPr>
        <w:t xml:space="preserve"> </w:t>
      </w:r>
    </w:p>
    <w:p w:rsidR="002969B4" w:rsidRPr="002969B4" w:rsidRDefault="002969B4" w:rsidP="002969B4">
      <w:pPr>
        <w:autoSpaceDE w:val="0"/>
        <w:autoSpaceDN w:val="0"/>
        <w:adjustRightInd w:val="0"/>
        <w:spacing w:line="276" w:lineRule="auto"/>
        <w:rPr>
          <w:rFonts w:ascii="Verdana" w:hAnsi="Verdana"/>
          <w:sz w:val="20"/>
          <w:szCs w:val="20"/>
        </w:rPr>
      </w:pPr>
      <w:r w:rsidRPr="002969B4">
        <w:rPr>
          <w:rFonts w:ascii="Verdana" w:hAnsi="Verdana"/>
          <w:sz w:val="20"/>
          <w:szCs w:val="20"/>
        </w:rPr>
        <w:t xml:space="preserve"> </w:t>
      </w:r>
    </w:p>
    <w:p w:rsidR="002969B4" w:rsidRPr="002969B4" w:rsidRDefault="002969B4" w:rsidP="002969B4">
      <w:pPr>
        <w:autoSpaceDE w:val="0"/>
        <w:autoSpaceDN w:val="0"/>
        <w:adjustRightInd w:val="0"/>
        <w:spacing w:line="276" w:lineRule="auto"/>
        <w:rPr>
          <w:rFonts w:ascii="Verdana" w:hAnsi="Verdana"/>
          <w:sz w:val="20"/>
          <w:szCs w:val="20"/>
        </w:rPr>
      </w:pPr>
      <w:r w:rsidRPr="002969B4">
        <w:rPr>
          <w:rFonts w:ascii="Verdana" w:hAnsi="Verdana"/>
          <w:sz w:val="20"/>
          <w:szCs w:val="20"/>
        </w:rPr>
        <w:t xml:space="preserve">In het vierde lid is tot slot neergelegd dat </w:t>
      </w:r>
      <w:r w:rsidR="009216ED">
        <w:rPr>
          <w:rFonts w:ascii="Verdana" w:hAnsi="Verdana"/>
          <w:sz w:val="20"/>
          <w:szCs w:val="20"/>
        </w:rPr>
        <w:t>Verdrags</w:t>
      </w:r>
      <w:r w:rsidRPr="002969B4">
        <w:rPr>
          <w:rFonts w:ascii="Verdana" w:hAnsi="Verdana"/>
          <w:sz w:val="20"/>
          <w:szCs w:val="20"/>
        </w:rPr>
        <w:t>partijen de wetgevende of andere maatregelen nemen om te waarborgen dat slachtoffers van gedwongen huwelijken die daartoe naar een ander land zijn overgebracht en die als gevolg daarvan hun verblijfstitel in het land waar zij hun woonplaats hadden hebben verloren, deze verblijfstitel kunnen herkrijgen.</w:t>
      </w:r>
    </w:p>
    <w:p w:rsidR="002969B4" w:rsidRDefault="002969B4" w:rsidP="002969B4">
      <w:pPr>
        <w:autoSpaceDE w:val="0"/>
        <w:autoSpaceDN w:val="0"/>
        <w:adjustRightInd w:val="0"/>
        <w:spacing w:line="276" w:lineRule="auto"/>
        <w:rPr>
          <w:rFonts w:ascii="Verdana" w:hAnsi="Verdana"/>
          <w:sz w:val="20"/>
          <w:szCs w:val="20"/>
        </w:rPr>
      </w:pPr>
    </w:p>
    <w:p w:rsidR="00F65766" w:rsidRDefault="002969B4" w:rsidP="00D97AC5">
      <w:pPr>
        <w:autoSpaceDE w:val="0"/>
        <w:autoSpaceDN w:val="0"/>
        <w:adjustRightInd w:val="0"/>
        <w:spacing w:line="276" w:lineRule="auto"/>
        <w:rPr>
          <w:rFonts w:ascii="Verdana" w:hAnsi="Verdana"/>
          <w:sz w:val="20"/>
          <w:szCs w:val="20"/>
        </w:rPr>
      </w:pPr>
      <w:r w:rsidRPr="002969B4">
        <w:rPr>
          <w:rFonts w:ascii="Verdana" w:hAnsi="Verdana"/>
          <w:sz w:val="20"/>
          <w:szCs w:val="20"/>
        </w:rPr>
        <w:t xml:space="preserve">Aan vreemdelingen die tegen hun wil naar een ander land zijn gebracht of aldaar zijn achtergelaten en die voor vertrek uit Nederland rechtmatig verblijf in Nederland hebben gehad wordt niet tegengeworpen dat zij hun hoofdverblijf hebben verplaatst. Al naar gelang de duur van het rechtmatig verblijf en de reden van vertrek wordt op aanvraag beoordeeld of betrokkene zijn/haar verblijfsvergunning kan herkrijgen dan wel of voortgezet verblijf kan worden verleend op grond van artikel 3.51, eerste lid, aanhef en onder h Vreemdelingenbesluit (en hoofdstuk B9 onder 10 van de Vreemdelingencirculaire). </w:t>
      </w:r>
    </w:p>
    <w:p w:rsidR="001750AD" w:rsidRDefault="001750AD" w:rsidP="00D97AC5">
      <w:pPr>
        <w:autoSpaceDE w:val="0"/>
        <w:autoSpaceDN w:val="0"/>
        <w:adjustRightInd w:val="0"/>
        <w:spacing w:line="276" w:lineRule="auto"/>
        <w:rPr>
          <w:rFonts w:ascii="Verdana" w:hAnsi="Verdana"/>
          <w:sz w:val="20"/>
          <w:szCs w:val="20"/>
        </w:rPr>
      </w:pPr>
    </w:p>
    <w:p w:rsidR="00912DAC" w:rsidRDefault="001750AD" w:rsidP="00D97AC5">
      <w:pPr>
        <w:autoSpaceDE w:val="0"/>
        <w:autoSpaceDN w:val="0"/>
        <w:adjustRightInd w:val="0"/>
        <w:spacing w:line="276" w:lineRule="auto"/>
        <w:rPr>
          <w:rFonts w:ascii="Verdana" w:hAnsi="Verdana"/>
          <w:sz w:val="20"/>
          <w:szCs w:val="20"/>
        </w:rPr>
      </w:pPr>
      <w:r>
        <w:rPr>
          <w:rFonts w:ascii="Verdana" w:hAnsi="Verdana"/>
          <w:sz w:val="20"/>
          <w:szCs w:val="20"/>
        </w:rPr>
        <w:t>Movisie en het College v</w:t>
      </w:r>
      <w:r w:rsidR="00301775">
        <w:rPr>
          <w:rFonts w:ascii="Verdana" w:hAnsi="Verdana"/>
          <w:sz w:val="20"/>
          <w:szCs w:val="20"/>
        </w:rPr>
        <w:t>oor</w:t>
      </w:r>
      <w:r>
        <w:rPr>
          <w:rFonts w:ascii="Verdana" w:hAnsi="Verdana"/>
          <w:sz w:val="20"/>
          <w:szCs w:val="20"/>
        </w:rPr>
        <w:t xml:space="preserve"> de Rechten van de Mens hebben in hun adviezen aangegeven dat het vreemdelingenbeleid strenge eisen stelt aan het verkrijgen van een zelfstandige verblijfsvergunning. </w:t>
      </w:r>
      <w:r w:rsidR="00912DAC">
        <w:rPr>
          <w:rFonts w:ascii="Verdana" w:hAnsi="Verdana"/>
          <w:sz w:val="20"/>
          <w:szCs w:val="20"/>
        </w:rPr>
        <w:t xml:space="preserve">Zoals hierboven is aangegeven, </w:t>
      </w:r>
      <w:r>
        <w:rPr>
          <w:rFonts w:ascii="Verdana" w:hAnsi="Verdana"/>
          <w:sz w:val="20"/>
          <w:szCs w:val="20"/>
        </w:rPr>
        <w:t xml:space="preserve">zijn </w:t>
      </w:r>
      <w:r w:rsidR="00912DAC">
        <w:rPr>
          <w:rFonts w:ascii="Verdana" w:hAnsi="Verdana"/>
          <w:sz w:val="20"/>
          <w:szCs w:val="20"/>
        </w:rPr>
        <w:t xml:space="preserve">er </w:t>
      </w:r>
      <w:r>
        <w:rPr>
          <w:rFonts w:ascii="Verdana" w:hAnsi="Verdana"/>
          <w:sz w:val="20"/>
          <w:szCs w:val="20"/>
        </w:rPr>
        <w:t>verschillende beleidskaders voor humanitaire vergunningen aan slachtoffers van huiselijk geweld en eergerelateerd geweld</w:t>
      </w:r>
      <w:r w:rsidR="00912DAC" w:rsidRPr="00912DAC">
        <w:t xml:space="preserve"> </w:t>
      </w:r>
      <w:r w:rsidR="00912DAC" w:rsidRPr="00912DAC">
        <w:rPr>
          <w:rFonts w:ascii="Verdana" w:hAnsi="Verdana"/>
          <w:sz w:val="20"/>
          <w:szCs w:val="20"/>
        </w:rPr>
        <w:t>waarbij onderscheid wordt gemaakt tussen vreemdelingen met een afhankelijke verblijfsstatus en illegale vreemdelingen</w:t>
      </w:r>
      <w:r w:rsidR="00912DAC">
        <w:rPr>
          <w:rFonts w:ascii="Verdana" w:hAnsi="Verdana"/>
          <w:sz w:val="20"/>
          <w:szCs w:val="20"/>
        </w:rPr>
        <w:t>.</w:t>
      </w:r>
      <w:r w:rsidR="001233E8">
        <w:rPr>
          <w:rFonts w:ascii="Verdana" w:hAnsi="Verdana"/>
          <w:sz w:val="20"/>
          <w:szCs w:val="20"/>
        </w:rPr>
        <w:t xml:space="preserve"> </w:t>
      </w:r>
      <w:r w:rsidR="00912DAC">
        <w:rPr>
          <w:rFonts w:ascii="Verdana" w:hAnsi="Verdana"/>
          <w:sz w:val="20"/>
          <w:szCs w:val="20"/>
        </w:rPr>
        <w:t>B</w:t>
      </w:r>
      <w:r>
        <w:rPr>
          <w:rFonts w:ascii="Verdana" w:hAnsi="Verdana"/>
          <w:sz w:val="20"/>
          <w:szCs w:val="20"/>
        </w:rPr>
        <w:t xml:space="preserve">eide organisaties </w:t>
      </w:r>
      <w:r w:rsidR="00912DAC">
        <w:rPr>
          <w:rFonts w:ascii="Verdana" w:hAnsi="Verdana"/>
          <w:sz w:val="20"/>
          <w:szCs w:val="20"/>
        </w:rPr>
        <w:t xml:space="preserve">maken </w:t>
      </w:r>
      <w:r>
        <w:rPr>
          <w:rFonts w:ascii="Verdana" w:hAnsi="Verdana"/>
          <w:sz w:val="20"/>
          <w:szCs w:val="20"/>
        </w:rPr>
        <w:t xml:space="preserve">in hun adviezen </w:t>
      </w:r>
      <w:r w:rsidR="00912DAC">
        <w:rPr>
          <w:rFonts w:ascii="Verdana" w:hAnsi="Verdana"/>
          <w:sz w:val="20"/>
          <w:szCs w:val="20"/>
        </w:rPr>
        <w:t>dit</w:t>
      </w:r>
      <w:r>
        <w:rPr>
          <w:rFonts w:ascii="Verdana" w:hAnsi="Verdana"/>
          <w:sz w:val="20"/>
          <w:szCs w:val="20"/>
        </w:rPr>
        <w:t xml:space="preserve"> onderscheid </w:t>
      </w:r>
      <w:r w:rsidR="00912DAC">
        <w:rPr>
          <w:rFonts w:ascii="Verdana" w:hAnsi="Verdana"/>
          <w:sz w:val="20"/>
          <w:szCs w:val="20"/>
        </w:rPr>
        <w:t>niet</w:t>
      </w:r>
      <w:r>
        <w:rPr>
          <w:rFonts w:ascii="Verdana" w:hAnsi="Verdana"/>
          <w:sz w:val="20"/>
          <w:szCs w:val="20"/>
        </w:rPr>
        <w:t xml:space="preserve">. Deze adviezen worden </w:t>
      </w:r>
      <w:r w:rsidR="009216ED">
        <w:rPr>
          <w:rFonts w:ascii="Verdana" w:hAnsi="Verdana"/>
          <w:sz w:val="20"/>
          <w:szCs w:val="20"/>
        </w:rPr>
        <w:t xml:space="preserve">derhalve </w:t>
      </w:r>
      <w:r>
        <w:rPr>
          <w:rFonts w:ascii="Verdana" w:hAnsi="Verdana"/>
          <w:sz w:val="20"/>
          <w:szCs w:val="20"/>
        </w:rPr>
        <w:t>niet overgenomen in deze toelichting.</w:t>
      </w:r>
    </w:p>
    <w:p w:rsidR="002E5D9F" w:rsidRDefault="002E5D9F" w:rsidP="00D97AC5">
      <w:pPr>
        <w:autoSpaceDE w:val="0"/>
        <w:autoSpaceDN w:val="0"/>
        <w:adjustRightInd w:val="0"/>
        <w:spacing w:line="276" w:lineRule="auto"/>
        <w:rPr>
          <w:rFonts w:ascii="Verdana" w:hAnsi="Verdana"/>
          <w:sz w:val="20"/>
          <w:szCs w:val="20"/>
        </w:rPr>
      </w:pPr>
    </w:p>
    <w:p w:rsidR="0094583F" w:rsidRPr="00F65766" w:rsidRDefault="0094583F" w:rsidP="00D97AC5">
      <w:pPr>
        <w:autoSpaceDE w:val="0"/>
        <w:autoSpaceDN w:val="0"/>
        <w:adjustRightInd w:val="0"/>
        <w:spacing w:line="276" w:lineRule="auto"/>
        <w:rPr>
          <w:rFonts w:ascii="Verdana" w:hAnsi="Verdana"/>
          <w:sz w:val="20"/>
          <w:szCs w:val="20"/>
        </w:rPr>
      </w:pPr>
      <w:r w:rsidRPr="009D42F7">
        <w:rPr>
          <w:rFonts w:ascii="Verdana" w:hAnsi="Verdana"/>
          <w:i/>
          <w:sz w:val="20"/>
          <w:szCs w:val="20"/>
        </w:rPr>
        <w:t>Artikel 60 (Gendergerelateerde asielverzoeken)</w:t>
      </w:r>
    </w:p>
    <w:p w:rsidR="0094583F" w:rsidRDefault="0094583F" w:rsidP="00D97AC5">
      <w:pPr>
        <w:autoSpaceDE w:val="0"/>
        <w:autoSpaceDN w:val="0"/>
        <w:adjustRightInd w:val="0"/>
        <w:spacing w:line="276" w:lineRule="auto"/>
        <w:rPr>
          <w:rFonts w:ascii="Verdana" w:hAnsi="Verdana"/>
          <w:i/>
          <w:sz w:val="20"/>
          <w:szCs w:val="20"/>
        </w:rPr>
      </w:pPr>
    </w:p>
    <w:p w:rsidR="00291D99" w:rsidRDefault="00291D99"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eerste lid van dit artikel verplicht </w:t>
      </w:r>
      <w:r w:rsidR="009216ED">
        <w:rPr>
          <w:rFonts w:ascii="Verdana" w:hAnsi="Verdana"/>
          <w:sz w:val="20"/>
          <w:szCs w:val="20"/>
        </w:rPr>
        <w:t>Verdrags</w:t>
      </w:r>
      <w:r>
        <w:rPr>
          <w:rFonts w:ascii="Verdana" w:hAnsi="Verdana"/>
          <w:sz w:val="20"/>
          <w:szCs w:val="20"/>
        </w:rPr>
        <w:t>partijen maatregelen te nemen om te waarborgen dat op gender gebaseerd geweld tegen vrouwen mag worden erkend als een vorm van vervolging in de zin van het Vluchtelingenverdrag en als een vorm van ernstig gevaar die aanleiding is voor aanvullende/extra bescherming.</w:t>
      </w:r>
    </w:p>
    <w:p w:rsidR="00291D99" w:rsidRDefault="00291D99" w:rsidP="00D97AC5">
      <w:pPr>
        <w:autoSpaceDE w:val="0"/>
        <w:autoSpaceDN w:val="0"/>
        <w:adjustRightInd w:val="0"/>
        <w:spacing w:line="276" w:lineRule="auto"/>
        <w:rPr>
          <w:rFonts w:ascii="Verdana" w:hAnsi="Verdana"/>
          <w:sz w:val="20"/>
          <w:szCs w:val="20"/>
        </w:rPr>
      </w:pPr>
    </w:p>
    <w:p w:rsidR="00291D99" w:rsidRDefault="00291D99"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Met het tweede lid waarborgen </w:t>
      </w:r>
      <w:r w:rsidR="009216ED">
        <w:rPr>
          <w:rFonts w:ascii="Verdana" w:hAnsi="Verdana"/>
          <w:sz w:val="20"/>
          <w:szCs w:val="20"/>
        </w:rPr>
        <w:t>Verdrags</w:t>
      </w:r>
      <w:r>
        <w:rPr>
          <w:rFonts w:ascii="Verdana" w:hAnsi="Verdana"/>
          <w:sz w:val="20"/>
          <w:szCs w:val="20"/>
        </w:rPr>
        <w:t>partijen dat elk van de gronden van het Vluchtelingenverdrag op gendersensitieve wijze wordt uitgelegd, en dat, indien sprake is</w:t>
      </w:r>
      <w:r w:rsidR="009216ED">
        <w:rPr>
          <w:rFonts w:ascii="Verdana" w:hAnsi="Verdana"/>
          <w:sz w:val="20"/>
          <w:szCs w:val="20"/>
        </w:rPr>
        <w:t xml:space="preserve"> </w:t>
      </w:r>
      <w:r>
        <w:rPr>
          <w:rFonts w:ascii="Verdana" w:hAnsi="Verdana"/>
          <w:sz w:val="20"/>
          <w:szCs w:val="20"/>
        </w:rPr>
        <w:t>van vrees voor vervolging, de aanvragers de vluchtelingenstatus wordt toegekend.</w:t>
      </w:r>
    </w:p>
    <w:p w:rsidR="00291D99" w:rsidRDefault="00291D99" w:rsidP="00D97AC5">
      <w:pPr>
        <w:autoSpaceDE w:val="0"/>
        <w:autoSpaceDN w:val="0"/>
        <w:adjustRightInd w:val="0"/>
        <w:spacing w:line="276" w:lineRule="auto"/>
        <w:rPr>
          <w:rFonts w:ascii="Verdana" w:hAnsi="Verdana"/>
          <w:sz w:val="20"/>
          <w:szCs w:val="20"/>
        </w:rPr>
      </w:pPr>
    </w:p>
    <w:p w:rsidR="00291D99" w:rsidRDefault="00291D99" w:rsidP="00D97AC5">
      <w:pPr>
        <w:autoSpaceDE w:val="0"/>
        <w:autoSpaceDN w:val="0"/>
        <w:adjustRightInd w:val="0"/>
        <w:spacing w:line="276" w:lineRule="auto"/>
        <w:rPr>
          <w:rFonts w:ascii="Verdana" w:hAnsi="Verdana"/>
          <w:sz w:val="20"/>
          <w:szCs w:val="20"/>
        </w:rPr>
      </w:pPr>
      <w:r>
        <w:rPr>
          <w:rFonts w:ascii="Verdana" w:hAnsi="Verdana"/>
          <w:sz w:val="20"/>
          <w:szCs w:val="20"/>
        </w:rPr>
        <w:t>In het derde lid is neergelegd dat partijen maatregelen nemen die nodig zijn om gendersensitieve opvangprocedures en ondersteuning voor asielzoekers op te zetten alsmede genderrichtlijnen en gendersensitieve asielprocedures.</w:t>
      </w:r>
    </w:p>
    <w:p w:rsidR="00291D99" w:rsidRDefault="00291D99" w:rsidP="00D97AC5">
      <w:pPr>
        <w:autoSpaceDE w:val="0"/>
        <w:autoSpaceDN w:val="0"/>
        <w:adjustRightInd w:val="0"/>
        <w:spacing w:line="276" w:lineRule="auto"/>
        <w:rPr>
          <w:rFonts w:ascii="Verdana" w:hAnsi="Verdana"/>
          <w:sz w:val="20"/>
          <w:szCs w:val="20"/>
        </w:rPr>
      </w:pPr>
    </w:p>
    <w:p w:rsidR="00291D99" w:rsidRDefault="00291D99" w:rsidP="00D97AC5">
      <w:pPr>
        <w:autoSpaceDE w:val="0"/>
        <w:autoSpaceDN w:val="0"/>
        <w:adjustRightInd w:val="0"/>
        <w:spacing w:line="276" w:lineRule="auto"/>
        <w:rPr>
          <w:rFonts w:ascii="Verdana" w:hAnsi="Verdana"/>
          <w:sz w:val="20"/>
          <w:szCs w:val="20"/>
        </w:rPr>
      </w:pPr>
      <w:r>
        <w:rPr>
          <w:rFonts w:ascii="Verdana" w:hAnsi="Verdana"/>
          <w:sz w:val="20"/>
          <w:szCs w:val="20"/>
        </w:rPr>
        <w:t>Het beginsel van de gender</w:t>
      </w:r>
      <w:r w:rsidR="007C4823">
        <w:rPr>
          <w:rFonts w:ascii="Verdana" w:hAnsi="Verdana"/>
          <w:sz w:val="20"/>
          <w:szCs w:val="20"/>
        </w:rPr>
        <w:t>sensit</w:t>
      </w:r>
      <w:r>
        <w:rPr>
          <w:rFonts w:ascii="Verdana" w:hAnsi="Verdana"/>
          <w:sz w:val="20"/>
          <w:szCs w:val="20"/>
        </w:rPr>
        <w:t xml:space="preserve">ieve benadering van asielaanvragen is in het Nederlandse recht neergelegd in artikel 3.35 en 3.36 van het Voorschrift Vreemdelingen 2000. </w:t>
      </w:r>
      <w:r w:rsidR="002969B4">
        <w:rPr>
          <w:rFonts w:ascii="Verdana" w:hAnsi="Verdana"/>
          <w:sz w:val="20"/>
          <w:szCs w:val="20"/>
        </w:rPr>
        <w:t xml:space="preserve">Daar is onder meer opgenomen dat seksueel geweld en daden van genderspecifieke aard aangemerkt kunnen worden als vervolging in asielrechtelijke zin. </w:t>
      </w:r>
    </w:p>
    <w:p w:rsidR="00291D99" w:rsidRPr="004F1B7B" w:rsidRDefault="002969B4" w:rsidP="00D97AC5">
      <w:pPr>
        <w:autoSpaceDE w:val="0"/>
        <w:autoSpaceDN w:val="0"/>
        <w:adjustRightInd w:val="0"/>
        <w:spacing w:line="276" w:lineRule="auto"/>
        <w:rPr>
          <w:rFonts w:ascii="Verdana" w:hAnsi="Verdana"/>
          <w:sz w:val="20"/>
          <w:szCs w:val="20"/>
        </w:rPr>
      </w:pPr>
      <w:r>
        <w:rPr>
          <w:rFonts w:ascii="Verdana" w:hAnsi="Verdana"/>
          <w:sz w:val="20"/>
          <w:szCs w:val="20"/>
        </w:rPr>
        <w:t>I</w:t>
      </w:r>
      <w:r w:rsidR="00291D99">
        <w:rPr>
          <w:rFonts w:ascii="Verdana" w:hAnsi="Verdana"/>
          <w:sz w:val="20"/>
          <w:szCs w:val="20"/>
        </w:rPr>
        <w:t>n paragraaf C2/3</w:t>
      </w:r>
      <w:r>
        <w:rPr>
          <w:rFonts w:ascii="Verdana" w:hAnsi="Verdana"/>
          <w:sz w:val="20"/>
          <w:szCs w:val="20"/>
        </w:rPr>
        <w:t>.3</w:t>
      </w:r>
      <w:r w:rsidR="00291D99">
        <w:rPr>
          <w:rFonts w:ascii="Verdana" w:hAnsi="Verdana"/>
          <w:sz w:val="20"/>
          <w:szCs w:val="20"/>
        </w:rPr>
        <w:t xml:space="preserve"> van de Vreemdelingencirculaire 2000 is </w:t>
      </w:r>
      <w:r>
        <w:rPr>
          <w:rFonts w:ascii="Verdana" w:hAnsi="Verdana"/>
          <w:sz w:val="20"/>
          <w:szCs w:val="20"/>
        </w:rPr>
        <w:t xml:space="preserve">daarnaast </w:t>
      </w:r>
      <w:r w:rsidR="00291D99">
        <w:rPr>
          <w:rFonts w:ascii="Verdana" w:hAnsi="Verdana"/>
          <w:sz w:val="20"/>
          <w:szCs w:val="20"/>
        </w:rPr>
        <w:t xml:space="preserve">opgenomen dat </w:t>
      </w:r>
      <w:r>
        <w:rPr>
          <w:rFonts w:ascii="Verdana" w:hAnsi="Verdana"/>
          <w:sz w:val="20"/>
          <w:szCs w:val="20"/>
        </w:rPr>
        <w:t xml:space="preserve">dreigende </w:t>
      </w:r>
      <w:r w:rsidR="00291D99">
        <w:rPr>
          <w:rFonts w:ascii="Verdana" w:hAnsi="Verdana"/>
          <w:sz w:val="20"/>
          <w:szCs w:val="20"/>
        </w:rPr>
        <w:t xml:space="preserve">genitale verminking een grond </w:t>
      </w:r>
      <w:r>
        <w:rPr>
          <w:rFonts w:ascii="Verdana" w:hAnsi="Verdana"/>
          <w:sz w:val="20"/>
          <w:szCs w:val="20"/>
        </w:rPr>
        <w:t>is</w:t>
      </w:r>
      <w:r w:rsidR="00291D99">
        <w:rPr>
          <w:rFonts w:ascii="Verdana" w:hAnsi="Verdana"/>
          <w:sz w:val="20"/>
          <w:szCs w:val="20"/>
        </w:rPr>
        <w:t xml:space="preserve"> voor het verlenen van subsidiaire bescherming.</w:t>
      </w:r>
    </w:p>
    <w:p w:rsidR="0046320C" w:rsidRDefault="0046320C" w:rsidP="00D97AC5">
      <w:pPr>
        <w:autoSpaceDE w:val="0"/>
        <w:autoSpaceDN w:val="0"/>
        <w:adjustRightInd w:val="0"/>
        <w:spacing w:line="276" w:lineRule="auto"/>
        <w:rPr>
          <w:rFonts w:ascii="Verdana" w:hAnsi="Verdana"/>
          <w:sz w:val="20"/>
          <w:szCs w:val="20"/>
        </w:rPr>
      </w:pPr>
    </w:p>
    <w:p w:rsidR="0094583F" w:rsidRDefault="0094583F" w:rsidP="00D97AC5">
      <w:pPr>
        <w:autoSpaceDE w:val="0"/>
        <w:autoSpaceDN w:val="0"/>
        <w:adjustRightInd w:val="0"/>
        <w:spacing w:line="276" w:lineRule="auto"/>
        <w:rPr>
          <w:rFonts w:ascii="Verdana" w:hAnsi="Verdana"/>
          <w:sz w:val="20"/>
          <w:szCs w:val="20"/>
        </w:rPr>
      </w:pPr>
      <w:r w:rsidRPr="009D42F7">
        <w:rPr>
          <w:rFonts w:ascii="Verdana" w:hAnsi="Verdana"/>
          <w:i/>
          <w:sz w:val="20"/>
          <w:szCs w:val="20"/>
        </w:rPr>
        <w:t>Artikel 61 (Non-refoulement)</w:t>
      </w:r>
    </w:p>
    <w:p w:rsidR="004A7FB5" w:rsidRDefault="004A7FB5" w:rsidP="00D97AC5">
      <w:pPr>
        <w:autoSpaceDE w:val="0"/>
        <w:autoSpaceDN w:val="0"/>
        <w:adjustRightInd w:val="0"/>
        <w:spacing w:line="276" w:lineRule="auto"/>
        <w:rPr>
          <w:rFonts w:ascii="Verdana" w:hAnsi="Verdana"/>
          <w:sz w:val="20"/>
          <w:szCs w:val="20"/>
        </w:rPr>
      </w:pPr>
    </w:p>
    <w:p w:rsidR="00291D99" w:rsidRDefault="00291D99"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Ingevolge het eerste lid van deze bepaling nemen </w:t>
      </w:r>
      <w:r w:rsidR="009216ED">
        <w:rPr>
          <w:rFonts w:ascii="Verdana" w:hAnsi="Verdana"/>
          <w:sz w:val="20"/>
          <w:szCs w:val="20"/>
        </w:rPr>
        <w:t>Verdrags</w:t>
      </w:r>
      <w:r>
        <w:rPr>
          <w:rFonts w:ascii="Verdana" w:hAnsi="Verdana"/>
          <w:sz w:val="20"/>
          <w:szCs w:val="20"/>
        </w:rPr>
        <w:t xml:space="preserve">partijen maatregelen die nodig zijn om te waarborgen dat het </w:t>
      </w:r>
      <w:r w:rsidRPr="00A93AE5">
        <w:rPr>
          <w:rFonts w:ascii="Verdana" w:hAnsi="Verdana"/>
          <w:sz w:val="20"/>
          <w:szCs w:val="20"/>
        </w:rPr>
        <w:t>beginsel van non-refoulement wordt geëerbiedigd.</w:t>
      </w:r>
      <w:r w:rsidR="00A93AE5" w:rsidRPr="00A93AE5">
        <w:rPr>
          <w:rFonts w:ascii="Verdana" w:hAnsi="Verdana"/>
          <w:sz w:val="20"/>
          <w:szCs w:val="20"/>
        </w:rPr>
        <w:t xml:space="preserve"> Dit beginsel houdt </w:t>
      </w:r>
      <w:r w:rsidR="00A93AE5" w:rsidRPr="00442F3C">
        <w:rPr>
          <w:rFonts w:ascii="Verdana" w:hAnsi="Verdana"/>
          <w:sz w:val="20"/>
          <w:szCs w:val="20"/>
        </w:rPr>
        <w:t xml:space="preserve">in dat een staat een vluchteling niet mag terugsturen naar </w:t>
      </w:r>
      <w:r w:rsidR="00442F3C">
        <w:rPr>
          <w:rFonts w:ascii="Verdana" w:hAnsi="Verdana"/>
          <w:sz w:val="20"/>
          <w:szCs w:val="20"/>
        </w:rPr>
        <w:t>zijn</w:t>
      </w:r>
      <w:r w:rsidR="00A93AE5" w:rsidRPr="00442F3C">
        <w:rPr>
          <w:rFonts w:ascii="Verdana" w:hAnsi="Verdana"/>
          <w:sz w:val="20"/>
          <w:szCs w:val="20"/>
        </w:rPr>
        <w:t xml:space="preserve"> land van herkomst indien</w:t>
      </w:r>
      <w:r w:rsidR="00A93AE5" w:rsidRPr="00A93AE5">
        <w:rPr>
          <w:rFonts w:ascii="Verdana" w:hAnsi="Verdana" w:cs="Arial"/>
          <w:color w:val="000000"/>
          <w:sz w:val="20"/>
          <w:szCs w:val="20"/>
        </w:rPr>
        <w:t xml:space="preserve"> daar zijn leven of vrijheid wordt bedreigd op grond van zijn ras, godsdienst, nationaliteit, het behoren tot een bepaalde sociale groep of zijn politieke overtuiging.</w:t>
      </w:r>
      <w:r w:rsidR="00A93AE5">
        <w:rPr>
          <w:rFonts w:ascii="Verdana" w:hAnsi="Verdana"/>
          <w:sz w:val="20"/>
          <w:szCs w:val="20"/>
        </w:rPr>
        <w:t xml:space="preserve"> </w:t>
      </w:r>
    </w:p>
    <w:p w:rsidR="00291D99" w:rsidRDefault="00291D99" w:rsidP="00D97AC5">
      <w:pPr>
        <w:autoSpaceDE w:val="0"/>
        <w:autoSpaceDN w:val="0"/>
        <w:adjustRightInd w:val="0"/>
        <w:spacing w:line="276" w:lineRule="auto"/>
        <w:rPr>
          <w:rFonts w:ascii="Verdana" w:hAnsi="Verdana"/>
          <w:sz w:val="20"/>
          <w:szCs w:val="20"/>
        </w:rPr>
      </w:pPr>
    </w:p>
    <w:p w:rsidR="00291D99" w:rsidRDefault="00291D99"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tweede lid verplicht </w:t>
      </w:r>
      <w:r w:rsidR="009216ED">
        <w:rPr>
          <w:rFonts w:ascii="Verdana" w:hAnsi="Verdana"/>
          <w:sz w:val="20"/>
          <w:szCs w:val="20"/>
        </w:rPr>
        <w:t>Verdrags</w:t>
      </w:r>
      <w:r>
        <w:rPr>
          <w:rFonts w:ascii="Verdana" w:hAnsi="Verdana"/>
          <w:sz w:val="20"/>
          <w:szCs w:val="20"/>
        </w:rPr>
        <w:t xml:space="preserve">partijen maatregelen te nemen die nodig zijn om te waarborgen dat slachtoffers van geweld tegen vrouwen die behoefte hebben aan bescherming ongeacht hun titel of woonplaats onder geen enkele omstandigheid worden teruggeleid naar een land waar hun leven gevaar zou lopen of waar zij onderworpen zouden kunnen worden aan marteling of een onmenselijke of vernederende behandeling of bestraffing. </w:t>
      </w:r>
    </w:p>
    <w:p w:rsidR="00291D99" w:rsidRDefault="00291D99" w:rsidP="00D97AC5">
      <w:pPr>
        <w:autoSpaceDE w:val="0"/>
        <w:autoSpaceDN w:val="0"/>
        <w:adjustRightInd w:val="0"/>
        <w:spacing w:line="276" w:lineRule="auto"/>
        <w:rPr>
          <w:rFonts w:ascii="Verdana" w:hAnsi="Verdana"/>
          <w:sz w:val="20"/>
          <w:szCs w:val="20"/>
        </w:rPr>
      </w:pPr>
    </w:p>
    <w:p w:rsidR="00291D99" w:rsidRPr="004A7FB5" w:rsidRDefault="00291D99" w:rsidP="00D97AC5">
      <w:pPr>
        <w:autoSpaceDE w:val="0"/>
        <w:autoSpaceDN w:val="0"/>
        <w:adjustRightInd w:val="0"/>
        <w:spacing w:line="276" w:lineRule="auto"/>
        <w:rPr>
          <w:rFonts w:ascii="Verdana" w:hAnsi="Verdana"/>
          <w:b/>
          <w:sz w:val="20"/>
          <w:szCs w:val="20"/>
        </w:rPr>
      </w:pPr>
      <w:r>
        <w:rPr>
          <w:rFonts w:ascii="Verdana" w:hAnsi="Verdana"/>
          <w:sz w:val="20"/>
          <w:szCs w:val="20"/>
        </w:rPr>
        <w:t>Dit artikel geeft het algemene principe van ‘non-refoulement’ weer, zoals neergelegd in het Vluchtelingenverdrag en de Kwalificatierichtlijn. Dit principe is in het Nederlandse recht verankerd in artikel 29, eerste lid, onder a en b, van de Vreemdelingenwet 2000.</w:t>
      </w:r>
    </w:p>
    <w:p w:rsidR="00291D99" w:rsidRDefault="00291D99" w:rsidP="00D97AC5">
      <w:pPr>
        <w:spacing w:line="276" w:lineRule="auto"/>
      </w:pPr>
    </w:p>
    <w:p w:rsidR="00724129" w:rsidRPr="009D42F7" w:rsidRDefault="00724129" w:rsidP="00D97AC5">
      <w:pPr>
        <w:autoSpaceDE w:val="0"/>
        <w:autoSpaceDN w:val="0"/>
        <w:adjustRightInd w:val="0"/>
        <w:spacing w:line="276" w:lineRule="auto"/>
        <w:rPr>
          <w:rFonts w:ascii="Verdana" w:hAnsi="Verdana"/>
          <w:b/>
          <w:sz w:val="20"/>
          <w:szCs w:val="20"/>
        </w:rPr>
      </w:pPr>
      <w:r w:rsidRPr="009D42F7">
        <w:rPr>
          <w:rFonts w:ascii="Verdana" w:hAnsi="Verdana"/>
          <w:b/>
          <w:sz w:val="20"/>
          <w:szCs w:val="20"/>
        </w:rPr>
        <w:t>Hoofdstuk VIII (Internationale samenwerking)</w:t>
      </w:r>
    </w:p>
    <w:p w:rsidR="0094583F" w:rsidRPr="009D42F7" w:rsidRDefault="0094583F" w:rsidP="00D97AC5">
      <w:pPr>
        <w:autoSpaceDE w:val="0"/>
        <w:autoSpaceDN w:val="0"/>
        <w:adjustRightInd w:val="0"/>
        <w:spacing w:line="276" w:lineRule="auto"/>
        <w:rPr>
          <w:rFonts w:ascii="Verdana" w:hAnsi="Verdana"/>
          <w:b/>
          <w:sz w:val="20"/>
          <w:szCs w:val="20"/>
        </w:rPr>
      </w:pPr>
    </w:p>
    <w:p w:rsidR="0094583F" w:rsidRDefault="004A29E6"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62 (Algemene beginselen)</w:t>
      </w:r>
    </w:p>
    <w:p w:rsidR="00E84300" w:rsidRDefault="00E84300" w:rsidP="00D97AC5">
      <w:pPr>
        <w:autoSpaceDE w:val="0"/>
        <w:autoSpaceDN w:val="0"/>
        <w:adjustRightInd w:val="0"/>
        <w:spacing w:line="276" w:lineRule="auto"/>
        <w:rPr>
          <w:rFonts w:ascii="Verdana" w:hAnsi="Verdana"/>
          <w:i/>
          <w:sz w:val="20"/>
          <w:szCs w:val="20"/>
        </w:rPr>
      </w:pPr>
    </w:p>
    <w:p w:rsidR="00E84300" w:rsidRDefault="00E84300"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eerste lid van deze bepaling verplicht </w:t>
      </w:r>
      <w:r w:rsidR="009216ED">
        <w:rPr>
          <w:rFonts w:ascii="Verdana" w:hAnsi="Verdana"/>
          <w:sz w:val="20"/>
          <w:szCs w:val="20"/>
        </w:rPr>
        <w:t>Verdrags</w:t>
      </w:r>
      <w:r>
        <w:rPr>
          <w:rFonts w:ascii="Verdana" w:hAnsi="Verdana"/>
          <w:sz w:val="20"/>
          <w:szCs w:val="20"/>
        </w:rPr>
        <w:t>partijen om in zo ruim mogelijke mate met elkaar samen te werken in de preventie, bestrijding en vervolging van geweld tegen vrouwen en huiselijk geweld, de bescherming van en hulpverlening aan slachtoffers, onderzoek of procedures inzake de in het Verdrag omschreven strafbare feiten en de tenuitvoerlegging van civielrechtelijke en strafrechtelijke vonnissen van de gerechtelijke autoriteiten van de partijen.</w:t>
      </w:r>
    </w:p>
    <w:p w:rsidR="0021121F" w:rsidRDefault="0021121F" w:rsidP="00D97AC5">
      <w:pPr>
        <w:autoSpaceDE w:val="0"/>
        <w:autoSpaceDN w:val="0"/>
        <w:adjustRightInd w:val="0"/>
        <w:spacing w:line="276" w:lineRule="auto"/>
        <w:rPr>
          <w:rFonts w:ascii="Verdana" w:hAnsi="Verdana"/>
          <w:sz w:val="20"/>
          <w:szCs w:val="20"/>
        </w:rPr>
      </w:pPr>
    </w:p>
    <w:p w:rsidR="005E4D6B" w:rsidRDefault="0021121F"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Wat betreft de internationale samenwerking in strafzaken bieden diverse rechtshulpverdragen, zoals het </w:t>
      </w:r>
      <w:r w:rsidR="000D5269">
        <w:rPr>
          <w:rFonts w:ascii="Verdana" w:hAnsi="Verdana"/>
          <w:sz w:val="20"/>
          <w:szCs w:val="20"/>
        </w:rPr>
        <w:t xml:space="preserve">op 20 april 1959 te Straatsburg tot stand gekomen </w:t>
      </w:r>
      <w:r>
        <w:rPr>
          <w:rFonts w:ascii="Verdana" w:hAnsi="Verdana"/>
          <w:sz w:val="20"/>
          <w:szCs w:val="20"/>
        </w:rPr>
        <w:t>Europees Verdrag aangaande wederzijdse rechtshulp in strafzaken</w:t>
      </w:r>
      <w:r w:rsidR="004776D5">
        <w:rPr>
          <w:rFonts w:ascii="Verdana" w:hAnsi="Verdana"/>
          <w:sz w:val="20"/>
          <w:szCs w:val="20"/>
        </w:rPr>
        <w:t xml:space="preserve"> (Trb. 1965, 10)</w:t>
      </w:r>
      <w:r>
        <w:rPr>
          <w:rFonts w:ascii="Verdana" w:hAnsi="Verdana"/>
          <w:sz w:val="20"/>
          <w:szCs w:val="20"/>
        </w:rPr>
        <w:t xml:space="preserve">, en de daarmee verband houdende Nederlandse wetgeving de mogelijkheid om met de bevoegde autoriteiten in andere staten samen te werken bij de opsporing en vervolging van de onder de reikwijdte van het Verdrag vallende strafbare feiten. </w:t>
      </w:r>
    </w:p>
    <w:p w:rsidR="005E4D6B" w:rsidRDefault="005E4D6B" w:rsidP="00D97AC5">
      <w:pPr>
        <w:autoSpaceDE w:val="0"/>
        <w:autoSpaceDN w:val="0"/>
        <w:adjustRightInd w:val="0"/>
        <w:spacing w:line="276" w:lineRule="auto"/>
        <w:rPr>
          <w:rFonts w:ascii="Verdana" w:hAnsi="Verdana"/>
          <w:sz w:val="20"/>
          <w:szCs w:val="20"/>
        </w:rPr>
      </w:pPr>
    </w:p>
    <w:p w:rsidR="003E5E97" w:rsidRDefault="00E84300"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tweede lid verplicht </w:t>
      </w:r>
      <w:r w:rsidR="009216ED">
        <w:rPr>
          <w:rFonts w:ascii="Verdana" w:hAnsi="Verdana"/>
          <w:sz w:val="20"/>
          <w:szCs w:val="20"/>
        </w:rPr>
        <w:t>Verdrags</w:t>
      </w:r>
      <w:r>
        <w:rPr>
          <w:rFonts w:ascii="Verdana" w:hAnsi="Verdana"/>
          <w:sz w:val="20"/>
          <w:szCs w:val="20"/>
        </w:rPr>
        <w:t xml:space="preserve">partijen te voorzien in de mogelijkheid voor een slachtoffer om in eigen land aangifte te doen van een in het Verdrag omschreven strafbaar feit gepleegd op het grondgebied van een andere lidstaat. </w:t>
      </w:r>
    </w:p>
    <w:p w:rsidR="003E5E97" w:rsidRDefault="003E5E97" w:rsidP="00D97AC5">
      <w:pPr>
        <w:autoSpaceDE w:val="0"/>
        <w:autoSpaceDN w:val="0"/>
        <w:adjustRightInd w:val="0"/>
        <w:spacing w:line="276" w:lineRule="auto"/>
        <w:rPr>
          <w:rFonts w:ascii="Verdana" w:hAnsi="Verdana"/>
          <w:sz w:val="20"/>
          <w:szCs w:val="20"/>
        </w:rPr>
      </w:pPr>
    </w:p>
    <w:p w:rsidR="0021121F" w:rsidRPr="00AE19BD" w:rsidRDefault="0021121F"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Artikel 163 </w:t>
      </w:r>
      <w:r w:rsidR="00FF0D47">
        <w:rPr>
          <w:rFonts w:ascii="Verdana" w:hAnsi="Verdana"/>
          <w:sz w:val="20"/>
          <w:szCs w:val="20"/>
        </w:rPr>
        <w:t xml:space="preserve">van het Wetboek van </w:t>
      </w:r>
      <w:r>
        <w:rPr>
          <w:rFonts w:ascii="Verdana" w:hAnsi="Verdana"/>
          <w:sz w:val="20"/>
          <w:szCs w:val="20"/>
        </w:rPr>
        <w:t>S</w:t>
      </w:r>
      <w:r w:rsidR="00FF0D47">
        <w:rPr>
          <w:rFonts w:ascii="Verdana" w:hAnsi="Verdana"/>
          <w:sz w:val="20"/>
          <w:szCs w:val="20"/>
        </w:rPr>
        <w:t>traf</w:t>
      </w:r>
      <w:r>
        <w:rPr>
          <w:rFonts w:ascii="Verdana" w:hAnsi="Verdana"/>
          <w:sz w:val="20"/>
          <w:szCs w:val="20"/>
        </w:rPr>
        <w:t>v</w:t>
      </w:r>
      <w:r w:rsidR="00FF0D47">
        <w:rPr>
          <w:rFonts w:ascii="Verdana" w:hAnsi="Verdana"/>
          <w:sz w:val="20"/>
          <w:szCs w:val="20"/>
        </w:rPr>
        <w:t>ordering</w:t>
      </w:r>
      <w:r>
        <w:rPr>
          <w:rFonts w:ascii="Verdana" w:hAnsi="Verdana"/>
          <w:sz w:val="20"/>
          <w:szCs w:val="20"/>
        </w:rPr>
        <w:t xml:space="preserve"> bevat regels over het doen van aangifte. Die bepaling is niet beperkt tot aangiftes van strafbare feiten die op Nederlands grondgebied zijn </w:t>
      </w:r>
      <w:r w:rsidRPr="00630C72">
        <w:rPr>
          <w:rFonts w:ascii="Verdana" w:hAnsi="Verdana"/>
          <w:sz w:val="20"/>
          <w:szCs w:val="20"/>
        </w:rPr>
        <w:t>gepleegd. De mogelijkheid om hier aangifte te doen van in het buitenland gepleegde strafbare feiten is van belang met het oog op de toepassing van extraterritoriale rechtsmacht over strafbare feiten die onder dit Verdrag vallen en buiten Nederland zijn begaan (artikel 44 van het Verdrag).</w:t>
      </w:r>
    </w:p>
    <w:p w:rsidR="004945ED" w:rsidRDefault="004945ED" w:rsidP="00D97AC5">
      <w:pPr>
        <w:autoSpaceDE w:val="0"/>
        <w:autoSpaceDN w:val="0"/>
        <w:adjustRightInd w:val="0"/>
        <w:spacing w:line="276" w:lineRule="auto"/>
        <w:rPr>
          <w:rFonts w:ascii="Verdana" w:hAnsi="Verdana"/>
          <w:sz w:val="20"/>
          <w:szCs w:val="20"/>
        </w:rPr>
      </w:pPr>
    </w:p>
    <w:p w:rsidR="003E5E97" w:rsidRDefault="00D267AA"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derde lid bepaalt dat, indien een </w:t>
      </w:r>
      <w:r w:rsidR="009216ED">
        <w:rPr>
          <w:rFonts w:ascii="Verdana" w:hAnsi="Verdana"/>
          <w:sz w:val="20"/>
          <w:szCs w:val="20"/>
        </w:rPr>
        <w:t>Verdrags</w:t>
      </w:r>
      <w:r>
        <w:rPr>
          <w:rFonts w:ascii="Verdana" w:hAnsi="Verdana"/>
          <w:sz w:val="20"/>
          <w:szCs w:val="20"/>
        </w:rPr>
        <w:t xml:space="preserve">partij het bestaan van een verdragsbasis als voorwaarde stelt voor het verlenen van wederzijdse rechtshulp, het inwilligen van een verzoek tot uitlevering of de tenuitvoerlegging van door een andere partij uitgesproken civiele of strafrechtelijke vonnissen, het Verdrag daarvoor door </w:t>
      </w:r>
      <w:r w:rsidR="009216ED">
        <w:rPr>
          <w:rFonts w:ascii="Verdana" w:hAnsi="Verdana"/>
          <w:sz w:val="20"/>
          <w:szCs w:val="20"/>
        </w:rPr>
        <w:t>Verdrags</w:t>
      </w:r>
      <w:r>
        <w:rPr>
          <w:rFonts w:ascii="Verdana" w:hAnsi="Verdana"/>
          <w:sz w:val="20"/>
          <w:szCs w:val="20"/>
        </w:rPr>
        <w:t xml:space="preserve">partijen als grondslag kan worden beschouwd. </w:t>
      </w:r>
    </w:p>
    <w:p w:rsidR="003E5E97" w:rsidRDefault="003E5E97" w:rsidP="00D97AC5">
      <w:pPr>
        <w:autoSpaceDE w:val="0"/>
        <w:autoSpaceDN w:val="0"/>
        <w:adjustRightInd w:val="0"/>
        <w:spacing w:line="276" w:lineRule="auto"/>
        <w:rPr>
          <w:rFonts w:ascii="Verdana" w:hAnsi="Verdana"/>
          <w:sz w:val="20"/>
          <w:szCs w:val="20"/>
        </w:rPr>
      </w:pPr>
    </w:p>
    <w:p w:rsidR="004945ED" w:rsidRDefault="00DF2C7D" w:rsidP="00D97AC5">
      <w:pPr>
        <w:autoSpaceDE w:val="0"/>
        <w:autoSpaceDN w:val="0"/>
        <w:adjustRightInd w:val="0"/>
        <w:spacing w:line="276" w:lineRule="auto"/>
        <w:rPr>
          <w:rFonts w:ascii="Verdana" w:hAnsi="Verdana"/>
          <w:sz w:val="20"/>
          <w:szCs w:val="20"/>
        </w:rPr>
      </w:pPr>
      <w:r>
        <w:rPr>
          <w:rFonts w:ascii="Verdana" w:hAnsi="Verdana"/>
          <w:sz w:val="20"/>
          <w:szCs w:val="20"/>
        </w:rPr>
        <w:t>Deze bepaling geeft aanleiding tot aanvulling van artikel 51a van de Uitleveringswet</w:t>
      </w:r>
      <w:r w:rsidR="005E4D6B">
        <w:rPr>
          <w:rFonts w:ascii="Verdana" w:hAnsi="Verdana"/>
          <w:sz w:val="20"/>
          <w:szCs w:val="20"/>
        </w:rPr>
        <w:t xml:space="preserve">. </w:t>
      </w:r>
      <w:r w:rsidR="008A2A37">
        <w:rPr>
          <w:rFonts w:ascii="Verdana" w:hAnsi="Verdana"/>
          <w:sz w:val="20"/>
          <w:szCs w:val="20"/>
        </w:rPr>
        <w:t xml:space="preserve">Het eerdergenoemde wetsvoorstel tot uitvoering van het Verdrag zal hiertoe een voorstel bevatten inhoudende </w:t>
      </w:r>
      <w:r>
        <w:rPr>
          <w:rFonts w:ascii="Verdana" w:hAnsi="Verdana"/>
          <w:sz w:val="20"/>
          <w:szCs w:val="20"/>
        </w:rPr>
        <w:t xml:space="preserve">dat het Verdrag de </w:t>
      </w:r>
      <w:r w:rsidR="008A2A37">
        <w:rPr>
          <w:rFonts w:ascii="Verdana" w:hAnsi="Verdana"/>
          <w:sz w:val="20"/>
          <w:szCs w:val="20"/>
        </w:rPr>
        <w:t>rechtsbasis</w:t>
      </w:r>
      <w:r>
        <w:rPr>
          <w:rFonts w:ascii="Verdana" w:hAnsi="Verdana"/>
          <w:sz w:val="20"/>
          <w:szCs w:val="20"/>
        </w:rPr>
        <w:t xml:space="preserve"> kan vormen voor uitlevering </w:t>
      </w:r>
      <w:r w:rsidR="008A2A37">
        <w:rPr>
          <w:rFonts w:ascii="Verdana" w:hAnsi="Verdana"/>
          <w:sz w:val="20"/>
          <w:szCs w:val="20"/>
        </w:rPr>
        <w:t xml:space="preserve">wegens misdrijven die vallen onder de omschrijvingen van het Verdrag </w:t>
      </w:r>
      <w:r>
        <w:rPr>
          <w:rFonts w:ascii="Verdana" w:hAnsi="Verdana"/>
          <w:sz w:val="20"/>
          <w:szCs w:val="20"/>
        </w:rPr>
        <w:t>aan staten die hierbij partij zijn.</w:t>
      </w:r>
      <w:r w:rsidR="0021121F">
        <w:rPr>
          <w:rFonts w:ascii="Verdana" w:hAnsi="Verdana"/>
          <w:sz w:val="20"/>
          <w:szCs w:val="20"/>
        </w:rPr>
        <w:t xml:space="preserve"> </w:t>
      </w:r>
    </w:p>
    <w:p w:rsidR="00573FA3" w:rsidRDefault="00573FA3" w:rsidP="00D97AC5">
      <w:pPr>
        <w:autoSpaceDE w:val="0"/>
        <w:autoSpaceDN w:val="0"/>
        <w:adjustRightInd w:val="0"/>
        <w:spacing w:line="276" w:lineRule="auto"/>
        <w:rPr>
          <w:rFonts w:ascii="Verdana" w:hAnsi="Verdana"/>
          <w:sz w:val="20"/>
          <w:szCs w:val="20"/>
        </w:rPr>
      </w:pPr>
    </w:p>
    <w:p w:rsidR="00116E69" w:rsidRDefault="00573FA3"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Het vierde lid bevat een aansporing aan </w:t>
      </w:r>
      <w:r w:rsidR="00645E55">
        <w:rPr>
          <w:rFonts w:ascii="Verdana" w:hAnsi="Verdana"/>
          <w:sz w:val="20"/>
          <w:szCs w:val="20"/>
        </w:rPr>
        <w:t>Verdrags</w:t>
      </w:r>
      <w:r>
        <w:rPr>
          <w:rFonts w:ascii="Verdana" w:hAnsi="Verdana"/>
          <w:sz w:val="20"/>
          <w:szCs w:val="20"/>
        </w:rPr>
        <w:t>partijen om waar mogelijk de preventie en bestrijding van geweld tegen vrouwen en huiselijk geweld te integreren in programma’s voor ontwikkelingssamenwerking met derde staten</w:t>
      </w:r>
      <w:r w:rsidR="00116E69">
        <w:rPr>
          <w:rFonts w:ascii="Verdana" w:hAnsi="Verdana"/>
          <w:sz w:val="20"/>
          <w:szCs w:val="20"/>
        </w:rPr>
        <w:t>, inclusief bilaterale en multilaterale verdragen.</w:t>
      </w:r>
    </w:p>
    <w:p w:rsidR="00E86065" w:rsidRDefault="00E86065" w:rsidP="00D97AC5">
      <w:pPr>
        <w:spacing w:line="276" w:lineRule="auto"/>
        <w:rPr>
          <w:rFonts w:ascii="Verdana" w:hAnsi="Verdana"/>
          <w:sz w:val="20"/>
          <w:szCs w:val="20"/>
        </w:rPr>
      </w:pPr>
    </w:p>
    <w:p w:rsidR="00116E69" w:rsidRPr="000E7D6B" w:rsidRDefault="00116E69" w:rsidP="00D97AC5">
      <w:pPr>
        <w:spacing w:line="276" w:lineRule="auto"/>
        <w:rPr>
          <w:rFonts w:ascii="Verdana" w:hAnsi="Verdana"/>
          <w:sz w:val="20"/>
          <w:szCs w:val="20"/>
        </w:rPr>
      </w:pPr>
      <w:r w:rsidRPr="000E7D6B">
        <w:rPr>
          <w:rFonts w:ascii="Verdana" w:hAnsi="Verdana"/>
          <w:sz w:val="20"/>
          <w:szCs w:val="20"/>
        </w:rPr>
        <w:t xml:space="preserve">In de Algemene Vergadering van de Verenigde Naties vraagt Nederland overigens samen met Frankrijk door middel van een tweejaarlijkse resolutie aandacht voor geweld tegen vrouwen. Ook levert Nederland jaarlijks een financiële bijdrage aan het </w:t>
      </w:r>
      <w:r w:rsidR="00E86065">
        <w:rPr>
          <w:rFonts w:ascii="Verdana" w:hAnsi="Verdana"/>
          <w:sz w:val="20"/>
          <w:szCs w:val="20"/>
        </w:rPr>
        <w:t>‘</w:t>
      </w:r>
      <w:r w:rsidRPr="000E7D6B">
        <w:rPr>
          <w:rFonts w:ascii="Verdana" w:hAnsi="Verdana"/>
          <w:sz w:val="20"/>
          <w:szCs w:val="20"/>
        </w:rPr>
        <w:t>UN Trust Fund to End Violence Against Women</w:t>
      </w:r>
      <w:r w:rsidR="00E86065">
        <w:rPr>
          <w:rFonts w:ascii="Verdana" w:hAnsi="Verdana"/>
          <w:sz w:val="20"/>
          <w:szCs w:val="20"/>
        </w:rPr>
        <w:t>’</w:t>
      </w:r>
      <w:r w:rsidRPr="000E7D6B">
        <w:rPr>
          <w:rFonts w:ascii="Verdana" w:hAnsi="Verdana"/>
          <w:sz w:val="20"/>
          <w:szCs w:val="20"/>
        </w:rPr>
        <w:t xml:space="preserve"> dat beheerd wordt door UN Women, voor de ontwikkeling van innovatieve benaderingen voor bestrijding van geweld tegen vrouwen.</w:t>
      </w:r>
    </w:p>
    <w:p w:rsidR="00116E69" w:rsidRDefault="00116E69" w:rsidP="00D97AC5">
      <w:pPr>
        <w:spacing w:line="276" w:lineRule="auto"/>
        <w:rPr>
          <w:rFonts w:ascii="Verdana" w:hAnsi="Verdana"/>
          <w:sz w:val="20"/>
          <w:szCs w:val="20"/>
        </w:rPr>
      </w:pPr>
      <w:r w:rsidRPr="000E7D6B">
        <w:rPr>
          <w:rFonts w:ascii="Verdana" w:hAnsi="Verdana"/>
          <w:sz w:val="20"/>
          <w:szCs w:val="20"/>
        </w:rPr>
        <w:t xml:space="preserve">Wat betreft programma’s voor ontwikkelingssamenwerking is Nederland gecommitteerd aan VNVR Resolutie 1325 inzake vrouwen en vrede en veiligheid door het Nationaal Actie Plan 1325 (2008-2011), waarvan het vervolg wordt aangeduid als het Tweede Nationaal Actie Plan (NAP II; 2012-2015). NAP II is gericht op het vergroten van de rol van vrouwen als krachtige </w:t>
      </w:r>
      <w:r w:rsidR="00726875">
        <w:rPr>
          <w:rFonts w:ascii="Verdana" w:hAnsi="Verdana"/>
          <w:sz w:val="20"/>
          <w:szCs w:val="20"/>
        </w:rPr>
        <w:t>‘</w:t>
      </w:r>
      <w:r w:rsidRPr="000E7D6B">
        <w:rPr>
          <w:rFonts w:ascii="Verdana" w:hAnsi="Verdana"/>
          <w:sz w:val="20"/>
          <w:szCs w:val="20"/>
        </w:rPr>
        <w:t>agents for peace and security</w:t>
      </w:r>
      <w:r w:rsidR="00726875">
        <w:rPr>
          <w:rFonts w:ascii="Verdana" w:hAnsi="Verdana"/>
          <w:sz w:val="20"/>
          <w:szCs w:val="20"/>
        </w:rPr>
        <w:t>’</w:t>
      </w:r>
      <w:r w:rsidRPr="000E7D6B">
        <w:rPr>
          <w:rFonts w:ascii="Verdana" w:hAnsi="Verdana"/>
          <w:sz w:val="20"/>
          <w:szCs w:val="20"/>
        </w:rPr>
        <w:t xml:space="preserve"> in zes individuele landen: Afghanistan, Burundi, Colombia, Sudan, Zuid-Sudan en de Democratische Republiek Congo, alsmede in de MENA (Middle East and Northern Africa) regio. </w:t>
      </w:r>
    </w:p>
    <w:p w:rsidR="00116E69" w:rsidRDefault="00116E69" w:rsidP="00D97AC5">
      <w:pPr>
        <w:spacing w:line="276" w:lineRule="auto"/>
        <w:rPr>
          <w:rFonts w:ascii="Verdana" w:hAnsi="Verdana"/>
          <w:sz w:val="20"/>
          <w:szCs w:val="20"/>
        </w:rPr>
      </w:pPr>
    </w:p>
    <w:p w:rsidR="00116E69" w:rsidRPr="000E7D6B" w:rsidRDefault="00116E69" w:rsidP="00D97AC5">
      <w:pPr>
        <w:spacing w:line="276" w:lineRule="auto"/>
        <w:rPr>
          <w:rFonts w:ascii="Verdana" w:hAnsi="Verdana"/>
          <w:sz w:val="20"/>
          <w:szCs w:val="20"/>
        </w:rPr>
      </w:pPr>
      <w:r w:rsidRPr="000E7D6B">
        <w:rPr>
          <w:rFonts w:ascii="Verdana" w:hAnsi="Verdana"/>
          <w:sz w:val="20"/>
          <w:szCs w:val="20"/>
        </w:rPr>
        <w:t>Een voorbeeld van een in het kader van het Nationaal Actie Plan 1325 door Nederland ondersteund ontwikkelingssamenwerkingsprogramma is het ‘Femme au Phone’ programma. Dit programma stelt vrouwen uit zowel Noord- als Zuid-Kivu in Congo in staat om met elkaar te communiceren en informatie over veiligheidsvraagstukken te verspreiden door samen te werken met lokale radiostations. Deze informatie kan worden gebruikt als signalering van eventuele spanningen en kan van nut zijn voor zowel de lokale autoriteiten als voor de VN</w:t>
      </w:r>
      <w:r>
        <w:rPr>
          <w:rFonts w:ascii="Verdana" w:hAnsi="Verdana"/>
          <w:sz w:val="20"/>
          <w:szCs w:val="20"/>
        </w:rPr>
        <w:t>-</w:t>
      </w:r>
      <w:r w:rsidRPr="000E7D6B">
        <w:rPr>
          <w:rFonts w:ascii="Verdana" w:hAnsi="Verdana"/>
          <w:sz w:val="20"/>
          <w:szCs w:val="20"/>
        </w:rPr>
        <w:t>missie in het gebied.</w:t>
      </w:r>
    </w:p>
    <w:p w:rsidR="00573FA3" w:rsidRDefault="00116E69" w:rsidP="00D97AC5">
      <w:pPr>
        <w:spacing w:line="276" w:lineRule="auto"/>
        <w:rPr>
          <w:rFonts w:ascii="Verdana" w:hAnsi="Verdana"/>
          <w:sz w:val="20"/>
          <w:szCs w:val="20"/>
        </w:rPr>
      </w:pPr>
      <w:r w:rsidRPr="000E7D6B">
        <w:rPr>
          <w:rFonts w:ascii="Verdana" w:hAnsi="Verdana"/>
          <w:sz w:val="20"/>
          <w:szCs w:val="20"/>
        </w:rPr>
        <w:t xml:space="preserve">Een ander voorbeeld is het fonds </w:t>
      </w:r>
      <w:r w:rsidR="00E86065">
        <w:rPr>
          <w:rFonts w:ascii="Verdana" w:hAnsi="Verdana"/>
          <w:sz w:val="20"/>
          <w:szCs w:val="20"/>
        </w:rPr>
        <w:t>‘</w:t>
      </w:r>
      <w:r w:rsidRPr="000E7D6B">
        <w:rPr>
          <w:rFonts w:ascii="Verdana" w:hAnsi="Verdana"/>
          <w:sz w:val="20"/>
          <w:szCs w:val="20"/>
        </w:rPr>
        <w:t>Funding Leadership and Opportunities for Women</w:t>
      </w:r>
      <w:r w:rsidR="00E86065">
        <w:rPr>
          <w:rFonts w:ascii="Verdana" w:hAnsi="Verdana"/>
          <w:sz w:val="20"/>
          <w:szCs w:val="20"/>
        </w:rPr>
        <w:t>’</w:t>
      </w:r>
      <w:r w:rsidRPr="000E7D6B">
        <w:rPr>
          <w:rFonts w:ascii="Verdana" w:hAnsi="Verdana"/>
          <w:sz w:val="20"/>
          <w:szCs w:val="20"/>
        </w:rPr>
        <w:t xml:space="preserve"> (FLOW), een vierjarig fonds dat is gelanceerd in 2012, met specifiek als doel om </w:t>
      </w:r>
      <w:r w:rsidR="00E86065">
        <w:rPr>
          <w:rFonts w:ascii="Verdana" w:hAnsi="Verdana"/>
          <w:sz w:val="20"/>
          <w:szCs w:val="20"/>
        </w:rPr>
        <w:t>ngo’s</w:t>
      </w:r>
      <w:r w:rsidRPr="000E7D6B">
        <w:rPr>
          <w:rFonts w:ascii="Verdana" w:hAnsi="Verdana"/>
          <w:sz w:val="20"/>
          <w:szCs w:val="20"/>
        </w:rPr>
        <w:t xml:space="preserve"> wereldwijd te ondersteunen in hun werk voor vrouwenrechten en het tegengaan van geweld tegen vrouwen. In het FLOW</w:t>
      </w:r>
      <w:r w:rsidR="00E86065">
        <w:rPr>
          <w:rFonts w:ascii="Verdana" w:hAnsi="Verdana"/>
          <w:sz w:val="20"/>
          <w:szCs w:val="20"/>
        </w:rPr>
        <w:t>-</w:t>
      </w:r>
      <w:r w:rsidRPr="000E7D6B">
        <w:rPr>
          <w:rFonts w:ascii="Verdana" w:hAnsi="Verdana"/>
          <w:sz w:val="20"/>
          <w:szCs w:val="20"/>
        </w:rPr>
        <w:t>fonds ondersteunt Nederland de organisatie ‘Breakthrough’ in India, waar men gebruik maakt van de mediacampagne ‘Ring the Bell’. Deze campagne heeft inmiddels een breed publiek bereikt met als belangrijke doelstelling jongens en mannen te betrekken bij het tegengaan van geweld tegen vrouwen. De campagne is zeer succesvol gebleken en wordt momenteel eveneens opgezet in andere landen.</w:t>
      </w:r>
    </w:p>
    <w:p w:rsidR="00573FA3" w:rsidRDefault="00573FA3" w:rsidP="00D97AC5">
      <w:pPr>
        <w:autoSpaceDE w:val="0"/>
        <w:autoSpaceDN w:val="0"/>
        <w:adjustRightInd w:val="0"/>
        <w:spacing w:line="276" w:lineRule="auto"/>
        <w:rPr>
          <w:rFonts w:ascii="Univers" w:eastAsia="Times New Roman" w:hAnsi="Univers" w:cs="Univers"/>
          <w:sz w:val="18"/>
          <w:szCs w:val="18"/>
          <w:lang w:eastAsia="nl-NL"/>
        </w:rPr>
      </w:pPr>
    </w:p>
    <w:p w:rsidR="00D83E0D" w:rsidRDefault="004A29E6"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63 (Maatregelen ten behoeve van personen die gevaar lopen)</w:t>
      </w:r>
    </w:p>
    <w:p w:rsidR="001B1488" w:rsidRDefault="001B1488" w:rsidP="00D97AC5">
      <w:pPr>
        <w:autoSpaceDE w:val="0"/>
        <w:autoSpaceDN w:val="0"/>
        <w:adjustRightInd w:val="0"/>
        <w:spacing w:line="276" w:lineRule="auto"/>
        <w:rPr>
          <w:rFonts w:ascii="Verdana" w:hAnsi="Verdana"/>
          <w:i/>
          <w:sz w:val="20"/>
          <w:szCs w:val="20"/>
        </w:rPr>
      </w:pPr>
    </w:p>
    <w:p w:rsidR="000A6F2D" w:rsidRDefault="00442F3C"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Artikel 63 moedigt </w:t>
      </w:r>
      <w:r w:rsidR="00645E55">
        <w:rPr>
          <w:rFonts w:ascii="Verdana" w:hAnsi="Verdana"/>
          <w:sz w:val="20"/>
          <w:szCs w:val="20"/>
        </w:rPr>
        <w:t>Verdrags</w:t>
      </w:r>
      <w:r w:rsidR="000A6F2D">
        <w:rPr>
          <w:rFonts w:ascii="Verdana" w:hAnsi="Verdana"/>
          <w:sz w:val="20"/>
          <w:szCs w:val="20"/>
        </w:rPr>
        <w:t xml:space="preserve">partijen aan om, indien </w:t>
      </w:r>
      <w:r>
        <w:rPr>
          <w:rFonts w:ascii="Verdana" w:hAnsi="Verdana"/>
          <w:sz w:val="20"/>
          <w:szCs w:val="20"/>
        </w:rPr>
        <w:t>er een</w:t>
      </w:r>
      <w:r w:rsidR="000A6F2D">
        <w:rPr>
          <w:rFonts w:ascii="Verdana" w:hAnsi="Verdana"/>
          <w:sz w:val="20"/>
          <w:szCs w:val="20"/>
        </w:rPr>
        <w:t xml:space="preserve"> redelijke grond </w:t>
      </w:r>
      <w:r>
        <w:rPr>
          <w:rFonts w:ascii="Verdana" w:hAnsi="Verdana"/>
          <w:sz w:val="20"/>
          <w:szCs w:val="20"/>
        </w:rPr>
        <w:t xml:space="preserve">is </w:t>
      </w:r>
      <w:r w:rsidR="000A6F2D">
        <w:rPr>
          <w:rFonts w:ascii="Verdana" w:hAnsi="Verdana"/>
          <w:sz w:val="20"/>
          <w:szCs w:val="20"/>
        </w:rPr>
        <w:t xml:space="preserve">om aan te nemen dat een persoon op het grondgebied van een andere </w:t>
      </w:r>
      <w:r w:rsidR="00645E55">
        <w:rPr>
          <w:rFonts w:ascii="Verdana" w:hAnsi="Verdana"/>
          <w:sz w:val="20"/>
          <w:szCs w:val="20"/>
        </w:rPr>
        <w:t>Verdrags</w:t>
      </w:r>
      <w:r w:rsidR="000A6F2D">
        <w:rPr>
          <w:rFonts w:ascii="Verdana" w:hAnsi="Verdana"/>
          <w:sz w:val="20"/>
          <w:szCs w:val="20"/>
        </w:rPr>
        <w:t xml:space="preserve">partij direct gevaar loopt om slachtoffer te worden van seksueel geweld, gedwongen huwelijk, vrouwelijke genitale verminking of gedwongen abortus of sterilisatie, deze informatie onverwijld door te zenden naar de andere </w:t>
      </w:r>
      <w:r w:rsidR="00645E55">
        <w:rPr>
          <w:rFonts w:ascii="Verdana" w:hAnsi="Verdana"/>
          <w:sz w:val="20"/>
          <w:szCs w:val="20"/>
        </w:rPr>
        <w:t>Verdrags</w:t>
      </w:r>
      <w:r w:rsidR="000A6F2D">
        <w:rPr>
          <w:rFonts w:ascii="Verdana" w:hAnsi="Verdana"/>
          <w:sz w:val="20"/>
          <w:szCs w:val="20"/>
        </w:rPr>
        <w:t>partij teneinde te waarborgen dat alle relevante beschermde maatregelen worden genomen.</w:t>
      </w:r>
    </w:p>
    <w:p w:rsidR="005762EF" w:rsidRDefault="005762EF" w:rsidP="00D97AC5">
      <w:pPr>
        <w:autoSpaceDE w:val="0"/>
        <w:autoSpaceDN w:val="0"/>
        <w:adjustRightInd w:val="0"/>
        <w:spacing w:line="276" w:lineRule="auto"/>
        <w:rPr>
          <w:rFonts w:ascii="Verdana" w:hAnsi="Verdana"/>
          <w:sz w:val="20"/>
          <w:szCs w:val="20"/>
        </w:rPr>
      </w:pPr>
    </w:p>
    <w:p w:rsidR="005762EF" w:rsidRDefault="005762EF" w:rsidP="00D97AC5">
      <w:pPr>
        <w:autoSpaceDE w:val="0"/>
        <w:autoSpaceDN w:val="0"/>
        <w:adjustRightInd w:val="0"/>
        <w:spacing w:line="276" w:lineRule="auto"/>
        <w:rPr>
          <w:rFonts w:ascii="Verdana" w:hAnsi="Verdana"/>
          <w:i/>
          <w:sz w:val="20"/>
          <w:szCs w:val="20"/>
        </w:rPr>
      </w:pPr>
      <w:r>
        <w:rPr>
          <w:rFonts w:ascii="Verdana" w:hAnsi="Verdana"/>
          <w:i/>
          <w:sz w:val="20"/>
          <w:szCs w:val="20"/>
        </w:rPr>
        <w:t>A</w:t>
      </w:r>
      <w:r w:rsidRPr="009D42F7">
        <w:rPr>
          <w:rFonts w:ascii="Verdana" w:hAnsi="Verdana"/>
          <w:i/>
          <w:sz w:val="20"/>
          <w:szCs w:val="20"/>
        </w:rPr>
        <w:t>rtikel 64 (Informatie)</w:t>
      </w:r>
    </w:p>
    <w:p w:rsidR="005762EF" w:rsidRDefault="005762EF" w:rsidP="00D97AC5">
      <w:pPr>
        <w:autoSpaceDE w:val="0"/>
        <w:autoSpaceDN w:val="0"/>
        <w:adjustRightInd w:val="0"/>
        <w:spacing w:line="276" w:lineRule="auto"/>
        <w:rPr>
          <w:rFonts w:ascii="Verdana" w:hAnsi="Verdana"/>
          <w:sz w:val="20"/>
          <w:szCs w:val="20"/>
        </w:rPr>
      </w:pPr>
    </w:p>
    <w:p w:rsidR="00C0698A" w:rsidRDefault="00442F3C" w:rsidP="00D97AC5">
      <w:pPr>
        <w:autoSpaceDE w:val="0"/>
        <w:autoSpaceDN w:val="0"/>
        <w:adjustRightInd w:val="0"/>
        <w:spacing w:line="276" w:lineRule="auto"/>
        <w:rPr>
          <w:rFonts w:ascii="Verdana" w:hAnsi="Verdana"/>
          <w:sz w:val="20"/>
          <w:szCs w:val="20"/>
        </w:rPr>
      </w:pPr>
      <w:r>
        <w:rPr>
          <w:rFonts w:ascii="Verdana" w:hAnsi="Verdana"/>
          <w:sz w:val="20"/>
          <w:szCs w:val="20"/>
        </w:rPr>
        <w:t>Artikel 64, eer</w:t>
      </w:r>
      <w:r w:rsidR="008772C8">
        <w:rPr>
          <w:rFonts w:ascii="Verdana" w:hAnsi="Verdana"/>
          <w:sz w:val="20"/>
          <w:szCs w:val="20"/>
        </w:rPr>
        <w:t>ste lid</w:t>
      </w:r>
      <w:r>
        <w:rPr>
          <w:rFonts w:ascii="Verdana" w:hAnsi="Verdana"/>
          <w:sz w:val="20"/>
          <w:szCs w:val="20"/>
        </w:rPr>
        <w:t>,</w:t>
      </w:r>
      <w:r w:rsidR="009A3201">
        <w:rPr>
          <w:rFonts w:ascii="Verdana" w:hAnsi="Verdana"/>
          <w:sz w:val="20"/>
          <w:szCs w:val="20"/>
        </w:rPr>
        <w:t xml:space="preserve"> bepaalt dat de aangezochte </w:t>
      </w:r>
      <w:r w:rsidR="00645E55">
        <w:rPr>
          <w:rFonts w:ascii="Verdana" w:hAnsi="Verdana"/>
          <w:sz w:val="20"/>
          <w:szCs w:val="20"/>
        </w:rPr>
        <w:t>Verdrags</w:t>
      </w:r>
      <w:r w:rsidR="009A3201">
        <w:rPr>
          <w:rFonts w:ascii="Verdana" w:hAnsi="Verdana"/>
          <w:sz w:val="20"/>
          <w:szCs w:val="20"/>
        </w:rPr>
        <w:t xml:space="preserve">partij de verzoekende </w:t>
      </w:r>
      <w:r w:rsidR="00645E55">
        <w:rPr>
          <w:rFonts w:ascii="Verdana" w:hAnsi="Verdana"/>
          <w:sz w:val="20"/>
          <w:szCs w:val="20"/>
        </w:rPr>
        <w:t>Verdrags</w:t>
      </w:r>
      <w:r w:rsidR="009A3201">
        <w:rPr>
          <w:rFonts w:ascii="Verdana" w:hAnsi="Verdana"/>
          <w:sz w:val="20"/>
          <w:szCs w:val="20"/>
        </w:rPr>
        <w:t>partij onverwijld inlicht over het resultaat van de ondernomen actie, alsmede van omstandigheden die de uitvoering van de beoogde maatregelen onmogelijk maken of deze aanzienlijk vertrage</w:t>
      </w:r>
      <w:r>
        <w:rPr>
          <w:rFonts w:ascii="Verdana" w:hAnsi="Verdana"/>
          <w:sz w:val="20"/>
          <w:szCs w:val="20"/>
        </w:rPr>
        <w:t xml:space="preserve">n. </w:t>
      </w:r>
    </w:p>
    <w:p w:rsidR="0037011D" w:rsidRDefault="00E45DA4"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In het tweede lid </w:t>
      </w:r>
      <w:r w:rsidR="00442F3C">
        <w:rPr>
          <w:rFonts w:ascii="Verdana" w:hAnsi="Verdana"/>
          <w:sz w:val="20"/>
          <w:szCs w:val="20"/>
        </w:rPr>
        <w:t xml:space="preserve">van artikel 64 </w:t>
      </w:r>
      <w:r>
        <w:rPr>
          <w:rFonts w:ascii="Verdana" w:hAnsi="Verdana"/>
          <w:sz w:val="20"/>
          <w:szCs w:val="20"/>
        </w:rPr>
        <w:t xml:space="preserve">is neergelegd dat een </w:t>
      </w:r>
      <w:r w:rsidR="00645E55">
        <w:rPr>
          <w:rFonts w:ascii="Verdana" w:hAnsi="Verdana"/>
          <w:sz w:val="20"/>
          <w:szCs w:val="20"/>
        </w:rPr>
        <w:t>Verdrags</w:t>
      </w:r>
      <w:r>
        <w:rPr>
          <w:rFonts w:ascii="Verdana" w:hAnsi="Verdana"/>
          <w:sz w:val="20"/>
          <w:szCs w:val="20"/>
        </w:rPr>
        <w:t xml:space="preserve">partij aan een andere </w:t>
      </w:r>
      <w:r w:rsidR="00645E55">
        <w:rPr>
          <w:rFonts w:ascii="Verdana" w:hAnsi="Verdana"/>
          <w:sz w:val="20"/>
          <w:szCs w:val="20"/>
        </w:rPr>
        <w:t>Verdrags</w:t>
      </w:r>
      <w:r>
        <w:rPr>
          <w:rFonts w:ascii="Verdana" w:hAnsi="Verdana"/>
          <w:sz w:val="20"/>
          <w:szCs w:val="20"/>
        </w:rPr>
        <w:t xml:space="preserve">partij informatie kan verstrekken wanneer zij van oordeel is dat dit de ontvangende </w:t>
      </w:r>
      <w:r w:rsidR="00645E55">
        <w:rPr>
          <w:rFonts w:ascii="Verdana" w:hAnsi="Verdana"/>
          <w:sz w:val="20"/>
          <w:szCs w:val="20"/>
        </w:rPr>
        <w:t>Verdrags</w:t>
      </w:r>
      <w:r>
        <w:rPr>
          <w:rFonts w:ascii="Verdana" w:hAnsi="Verdana"/>
          <w:sz w:val="20"/>
          <w:szCs w:val="20"/>
        </w:rPr>
        <w:t>partij kan helpen bij het voorkomen van</w:t>
      </w:r>
      <w:r w:rsidR="0037011D">
        <w:rPr>
          <w:rFonts w:ascii="Verdana" w:hAnsi="Verdana"/>
          <w:sz w:val="20"/>
          <w:szCs w:val="20"/>
        </w:rPr>
        <w:t xml:space="preserve"> of bij</w:t>
      </w:r>
      <w:r>
        <w:rPr>
          <w:rFonts w:ascii="Verdana" w:hAnsi="Verdana"/>
          <w:sz w:val="20"/>
          <w:szCs w:val="20"/>
        </w:rPr>
        <w:t xml:space="preserve"> het uitvoeren van onderzoeken of strafvervolgingen terzake van de in dit Verdrag opgenomen strafbare feiten.</w:t>
      </w:r>
      <w:r w:rsidR="00442F3C">
        <w:rPr>
          <w:rFonts w:ascii="Verdana" w:hAnsi="Verdana"/>
          <w:sz w:val="20"/>
          <w:szCs w:val="20"/>
        </w:rPr>
        <w:t xml:space="preserve"> </w:t>
      </w:r>
      <w:r w:rsidR="0037011D">
        <w:rPr>
          <w:rFonts w:ascii="Verdana" w:hAnsi="Verdana"/>
          <w:sz w:val="20"/>
          <w:szCs w:val="20"/>
        </w:rPr>
        <w:t xml:space="preserve">Het derde lid </w:t>
      </w:r>
      <w:r w:rsidR="00442F3C">
        <w:rPr>
          <w:rFonts w:ascii="Verdana" w:hAnsi="Verdana"/>
          <w:sz w:val="20"/>
          <w:szCs w:val="20"/>
        </w:rPr>
        <w:t xml:space="preserve">van artikel 64 </w:t>
      </w:r>
      <w:r w:rsidR="0037011D">
        <w:rPr>
          <w:rFonts w:ascii="Verdana" w:hAnsi="Verdana"/>
          <w:sz w:val="20"/>
          <w:szCs w:val="20"/>
        </w:rPr>
        <w:t xml:space="preserve">verplicht </w:t>
      </w:r>
      <w:r w:rsidR="00645E55">
        <w:rPr>
          <w:rFonts w:ascii="Verdana" w:hAnsi="Verdana"/>
          <w:sz w:val="20"/>
          <w:szCs w:val="20"/>
        </w:rPr>
        <w:t>Verdrags</w:t>
      </w:r>
      <w:r w:rsidR="0037011D">
        <w:rPr>
          <w:rFonts w:ascii="Verdana" w:hAnsi="Verdana"/>
          <w:sz w:val="20"/>
          <w:szCs w:val="20"/>
        </w:rPr>
        <w:t>partijen om de informatie die ingevolge het tweede lid is ontvangen door te zenden aan de bevoegde autoriteiten.</w:t>
      </w:r>
    </w:p>
    <w:p w:rsidR="00442F3C" w:rsidRDefault="00442F3C" w:rsidP="00D97AC5">
      <w:pPr>
        <w:autoSpaceDE w:val="0"/>
        <w:autoSpaceDN w:val="0"/>
        <w:adjustRightInd w:val="0"/>
        <w:spacing w:line="276" w:lineRule="auto"/>
        <w:rPr>
          <w:rFonts w:ascii="Verdana" w:hAnsi="Verdana"/>
          <w:sz w:val="20"/>
          <w:szCs w:val="20"/>
        </w:rPr>
      </w:pPr>
    </w:p>
    <w:p w:rsidR="00442F3C" w:rsidRDefault="00854986"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Binnen de grenzen die het Besluit politiegegevens hieraan stelt, is het mogelijk politiegegevens op eigen initiatief te verstrekken aan buitenlandse autoriteiten met het oog op de goede uitoefening van de politietaak. Ook regelt dit besluit de ontvangst van spontaan aangeleverde politiegegevens uit het buitenland. Daarnaast vindt </w:t>
      </w:r>
      <w:r w:rsidR="00C64EC0">
        <w:rPr>
          <w:rFonts w:ascii="Verdana" w:hAnsi="Verdana"/>
          <w:sz w:val="20"/>
          <w:szCs w:val="20"/>
        </w:rPr>
        <w:t>informatie-uitwisseling</w:t>
      </w:r>
      <w:r>
        <w:rPr>
          <w:rFonts w:ascii="Verdana" w:hAnsi="Verdana"/>
          <w:sz w:val="20"/>
          <w:szCs w:val="20"/>
        </w:rPr>
        <w:t xml:space="preserve"> tussen staten plaats op basis van rechtshulpverzoeken. In de OM-Aanwijzing inzake de informatie-uitwisseling in het kader van de wederzijdse rechtshulp in strafzaken is de bevoegdheidsverdeling tussen openbaar ministerie en politie met betrekking tot de uitvoering van rechtshulpverzoeken geregeld. Indien een rechtshulpverzoek uit het buitenland wordt ontvangen, wordt doorgaans contact onderhouden met de verzoekende autoriteiten over de uitvoering van het verzoek.</w:t>
      </w:r>
      <w:r w:rsidR="00726875">
        <w:rPr>
          <w:rFonts w:ascii="Verdana" w:hAnsi="Verdana"/>
          <w:sz w:val="20"/>
          <w:szCs w:val="20"/>
        </w:rPr>
        <w:t xml:space="preserve"> </w:t>
      </w:r>
    </w:p>
    <w:p w:rsidR="00D670C7" w:rsidRDefault="00D670C7" w:rsidP="00D97AC5">
      <w:pPr>
        <w:autoSpaceDE w:val="0"/>
        <w:autoSpaceDN w:val="0"/>
        <w:adjustRightInd w:val="0"/>
        <w:spacing w:line="276" w:lineRule="auto"/>
        <w:rPr>
          <w:rFonts w:ascii="Verdana" w:hAnsi="Verdana"/>
          <w:sz w:val="20"/>
          <w:szCs w:val="20"/>
        </w:rPr>
      </w:pPr>
    </w:p>
    <w:p w:rsidR="004A29E6" w:rsidRDefault="004A29E6"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65 (Bescherming van persoonsgegevens)</w:t>
      </w:r>
    </w:p>
    <w:p w:rsidR="00455862" w:rsidRDefault="00455862" w:rsidP="00D97AC5">
      <w:pPr>
        <w:autoSpaceDE w:val="0"/>
        <w:autoSpaceDN w:val="0"/>
        <w:adjustRightInd w:val="0"/>
        <w:spacing w:line="276" w:lineRule="auto"/>
        <w:rPr>
          <w:rFonts w:ascii="Verdana" w:hAnsi="Verdana"/>
          <w:i/>
          <w:sz w:val="20"/>
          <w:szCs w:val="20"/>
        </w:rPr>
      </w:pPr>
    </w:p>
    <w:p w:rsidR="005B22C8" w:rsidRDefault="00F2419B" w:rsidP="00D97AC5">
      <w:pPr>
        <w:autoSpaceDE w:val="0"/>
        <w:autoSpaceDN w:val="0"/>
        <w:adjustRightInd w:val="0"/>
        <w:spacing w:line="276" w:lineRule="auto"/>
        <w:rPr>
          <w:rFonts w:ascii="Verdana" w:hAnsi="Verdana"/>
          <w:sz w:val="20"/>
          <w:szCs w:val="20"/>
        </w:rPr>
      </w:pPr>
      <w:r>
        <w:rPr>
          <w:rFonts w:ascii="Verdana" w:hAnsi="Verdana"/>
          <w:sz w:val="20"/>
          <w:szCs w:val="20"/>
        </w:rPr>
        <w:t xml:space="preserve">Dit artikel verplicht </w:t>
      </w:r>
      <w:r w:rsidR="00116E69">
        <w:rPr>
          <w:rFonts w:ascii="Verdana" w:hAnsi="Verdana"/>
          <w:sz w:val="20"/>
          <w:szCs w:val="20"/>
        </w:rPr>
        <w:t xml:space="preserve">de </w:t>
      </w:r>
      <w:r w:rsidR="00551497">
        <w:rPr>
          <w:rFonts w:ascii="Verdana" w:hAnsi="Verdana"/>
          <w:sz w:val="20"/>
          <w:szCs w:val="20"/>
        </w:rPr>
        <w:t xml:space="preserve">Verdragspartijen </w:t>
      </w:r>
      <w:r>
        <w:rPr>
          <w:rFonts w:ascii="Verdana" w:hAnsi="Verdana"/>
          <w:sz w:val="20"/>
          <w:szCs w:val="20"/>
        </w:rPr>
        <w:t xml:space="preserve">persoonsgegevens op te slaan en te gebruiken in overeenstemming met het </w:t>
      </w:r>
      <w:r w:rsidR="007B1159">
        <w:rPr>
          <w:rFonts w:ascii="Verdana" w:hAnsi="Verdana"/>
          <w:sz w:val="20"/>
          <w:szCs w:val="20"/>
        </w:rPr>
        <w:t xml:space="preserve">op 28 januari 1981 te Straatsburg tot stand gekomen </w:t>
      </w:r>
      <w:r>
        <w:rPr>
          <w:rFonts w:ascii="Verdana" w:hAnsi="Verdana"/>
          <w:sz w:val="20"/>
          <w:szCs w:val="20"/>
        </w:rPr>
        <w:t>Verdrag tot bescherming van personen met betrekking tot de geautomatiseerde verwerking van persoonsgegevens</w:t>
      </w:r>
      <w:r w:rsidR="007B1159">
        <w:rPr>
          <w:rFonts w:ascii="Verdana" w:hAnsi="Verdana"/>
          <w:sz w:val="20"/>
          <w:szCs w:val="20"/>
        </w:rPr>
        <w:t xml:space="preserve"> (Trb. 1988, 7)</w:t>
      </w:r>
      <w:r>
        <w:rPr>
          <w:rFonts w:ascii="Verdana" w:hAnsi="Verdana"/>
          <w:sz w:val="20"/>
          <w:szCs w:val="20"/>
        </w:rPr>
        <w:t>.</w:t>
      </w:r>
      <w:r w:rsidR="007B1159">
        <w:rPr>
          <w:rFonts w:ascii="Verdana" w:hAnsi="Verdana"/>
          <w:sz w:val="20"/>
          <w:szCs w:val="20"/>
        </w:rPr>
        <w:t xml:space="preserve"> </w:t>
      </w:r>
      <w:r w:rsidR="00E82E2B">
        <w:rPr>
          <w:rFonts w:ascii="Verdana" w:hAnsi="Verdana"/>
          <w:sz w:val="20"/>
          <w:szCs w:val="20"/>
        </w:rPr>
        <w:t xml:space="preserve">Nederland is </w:t>
      </w:r>
      <w:r w:rsidR="00116E69">
        <w:rPr>
          <w:rFonts w:ascii="Verdana" w:hAnsi="Verdana"/>
          <w:sz w:val="20"/>
          <w:szCs w:val="20"/>
        </w:rPr>
        <w:t xml:space="preserve">sinds 1 december 1993 </w:t>
      </w:r>
      <w:r w:rsidR="00E82E2B">
        <w:rPr>
          <w:rFonts w:ascii="Verdana" w:hAnsi="Verdana"/>
          <w:sz w:val="20"/>
          <w:szCs w:val="20"/>
        </w:rPr>
        <w:t>partij bij dit verdrag</w:t>
      </w:r>
      <w:r w:rsidR="00116E69">
        <w:rPr>
          <w:rFonts w:ascii="Verdana" w:hAnsi="Verdana"/>
          <w:sz w:val="20"/>
          <w:szCs w:val="20"/>
        </w:rPr>
        <w:t xml:space="preserve">. </w:t>
      </w:r>
      <w:r w:rsidR="00621E2A">
        <w:rPr>
          <w:rFonts w:ascii="Verdana" w:hAnsi="Verdana"/>
          <w:sz w:val="20"/>
          <w:szCs w:val="20"/>
        </w:rPr>
        <w:t>De bescherming van persoonsgegevens is geregeld in de Wet bescherming persoonsgegevens. Het College bescherming persoonsgegevens houdt toezicht op de naleving van deze wet.</w:t>
      </w:r>
    </w:p>
    <w:p w:rsidR="00005216" w:rsidRDefault="00005216" w:rsidP="00D97AC5">
      <w:pPr>
        <w:autoSpaceDE w:val="0"/>
        <w:autoSpaceDN w:val="0"/>
        <w:adjustRightInd w:val="0"/>
        <w:spacing w:line="276" w:lineRule="auto"/>
        <w:rPr>
          <w:rFonts w:ascii="Verdana" w:hAnsi="Verdana"/>
          <w:b/>
          <w:sz w:val="20"/>
          <w:szCs w:val="20"/>
        </w:rPr>
      </w:pPr>
    </w:p>
    <w:p w:rsidR="00724129" w:rsidRPr="009D42F7" w:rsidRDefault="00724129" w:rsidP="00D97AC5">
      <w:pPr>
        <w:autoSpaceDE w:val="0"/>
        <w:autoSpaceDN w:val="0"/>
        <w:adjustRightInd w:val="0"/>
        <w:spacing w:line="276" w:lineRule="auto"/>
        <w:rPr>
          <w:rFonts w:ascii="Verdana" w:hAnsi="Verdana"/>
          <w:b/>
          <w:sz w:val="20"/>
          <w:szCs w:val="20"/>
        </w:rPr>
      </w:pPr>
      <w:r w:rsidRPr="009D42F7">
        <w:rPr>
          <w:rFonts w:ascii="Verdana" w:hAnsi="Verdana"/>
          <w:b/>
          <w:sz w:val="20"/>
          <w:szCs w:val="20"/>
        </w:rPr>
        <w:t>Hoofdstuk IX (</w:t>
      </w:r>
      <w:r w:rsidR="00293404">
        <w:rPr>
          <w:rFonts w:ascii="Verdana" w:hAnsi="Verdana"/>
          <w:b/>
          <w:sz w:val="20"/>
          <w:szCs w:val="20"/>
        </w:rPr>
        <w:t>Toezichtsmechanisme</w:t>
      </w:r>
      <w:r w:rsidRPr="009D42F7">
        <w:rPr>
          <w:rFonts w:ascii="Verdana" w:hAnsi="Verdana"/>
          <w:b/>
          <w:sz w:val="20"/>
          <w:szCs w:val="20"/>
        </w:rPr>
        <w:t>)</w:t>
      </w:r>
    </w:p>
    <w:p w:rsidR="004A29E6" w:rsidRPr="009D42F7" w:rsidRDefault="004A29E6" w:rsidP="00D97AC5">
      <w:pPr>
        <w:autoSpaceDE w:val="0"/>
        <w:autoSpaceDN w:val="0"/>
        <w:adjustRightInd w:val="0"/>
        <w:spacing w:line="276" w:lineRule="auto"/>
        <w:rPr>
          <w:rFonts w:ascii="Verdana" w:hAnsi="Verdana"/>
          <w:b/>
          <w:sz w:val="20"/>
          <w:szCs w:val="20"/>
        </w:rPr>
      </w:pPr>
    </w:p>
    <w:p w:rsidR="00EA2A34" w:rsidRDefault="004A29E6"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w:t>
      </w:r>
      <w:r w:rsidR="00B066B9">
        <w:rPr>
          <w:rFonts w:ascii="Verdana" w:hAnsi="Verdana"/>
          <w:i/>
          <w:sz w:val="20"/>
          <w:szCs w:val="20"/>
        </w:rPr>
        <w:t>en</w:t>
      </w:r>
      <w:r w:rsidRPr="009D42F7">
        <w:rPr>
          <w:rFonts w:ascii="Verdana" w:hAnsi="Verdana"/>
          <w:i/>
          <w:sz w:val="20"/>
          <w:szCs w:val="20"/>
        </w:rPr>
        <w:t xml:space="preserve"> 66</w:t>
      </w:r>
      <w:r w:rsidR="00EA2A34">
        <w:rPr>
          <w:rFonts w:ascii="Verdana" w:hAnsi="Verdana"/>
          <w:i/>
          <w:sz w:val="20"/>
          <w:szCs w:val="20"/>
        </w:rPr>
        <w:t xml:space="preserve"> tot en met 70</w:t>
      </w:r>
    </w:p>
    <w:p w:rsidR="00EA2A34" w:rsidRDefault="00EA2A34" w:rsidP="00D97AC5">
      <w:pPr>
        <w:autoSpaceDE w:val="0"/>
        <w:autoSpaceDN w:val="0"/>
        <w:adjustRightInd w:val="0"/>
        <w:spacing w:line="276" w:lineRule="auto"/>
        <w:rPr>
          <w:rFonts w:ascii="Verdana" w:hAnsi="Verdana"/>
          <w:sz w:val="20"/>
          <w:szCs w:val="20"/>
        </w:rPr>
      </w:pPr>
    </w:p>
    <w:p w:rsidR="00A5059E" w:rsidRDefault="00EA2A34" w:rsidP="00D97AC5">
      <w:pPr>
        <w:autoSpaceDE w:val="0"/>
        <w:autoSpaceDN w:val="0"/>
        <w:adjustRightInd w:val="0"/>
        <w:spacing w:line="276" w:lineRule="auto"/>
        <w:rPr>
          <w:rFonts w:ascii="Verdana" w:hAnsi="Verdana"/>
          <w:sz w:val="20"/>
          <w:szCs w:val="20"/>
        </w:rPr>
      </w:pPr>
      <w:r>
        <w:rPr>
          <w:rFonts w:ascii="Verdana" w:hAnsi="Verdana"/>
          <w:sz w:val="20"/>
          <w:szCs w:val="20"/>
        </w:rPr>
        <w:t>In deze artikelen is</w:t>
      </w:r>
      <w:r w:rsidR="00E95549">
        <w:rPr>
          <w:rFonts w:ascii="Verdana" w:hAnsi="Verdana"/>
          <w:sz w:val="20"/>
          <w:szCs w:val="20"/>
        </w:rPr>
        <w:t xml:space="preserve"> geregeld op welke wijze toezicht wordt gehouden op de uitvoering van dit Verdrag door de </w:t>
      </w:r>
      <w:r w:rsidR="00645E55">
        <w:rPr>
          <w:rFonts w:ascii="Verdana" w:hAnsi="Verdana"/>
          <w:sz w:val="20"/>
          <w:szCs w:val="20"/>
        </w:rPr>
        <w:t>Verdrags</w:t>
      </w:r>
      <w:r w:rsidR="00E95549">
        <w:rPr>
          <w:rFonts w:ascii="Verdana" w:hAnsi="Verdana"/>
          <w:sz w:val="20"/>
          <w:szCs w:val="20"/>
        </w:rPr>
        <w:t>partijen. Het Verdrag</w:t>
      </w:r>
      <w:r w:rsidR="00A5059E">
        <w:rPr>
          <w:rFonts w:ascii="Verdana" w:hAnsi="Verdana"/>
          <w:sz w:val="20"/>
          <w:szCs w:val="20"/>
        </w:rPr>
        <w:t xml:space="preserve"> voorziet in </w:t>
      </w:r>
      <w:r w:rsidR="002255A5">
        <w:rPr>
          <w:rFonts w:ascii="Verdana" w:hAnsi="Verdana"/>
          <w:sz w:val="20"/>
          <w:szCs w:val="20"/>
        </w:rPr>
        <w:t>een groep van deskundigen die met het toezicht wordt belast</w:t>
      </w:r>
      <w:r w:rsidR="008A3213">
        <w:rPr>
          <w:rFonts w:ascii="Verdana" w:hAnsi="Verdana"/>
          <w:sz w:val="20"/>
          <w:szCs w:val="20"/>
        </w:rPr>
        <w:t xml:space="preserve"> (GREVIO genaamd)</w:t>
      </w:r>
      <w:r w:rsidR="002255A5">
        <w:rPr>
          <w:rFonts w:ascii="Verdana" w:hAnsi="Verdana"/>
          <w:sz w:val="20"/>
          <w:szCs w:val="20"/>
        </w:rPr>
        <w:t>. De deskundigen worden gekozen door het Comité van de Partijen, dat bestaat uit vertegenwoordigers van de partijen bij het Verdrag.</w:t>
      </w:r>
      <w:r w:rsidR="0022273D">
        <w:rPr>
          <w:rFonts w:ascii="Verdana" w:hAnsi="Verdana"/>
          <w:sz w:val="20"/>
          <w:szCs w:val="20"/>
        </w:rPr>
        <w:t xml:space="preserve"> De eerste vergadering van het Comité van de Partijen vindt plaats binnen een jaar na inwerkingtreding van het Verdrag.</w:t>
      </w:r>
      <w:r w:rsidR="00E95549">
        <w:rPr>
          <w:rFonts w:ascii="Verdana" w:hAnsi="Verdana"/>
          <w:sz w:val="20"/>
          <w:szCs w:val="20"/>
        </w:rPr>
        <w:t xml:space="preserve"> </w:t>
      </w:r>
      <w:r w:rsidR="008A3213">
        <w:rPr>
          <w:rFonts w:ascii="Verdana" w:hAnsi="Verdana"/>
          <w:sz w:val="20"/>
          <w:szCs w:val="20"/>
        </w:rPr>
        <w:t xml:space="preserve">Het Verdrag spoort voorts aan de </w:t>
      </w:r>
      <w:r w:rsidR="009162B4">
        <w:rPr>
          <w:rFonts w:ascii="Verdana" w:hAnsi="Verdana"/>
          <w:sz w:val="20"/>
          <w:szCs w:val="20"/>
        </w:rPr>
        <w:t xml:space="preserve">nationale parlementen en de Parlementaire Vergadering van de Raad van Europa </w:t>
      </w:r>
      <w:r w:rsidR="00CE5B9C">
        <w:rPr>
          <w:rFonts w:ascii="Verdana" w:hAnsi="Verdana"/>
          <w:sz w:val="20"/>
          <w:szCs w:val="20"/>
        </w:rPr>
        <w:t xml:space="preserve">te betrekken </w:t>
      </w:r>
      <w:r w:rsidR="009162B4">
        <w:rPr>
          <w:rFonts w:ascii="Verdana" w:hAnsi="Verdana"/>
          <w:sz w:val="20"/>
          <w:szCs w:val="20"/>
        </w:rPr>
        <w:t>bij de monitoring van het Verdrag.</w:t>
      </w:r>
    </w:p>
    <w:p w:rsidR="009162B4" w:rsidRPr="009162B4" w:rsidRDefault="00B066B9" w:rsidP="00D97AC5">
      <w:pPr>
        <w:autoSpaceDE w:val="0"/>
        <w:autoSpaceDN w:val="0"/>
        <w:adjustRightInd w:val="0"/>
        <w:spacing w:line="276" w:lineRule="auto"/>
        <w:rPr>
          <w:rFonts w:ascii="Verdana" w:hAnsi="Verdana"/>
          <w:sz w:val="20"/>
          <w:szCs w:val="20"/>
        </w:rPr>
      </w:pPr>
      <w:r w:rsidRPr="0005091A">
        <w:rPr>
          <w:rFonts w:ascii="Verdana" w:hAnsi="Verdana"/>
          <w:sz w:val="20"/>
          <w:szCs w:val="20"/>
        </w:rPr>
        <w:t>Aan het Verdrag is een bijlage gehecht die met verwijzing naar artikel 66 bepalingen bevat ten aanzien van de privileges en immuniteiten van GREVIO. De bijlage vormt een integrerend onderdeel van het Verdrag en is aan te merken als zijnde van uitvoerende aard. Verdragen tot wijziging van de bijlage behoeven op grond van artikel 7, onderdeel f, van de Rijkswet goedkeuring en bekendmaking verdragen geen parlementaire goedkeuring, tenzij de Staten-Generaal zich thans het recht tot goedkeuring terzake voorbehouden.</w:t>
      </w:r>
    </w:p>
    <w:p w:rsidR="00005216" w:rsidRDefault="00005216" w:rsidP="00D97AC5">
      <w:pPr>
        <w:autoSpaceDE w:val="0"/>
        <w:autoSpaceDN w:val="0"/>
        <w:adjustRightInd w:val="0"/>
        <w:spacing w:line="276" w:lineRule="auto"/>
        <w:rPr>
          <w:rFonts w:ascii="Verdana" w:hAnsi="Verdana"/>
          <w:b/>
          <w:sz w:val="20"/>
          <w:szCs w:val="20"/>
        </w:rPr>
      </w:pPr>
    </w:p>
    <w:p w:rsidR="00724129" w:rsidRPr="009D42F7" w:rsidRDefault="00724129" w:rsidP="00D97AC5">
      <w:pPr>
        <w:autoSpaceDE w:val="0"/>
        <w:autoSpaceDN w:val="0"/>
        <w:adjustRightInd w:val="0"/>
        <w:spacing w:line="276" w:lineRule="auto"/>
        <w:rPr>
          <w:rFonts w:ascii="Verdana" w:hAnsi="Verdana"/>
          <w:b/>
          <w:sz w:val="20"/>
          <w:szCs w:val="20"/>
        </w:rPr>
      </w:pPr>
      <w:r w:rsidRPr="009D42F7">
        <w:rPr>
          <w:rFonts w:ascii="Verdana" w:hAnsi="Verdana"/>
          <w:b/>
          <w:sz w:val="20"/>
          <w:szCs w:val="20"/>
        </w:rPr>
        <w:t>Hoofdstuk X (Verhouding tot andere internationale instrumenten)</w:t>
      </w:r>
    </w:p>
    <w:p w:rsidR="004A29E6" w:rsidRPr="009D42F7" w:rsidRDefault="004A29E6" w:rsidP="00D97AC5">
      <w:pPr>
        <w:autoSpaceDE w:val="0"/>
        <w:autoSpaceDN w:val="0"/>
        <w:adjustRightInd w:val="0"/>
        <w:spacing w:line="276" w:lineRule="auto"/>
        <w:rPr>
          <w:rFonts w:ascii="Verdana" w:hAnsi="Verdana"/>
          <w:b/>
          <w:sz w:val="20"/>
          <w:szCs w:val="20"/>
        </w:rPr>
      </w:pPr>
    </w:p>
    <w:p w:rsidR="004A29E6" w:rsidRPr="009D42F7" w:rsidRDefault="002B1B46"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71 (Verhouding tot andere internationale instrumenten)</w:t>
      </w:r>
    </w:p>
    <w:p w:rsidR="00C83014" w:rsidRDefault="00C83014" w:rsidP="00D97AC5">
      <w:pPr>
        <w:autoSpaceDE w:val="0"/>
        <w:autoSpaceDN w:val="0"/>
        <w:adjustRightInd w:val="0"/>
        <w:spacing w:line="276" w:lineRule="auto"/>
        <w:rPr>
          <w:rFonts w:ascii="Verdana" w:hAnsi="Verdana"/>
          <w:b/>
          <w:sz w:val="20"/>
          <w:szCs w:val="20"/>
        </w:rPr>
      </w:pPr>
    </w:p>
    <w:p w:rsidR="00AF1A09" w:rsidRPr="00AF1A09" w:rsidRDefault="00C83014" w:rsidP="00D97AC5">
      <w:pPr>
        <w:autoSpaceDE w:val="0"/>
        <w:autoSpaceDN w:val="0"/>
        <w:adjustRightInd w:val="0"/>
        <w:spacing w:line="276" w:lineRule="auto"/>
        <w:rPr>
          <w:rFonts w:ascii="Verdana" w:hAnsi="Verdana"/>
          <w:sz w:val="20"/>
          <w:szCs w:val="20"/>
        </w:rPr>
      </w:pPr>
      <w:r>
        <w:rPr>
          <w:rFonts w:ascii="Verdana" w:hAnsi="Verdana"/>
          <w:sz w:val="20"/>
          <w:szCs w:val="20"/>
        </w:rPr>
        <w:t>Het eerste lid van dit artikel</w:t>
      </w:r>
      <w:r w:rsidR="00FD125C">
        <w:rPr>
          <w:rFonts w:ascii="Verdana" w:hAnsi="Verdana"/>
          <w:sz w:val="20"/>
          <w:szCs w:val="20"/>
        </w:rPr>
        <w:t xml:space="preserve"> bepaalt dat d</w:t>
      </w:r>
      <w:r w:rsidR="00AF1A09">
        <w:rPr>
          <w:rFonts w:ascii="Verdana" w:hAnsi="Verdana"/>
          <w:sz w:val="20"/>
          <w:szCs w:val="20"/>
        </w:rPr>
        <w:t xml:space="preserve">it Verdrag </w:t>
      </w:r>
      <w:r w:rsidR="00B066B9">
        <w:rPr>
          <w:rFonts w:ascii="Verdana" w:hAnsi="Verdana"/>
          <w:sz w:val="20"/>
          <w:szCs w:val="20"/>
        </w:rPr>
        <w:t xml:space="preserve">geen gevolgen heeft voor </w:t>
      </w:r>
      <w:r w:rsidR="00AF1A09">
        <w:rPr>
          <w:rFonts w:ascii="Verdana" w:hAnsi="Verdana"/>
          <w:sz w:val="20"/>
          <w:szCs w:val="20"/>
        </w:rPr>
        <w:t>de verplichtingen die voortvloeien uit andere verdragen</w:t>
      </w:r>
      <w:r w:rsidR="000E4D47">
        <w:rPr>
          <w:rFonts w:ascii="Verdana" w:hAnsi="Verdana"/>
          <w:sz w:val="20"/>
          <w:szCs w:val="20"/>
        </w:rPr>
        <w:t>.</w:t>
      </w:r>
      <w:r w:rsidR="00AF1A09">
        <w:rPr>
          <w:rFonts w:ascii="Verdana" w:hAnsi="Verdana"/>
          <w:sz w:val="20"/>
          <w:szCs w:val="20"/>
        </w:rPr>
        <w:t xml:space="preserve"> </w:t>
      </w:r>
      <w:r>
        <w:rPr>
          <w:rFonts w:ascii="Verdana" w:hAnsi="Verdana"/>
          <w:sz w:val="20"/>
          <w:szCs w:val="20"/>
        </w:rPr>
        <w:t xml:space="preserve">In het tweede lid is vervolgens neergelegd dat </w:t>
      </w:r>
      <w:r w:rsidR="00B066B9">
        <w:rPr>
          <w:rFonts w:ascii="Verdana" w:hAnsi="Verdana"/>
          <w:sz w:val="20"/>
          <w:szCs w:val="20"/>
        </w:rPr>
        <w:t xml:space="preserve">de </w:t>
      </w:r>
      <w:r w:rsidR="00551497">
        <w:rPr>
          <w:rFonts w:ascii="Verdana" w:hAnsi="Verdana"/>
          <w:sz w:val="20"/>
          <w:szCs w:val="20"/>
        </w:rPr>
        <w:t xml:space="preserve">Verdragspartijen </w:t>
      </w:r>
      <w:r>
        <w:rPr>
          <w:rFonts w:ascii="Verdana" w:hAnsi="Verdana"/>
          <w:sz w:val="20"/>
          <w:szCs w:val="20"/>
        </w:rPr>
        <w:t>met elkaar</w:t>
      </w:r>
      <w:r w:rsidR="00AA0FBE">
        <w:rPr>
          <w:rFonts w:ascii="Verdana" w:hAnsi="Verdana"/>
          <w:sz w:val="20"/>
          <w:szCs w:val="20"/>
        </w:rPr>
        <w:t xml:space="preserve"> </w:t>
      </w:r>
      <w:r w:rsidR="00AF1A09">
        <w:rPr>
          <w:rFonts w:ascii="Verdana" w:hAnsi="Verdana"/>
          <w:sz w:val="20"/>
          <w:szCs w:val="20"/>
        </w:rPr>
        <w:t>verdragen</w:t>
      </w:r>
      <w:r w:rsidR="00AA0FBE">
        <w:rPr>
          <w:rFonts w:ascii="Verdana" w:hAnsi="Verdana"/>
          <w:sz w:val="20"/>
          <w:szCs w:val="20"/>
        </w:rPr>
        <w:t xml:space="preserve"> kunnen</w:t>
      </w:r>
      <w:r w:rsidR="00AF1A09">
        <w:rPr>
          <w:rFonts w:ascii="Verdana" w:hAnsi="Verdana"/>
          <w:sz w:val="20"/>
          <w:szCs w:val="20"/>
        </w:rPr>
        <w:t xml:space="preserve"> sluiten </w:t>
      </w:r>
      <w:r w:rsidR="000E4D47">
        <w:rPr>
          <w:rFonts w:ascii="Verdana" w:hAnsi="Verdana"/>
          <w:sz w:val="20"/>
          <w:szCs w:val="20"/>
        </w:rPr>
        <w:t>ter</w:t>
      </w:r>
      <w:r w:rsidR="00AF1A09">
        <w:rPr>
          <w:rFonts w:ascii="Verdana" w:hAnsi="Verdana"/>
          <w:sz w:val="20"/>
          <w:szCs w:val="20"/>
        </w:rPr>
        <w:t xml:space="preserve"> aanvulling</w:t>
      </w:r>
      <w:r w:rsidR="000E4D47">
        <w:rPr>
          <w:rFonts w:ascii="Verdana" w:hAnsi="Verdana"/>
          <w:sz w:val="20"/>
          <w:szCs w:val="20"/>
        </w:rPr>
        <w:t xml:space="preserve"> op </w:t>
      </w:r>
      <w:r w:rsidR="00AF1A09">
        <w:rPr>
          <w:rFonts w:ascii="Verdana" w:hAnsi="Verdana"/>
          <w:sz w:val="20"/>
          <w:szCs w:val="20"/>
        </w:rPr>
        <w:t xml:space="preserve">of uitwerking </w:t>
      </w:r>
      <w:r w:rsidR="000E4D47">
        <w:rPr>
          <w:rFonts w:ascii="Verdana" w:hAnsi="Verdana"/>
          <w:sz w:val="20"/>
          <w:szCs w:val="20"/>
        </w:rPr>
        <w:t>van</w:t>
      </w:r>
      <w:r w:rsidR="00AF1A09">
        <w:rPr>
          <w:rFonts w:ascii="Verdana" w:hAnsi="Verdana"/>
          <w:sz w:val="20"/>
          <w:szCs w:val="20"/>
        </w:rPr>
        <w:t xml:space="preserve"> dit Verdrag.</w:t>
      </w:r>
    </w:p>
    <w:p w:rsidR="00005216" w:rsidRDefault="00005216" w:rsidP="00D97AC5">
      <w:pPr>
        <w:autoSpaceDE w:val="0"/>
        <w:autoSpaceDN w:val="0"/>
        <w:adjustRightInd w:val="0"/>
        <w:spacing w:line="276" w:lineRule="auto"/>
        <w:rPr>
          <w:rFonts w:ascii="Verdana" w:hAnsi="Verdana"/>
          <w:b/>
          <w:sz w:val="20"/>
          <w:szCs w:val="20"/>
        </w:rPr>
      </w:pPr>
    </w:p>
    <w:p w:rsidR="00724129" w:rsidRPr="009D42F7" w:rsidRDefault="00724129" w:rsidP="00D97AC5">
      <w:pPr>
        <w:autoSpaceDE w:val="0"/>
        <w:autoSpaceDN w:val="0"/>
        <w:adjustRightInd w:val="0"/>
        <w:spacing w:line="276" w:lineRule="auto"/>
        <w:rPr>
          <w:rFonts w:ascii="Verdana" w:hAnsi="Verdana"/>
          <w:b/>
          <w:sz w:val="20"/>
          <w:szCs w:val="20"/>
        </w:rPr>
      </w:pPr>
      <w:r w:rsidRPr="009D42F7">
        <w:rPr>
          <w:rFonts w:ascii="Verdana" w:hAnsi="Verdana"/>
          <w:b/>
          <w:sz w:val="20"/>
          <w:szCs w:val="20"/>
        </w:rPr>
        <w:t>Hoofdstuk XI (Wijzigingen van het Verdrag)</w:t>
      </w:r>
    </w:p>
    <w:p w:rsidR="002B1B46" w:rsidRPr="009D42F7" w:rsidRDefault="002B1B46" w:rsidP="00D97AC5">
      <w:pPr>
        <w:autoSpaceDE w:val="0"/>
        <w:autoSpaceDN w:val="0"/>
        <w:adjustRightInd w:val="0"/>
        <w:spacing w:line="276" w:lineRule="auto"/>
        <w:rPr>
          <w:rFonts w:ascii="Verdana" w:hAnsi="Verdana"/>
          <w:b/>
          <w:sz w:val="20"/>
          <w:szCs w:val="20"/>
        </w:rPr>
      </w:pPr>
    </w:p>
    <w:p w:rsidR="002B1B46" w:rsidRPr="009D42F7" w:rsidRDefault="002B1B46" w:rsidP="00D97AC5">
      <w:pPr>
        <w:autoSpaceDE w:val="0"/>
        <w:autoSpaceDN w:val="0"/>
        <w:adjustRightInd w:val="0"/>
        <w:spacing w:line="276" w:lineRule="auto"/>
        <w:rPr>
          <w:rFonts w:ascii="Verdana" w:hAnsi="Verdana"/>
          <w:i/>
          <w:sz w:val="20"/>
          <w:szCs w:val="20"/>
        </w:rPr>
      </w:pPr>
      <w:r w:rsidRPr="009D42F7">
        <w:rPr>
          <w:rFonts w:ascii="Verdana" w:hAnsi="Verdana"/>
          <w:i/>
          <w:sz w:val="20"/>
          <w:szCs w:val="20"/>
        </w:rPr>
        <w:t>Artikel 72 (Wijzigingen)</w:t>
      </w:r>
    </w:p>
    <w:p w:rsidR="002B1B46" w:rsidRDefault="002B1B46" w:rsidP="00D97AC5">
      <w:pPr>
        <w:autoSpaceDE w:val="0"/>
        <w:autoSpaceDN w:val="0"/>
        <w:adjustRightInd w:val="0"/>
        <w:spacing w:line="276" w:lineRule="auto"/>
        <w:rPr>
          <w:rFonts w:ascii="Verdana" w:hAnsi="Verdana"/>
          <w:b/>
          <w:sz w:val="20"/>
          <w:szCs w:val="20"/>
        </w:rPr>
      </w:pPr>
    </w:p>
    <w:p w:rsidR="002B1B46" w:rsidRPr="00854986" w:rsidRDefault="0022205C" w:rsidP="00D97AC5">
      <w:pPr>
        <w:autoSpaceDE w:val="0"/>
        <w:autoSpaceDN w:val="0"/>
        <w:adjustRightInd w:val="0"/>
        <w:spacing w:line="276" w:lineRule="auto"/>
        <w:rPr>
          <w:rFonts w:ascii="Verdana" w:hAnsi="Verdana"/>
          <w:sz w:val="20"/>
          <w:szCs w:val="20"/>
        </w:rPr>
      </w:pPr>
      <w:r>
        <w:rPr>
          <w:rFonts w:ascii="Verdana" w:hAnsi="Verdana"/>
          <w:sz w:val="20"/>
          <w:szCs w:val="20"/>
        </w:rPr>
        <w:t>In dit artikel</w:t>
      </w:r>
      <w:r w:rsidR="00FD125C">
        <w:rPr>
          <w:rFonts w:ascii="Verdana" w:hAnsi="Verdana"/>
          <w:sz w:val="20"/>
          <w:szCs w:val="20"/>
        </w:rPr>
        <w:t xml:space="preserve"> wordt geregeld hoe wijzigingen van het Verdrag tot stand komen. </w:t>
      </w:r>
      <w:r w:rsidR="000E4D47">
        <w:rPr>
          <w:rFonts w:ascii="Verdana" w:hAnsi="Verdana"/>
          <w:sz w:val="20"/>
          <w:szCs w:val="20"/>
        </w:rPr>
        <w:t>Nadat een voorstel tot wijziging van het Verdrag door het Comité van Ministers</w:t>
      </w:r>
      <w:r w:rsidR="000533C2">
        <w:rPr>
          <w:rFonts w:ascii="Verdana" w:hAnsi="Verdana"/>
          <w:sz w:val="20"/>
          <w:szCs w:val="20"/>
        </w:rPr>
        <w:t xml:space="preserve"> van de Raad van Europa</w:t>
      </w:r>
      <w:r w:rsidR="000E4D47">
        <w:rPr>
          <w:rFonts w:ascii="Verdana" w:hAnsi="Verdana"/>
          <w:sz w:val="20"/>
          <w:szCs w:val="20"/>
        </w:rPr>
        <w:t xml:space="preserve"> is aangenomen, wordt het ter aanvaarding aan de partijen bij het Verdrag voorgelegd. De wijziging treedt in werking nadat alle partijen de wijziging hebben aanvaard. </w:t>
      </w:r>
    </w:p>
    <w:p w:rsidR="00CE5B9C" w:rsidRDefault="00CE5B9C" w:rsidP="00D97AC5">
      <w:pPr>
        <w:autoSpaceDE w:val="0"/>
        <w:autoSpaceDN w:val="0"/>
        <w:adjustRightInd w:val="0"/>
        <w:spacing w:line="276" w:lineRule="auto"/>
        <w:rPr>
          <w:rFonts w:ascii="Verdana" w:hAnsi="Verdana"/>
          <w:sz w:val="20"/>
          <w:szCs w:val="20"/>
        </w:rPr>
      </w:pPr>
    </w:p>
    <w:p w:rsidR="00854986" w:rsidRPr="009D42F7" w:rsidRDefault="00854986" w:rsidP="00854986">
      <w:pPr>
        <w:autoSpaceDE w:val="0"/>
        <w:autoSpaceDN w:val="0"/>
        <w:adjustRightInd w:val="0"/>
        <w:spacing w:line="276" w:lineRule="auto"/>
        <w:rPr>
          <w:rFonts w:ascii="Verdana" w:hAnsi="Verdana"/>
          <w:b/>
          <w:sz w:val="20"/>
          <w:szCs w:val="20"/>
        </w:rPr>
      </w:pPr>
      <w:r w:rsidRPr="009D42F7">
        <w:rPr>
          <w:rFonts w:ascii="Verdana" w:hAnsi="Verdana"/>
          <w:b/>
          <w:sz w:val="20"/>
          <w:szCs w:val="20"/>
        </w:rPr>
        <w:t xml:space="preserve">Hoofdstuk XII (Slotbepalingen) </w:t>
      </w:r>
    </w:p>
    <w:p w:rsidR="00854986" w:rsidRPr="009D42F7" w:rsidRDefault="00854986" w:rsidP="00854986">
      <w:pPr>
        <w:autoSpaceDE w:val="0"/>
        <w:autoSpaceDN w:val="0"/>
        <w:adjustRightInd w:val="0"/>
        <w:spacing w:line="276" w:lineRule="auto"/>
        <w:rPr>
          <w:rFonts w:ascii="Verdana" w:hAnsi="Verdana"/>
          <w:b/>
          <w:sz w:val="20"/>
          <w:szCs w:val="20"/>
        </w:rPr>
      </w:pPr>
    </w:p>
    <w:p w:rsidR="00854986" w:rsidRPr="00123309" w:rsidRDefault="00854986" w:rsidP="00854986">
      <w:pPr>
        <w:autoSpaceDE w:val="0"/>
        <w:autoSpaceDN w:val="0"/>
        <w:adjustRightInd w:val="0"/>
        <w:spacing w:line="276" w:lineRule="auto"/>
        <w:rPr>
          <w:rFonts w:ascii="Verdana" w:hAnsi="Verdana"/>
          <w:sz w:val="20"/>
          <w:szCs w:val="20"/>
        </w:rPr>
      </w:pPr>
      <w:r w:rsidRPr="00123309">
        <w:rPr>
          <w:rFonts w:ascii="Verdana" w:hAnsi="Verdana"/>
          <w:sz w:val="20"/>
          <w:szCs w:val="20"/>
        </w:rPr>
        <w:t xml:space="preserve">Dit hoofdstuk bevat slotbepalingen die gebruikelijk zijn voor een door de Raad van Europa opgestelde verdragen. Zo wordt in artikel 73 vermeld dat </w:t>
      </w:r>
      <w:r w:rsidR="00645E55">
        <w:rPr>
          <w:rFonts w:ascii="Verdana" w:hAnsi="Verdana"/>
          <w:sz w:val="20"/>
          <w:szCs w:val="20"/>
        </w:rPr>
        <w:t>Verdrags</w:t>
      </w:r>
      <w:r w:rsidRPr="00123309">
        <w:rPr>
          <w:rFonts w:ascii="Verdana" w:hAnsi="Verdana"/>
          <w:sz w:val="20"/>
          <w:szCs w:val="20"/>
        </w:rPr>
        <w:t xml:space="preserve">partijen altijd verdergaande verplichtingen op zich kunnen nemen dan die zijn opgenomen in het Verdrag. </w:t>
      </w:r>
      <w:r>
        <w:rPr>
          <w:rFonts w:ascii="Verdana" w:hAnsi="Verdana"/>
          <w:sz w:val="20"/>
          <w:szCs w:val="20"/>
        </w:rPr>
        <w:t xml:space="preserve">Voorts wordt in </w:t>
      </w:r>
      <w:r w:rsidRPr="00123309">
        <w:rPr>
          <w:rFonts w:ascii="Verdana" w:hAnsi="Verdana"/>
          <w:sz w:val="20"/>
          <w:szCs w:val="20"/>
        </w:rPr>
        <w:t>artikel 74</w:t>
      </w:r>
      <w:r>
        <w:rPr>
          <w:rFonts w:ascii="Verdana" w:hAnsi="Verdana"/>
          <w:sz w:val="20"/>
          <w:szCs w:val="20"/>
        </w:rPr>
        <w:t xml:space="preserve"> een geschillenbeslechtingsprocedure beschreven.</w:t>
      </w:r>
    </w:p>
    <w:p w:rsidR="00854986" w:rsidRDefault="00854986" w:rsidP="00854986">
      <w:pPr>
        <w:autoSpaceDE w:val="0"/>
        <w:autoSpaceDN w:val="0"/>
        <w:adjustRightInd w:val="0"/>
        <w:spacing w:line="276" w:lineRule="auto"/>
        <w:rPr>
          <w:rFonts w:ascii="Verdana" w:hAnsi="Verdana"/>
          <w:sz w:val="20"/>
          <w:szCs w:val="20"/>
        </w:rPr>
      </w:pPr>
      <w:r w:rsidRPr="00123309">
        <w:rPr>
          <w:rFonts w:ascii="Verdana" w:hAnsi="Verdana"/>
          <w:sz w:val="20"/>
          <w:szCs w:val="20"/>
        </w:rPr>
        <w:t xml:space="preserve">Artikel 78 bepaalt dat geen andere voorbehouden ten aanzien van het Verdrag kunnen worden gemaakt dan de in het tweede en derde lid genoemde. </w:t>
      </w:r>
      <w:r>
        <w:rPr>
          <w:rFonts w:ascii="Verdana" w:hAnsi="Verdana"/>
          <w:sz w:val="20"/>
          <w:szCs w:val="20"/>
        </w:rPr>
        <w:t>Bij de aanvaarding van het Verdrag voor het Europese deel van Nederland z</w:t>
      </w:r>
      <w:r w:rsidR="00645E55">
        <w:rPr>
          <w:rFonts w:ascii="Verdana" w:hAnsi="Verdana"/>
          <w:sz w:val="20"/>
          <w:szCs w:val="20"/>
        </w:rPr>
        <w:t>ullen</w:t>
      </w:r>
      <w:r>
        <w:rPr>
          <w:rFonts w:ascii="Verdana" w:hAnsi="Verdana"/>
          <w:sz w:val="20"/>
          <w:szCs w:val="20"/>
        </w:rPr>
        <w:t xml:space="preserve"> </w:t>
      </w:r>
      <w:r w:rsidRPr="00123309">
        <w:rPr>
          <w:rFonts w:ascii="Verdana" w:hAnsi="Verdana"/>
          <w:sz w:val="20"/>
          <w:szCs w:val="20"/>
        </w:rPr>
        <w:t>door het Koninkrijk der Nederlanden geen voorbehoud</w:t>
      </w:r>
      <w:r>
        <w:rPr>
          <w:rFonts w:ascii="Verdana" w:hAnsi="Verdana"/>
          <w:sz w:val="20"/>
          <w:szCs w:val="20"/>
        </w:rPr>
        <w:t>en</w:t>
      </w:r>
      <w:r w:rsidRPr="00123309">
        <w:rPr>
          <w:rFonts w:ascii="Verdana" w:hAnsi="Verdana"/>
          <w:sz w:val="20"/>
          <w:szCs w:val="20"/>
        </w:rPr>
        <w:t xml:space="preserve"> worden gemaakt.</w:t>
      </w:r>
    </w:p>
    <w:p w:rsidR="00005216" w:rsidRDefault="00005216" w:rsidP="00854986">
      <w:pPr>
        <w:autoSpaceDE w:val="0"/>
        <w:autoSpaceDN w:val="0"/>
        <w:adjustRightInd w:val="0"/>
        <w:spacing w:line="276" w:lineRule="auto"/>
        <w:rPr>
          <w:rFonts w:ascii="Verdana" w:hAnsi="Verdana"/>
          <w:b/>
          <w:sz w:val="20"/>
        </w:rPr>
      </w:pPr>
    </w:p>
    <w:p w:rsidR="007868DA" w:rsidRPr="000D43DC" w:rsidRDefault="00424412" w:rsidP="007868DA">
      <w:pPr>
        <w:autoSpaceDE w:val="0"/>
        <w:autoSpaceDN w:val="0"/>
        <w:adjustRightInd w:val="0"/>
        <w:spacing w:line="276" w:lineRule="auto"/>
        <w:rPr>
          <w:rFonts w:ascii="Verdana" w:hAnsi="Verdana"/>
          <w:b/>
          <w:i/>
          <w:color w:val="FF6600"/>
          <w:sz w:val="20"/>
        </w:rPr>
      </w:pPr>
      <w:r>
        <w:rPr>
          <w:rFonts w:ascii="Verdana" w:hAnsi="Verdana"/>
          <w:b/>
          <w:sz w:val="20"/>
          <w:szCs w:val="20"/>
        </w:rPr>
        <w:t>III</w:t>
      </w:r>
      <w:r w:rsidR="007868DA" w:rsidRPr="000D43DC">
        <w:rPr>
          <w:rFonts w:ascii="Verdana" w:hAnsi="Verdana"/>
          <w:b/>
          <w:sz w:val="20"/>
          <w:szCs w:val="20"/>
        </w:rPr>
        <w:t xml:space="preserve">. </w:t>
      </w:r>
      <w:r w:rsidR="007868DA" w:rsidRPr="000D43DC">
        <w:rPr>
          <w:rFonts w:ascii="Verdana" w:hAnsi="Verdana"/>
          <w:b/>
          <w:sz w:val="20"/>
        </w:rPr>
        <w:t>K</w:t>
      </w:r>
      <w:r w:rsidR="00B872B2">
        <w:rPr>
          <w:rFonts w:ascii="Verdana" w:hAnsi="Verdana"/>
          <w:b/>
          <w:sz w:val="20"/>
        </w:rPr>
        <w:t>ONINKRIJKSPOSITIE</w:t>
      </w:r>
    </w:p>
    <w:p w:rsidR="007868DA" w:rsidRDefault="007868DA" w:rsidP="007868DA">
      <w:pPr>
        <w:autoSpaceDE w:val="0"/>
        <w:autoSpaceDN w:val="0"/>
        <w:adjustRightInd w:val="0"/>
        <w:spacing w:line="276" w:lineRule="auto"/>
        <w:rPr>
          <w:rFonts w:ascii="Verdana" w:hAnsi="Verdana" w:cs="Univers"/>
          <w:sz w:val="20"/>
          <w:szCs w:val="20"/>
        </w:rPr>
      </w:pPr>
    </w:p>
    <w:p w:rsidR="005F0048" w:rsidRDefault="005F0048" w:rsidP="005F0048">
      <w:pPr>
        <w:autoSpaceDE w:val="0"/>
        <w:autoSpaceDN w:val="0"/>
        <w:adjustRightInd w:val="0"/>
        <w:spacing w:line="276" w:lineRule="auto"/>
        <w:rPr>
          <w:rFonts w:ascii="Verdana" w:hAnsi="Verdana" w:cs="Univers"/>
          <w:sz w:val="20"/>
          <w:szCs w:val="20"/>
        </w:rPr>
      </w:pPr>
      <w:r>
        <w:rPr>
          <w:rFonts w:ascii="Verdana" w:hAnsi="Verdana" w:cs="Univers"/>
          <w:sz w:val="20"/>
          <w:szCs w:val="20"/>
        </w:rPr>
        <w:t xml:space="preserve">Om het mogelijk te maken dat het Verdrag aanvaard zal kunnen worden voor elk der Landen van het Koninkrijk der Nederlanden, wordt thans de goedkeuring gevraagd voor het gehele Koninkrijk. </w:t>
      </w:r>
      <w:r w:rsidR="00286C71">
        <w:rPr>
          <w:rFonts w:ascii="Verdana" w:hAnsi="Verdana" w:cs="Univers"/>
          <w:sz w:val="20"/>
          <w:szCs w:val="20"/>
        </w:rPr>
        <w:t>Met betrekking tot Nederland zal, z</w:t>
      </w:r>
      <w:r>
        <w:rPr>
          <w:rFonts w:ascii="Verdana" w:hAnsi="Verdana" w:cs="Univers"/>
          <w:sz w:val="20"/>
          <w:szCs w:val="20"/>
        </w:rPr>
        <w:t>oals aangegeven</w:t>
      </w:r>
      <w:r w:rsidR="00286C71">
        <w:rPr>
          <w:rFonts w:ascii="Verdana" w:hAnsi="Verdana" w:cs="Univers"/>
          <w:sz w:val="20"/>
          <w:szCs w:val="20"/>
        </w:rPr>
        <w:t>,</w:t>
      </w:r>
      <w:r>
        <w:rPr>
          <w:rFonts w:ascii="Verdana" w:hAnsi="Verdana" w:cs="Univers"/>
          <w:sz w:val="20"/>
          <w:szCs w:val="20"/>
        </w:rPr>
        <w:t xml:space="preserve"> het Verdrag vooralsnog alleen voor het Europese deel van Nederland worden aanvaard. Ten aanzien van een aanvaarding voor het Caribische deel van Nederland wordt verwezen naar paragraaf </w:t>
      </w:r>
      <w:r w:rsidR="00E86065">
        <w:rPr>
          <w:rFonts w:ascii="Verdana" w:hAnsi="Verdana" w:cs="Univers"/>
          <w:sz w:val="20"/>
          <w:szCs w:val="20"/>
        </w:rPr>
        <w:t>I.</w:t>
      </w:r>
      <w:r>
        <w:rPr>
          <w:rFonts w:ascii="Verdana" w:hAnsi="Verdana" w:cs="Univers"/>
          <w:sz w:val="20"/>
          <w:szCs w:val="20"/>
        </w:rPr>
        <w:t>2</w:t>
      </w:r>
      <w:r w:rsidR="007D6F4F">
        <w:rPr>
          <w:rFonts w:ascii="Verdana" w:hAnsi="Verdana" w:cs="Univers"/>
          <w:sz w:val="20"/>
          <w:szCs w:val="20"/>
        </w:rPr>
        <w:t>.</w:t>
      </w:r>
      <w:r w:rsidR="00286C71">
        <w:rPr>
          <w:rFonts w:ascii="Verdana" w:hAnsi="Verdana" w:cs="Univers"/>
          <w:sz w:val="20"/>
          <w:szCs w:val="20"/>
        </w:rPr>
        <w:t xml:space="preserve"> van deze toelichting</w:t>
      </w:r>
      <w:r>
        <w:rPr>
          <w:rFonts w:ascii="Verdana" w:hAnsi="Verdana" w:cs="Univers"/>
          <w:sz w:val="20"/>
          <w:szCs w:val="20"/>
        </w:rPr>
        <w:t>.</w:t>
      </w:r>
    </w:p>
    <w:p w:rsidR="005F0048" w:rsidRDefault="005F0048" w:rsidP="005F0048">
      <w:pPr>
        <w:autoSpaceDE w:val="0"/>
        <w:autoSpaceDN w:val="0"/>
        <w:adjustRightInd w:val="0"/>
        <w:spacing w:line="276" w:lineRule="auto"/>
        <w:rPr>
          <w:rFonts w:ascii="Verdana" w:hAnsi="Verdana" w:cs="Univers"/>
          <w:sz w:val="20"/>
          <w:szCs w:val="20"/>
        </w:rPr>
      </w:pPr>
      <w:r>
        <w:rPr>
          <w:rFonts w:ascii="Verdana" w:hAnsi="Verdana" w:cs="Univers"/>
          <w:sz w:val="20"/>
          <w:szCs w:val="20"/>
        </w:rPr>
        <w:t xml:space="preserve">De regering van Aruba heeft aangegeven medegelding van het Verdrag voor haar land wenselijk te achten. De strijd tegen huiselijk geweld is een speerpunt van Arubaans beleid. Aruba heeft nog uitvoeringswetgeving nodig. Wanneer dat Land zijn wetgeving gereed heeft, zal het Verdrag voor dat Land </w:t>
      </w:r>
      <w:r w:rsidR="00E86065">
        <w:rPr>
          <w:rFonts w:ascii="Verdana" w:hAnsi="Verdana" w:cs="Univers"/>
          <w:sz w:val="20"/>
          <w:szCs w:val="20"/>
        </w:rPr>
        <w:t xml:space="preserve">kunnen </w:t>
      </w:r>
      <w:r>
        <w:rPr>
          <w:rFonts w:ascii="Verdana" w:hAnsi="Verdana" w:cs="Univers"/>
          <w:sz w:val="20"/>
          <w:szCs w:val="20"/>
        </w:rPr>
        <w:t>worden aanvaard.</w:t>
      </w:r>
    </w:p>
    <w:p w:rsidR="00933831" w:rsidRDefault="005F0048" w:rsidP="00933831">
      <w:pPr>
        <w:pStyle w:val="Default"/>
        <w:spacing w:line="276" w:lineRule="auto"/>
        <w:rPr>
          <w:rFonts w:cs="Univers"/>
          <w:sz w:val="20"/>
          <w:szCs w:val="20"/>
        </w:rPr>
      </w:pPr>
      <w:r>
        <w:rPr>
          <w:rFonts w:cs="Univers"/>
          <w:sz w:val="20"/>
          <w:szCs w:val="20"/>
        </w:rPr>
        <w:t xml:space="preserve">De regering van Curaçao heeft aangegeven eveneens medegelding te wensen. </w:t>
      </w:r>
      <w:r w:rsidR="00933831">
        <w:rPr>
          <w:rFonts w:cs="Univers"/>
          <w:sz w:val="20"/>
          <w:szCs w:val="20"/>
        </w:rPr>
        <w:t xml:space="preserve">Aangezien op Curaçao </w:t>
      </w:r>
      <w:r w:rsidR="00933831">
        <w:rPr>
          <w:rFonts w:cs="Arial"/>
          <w:sz w:val="20"/>
          <w:szCs w:val="20"/>
        </w:rPr>
        <w:t>de uitvoeringswetgeving reeds in afdoende mate aanwezig is, zal het Verdrag voor dat Land kunnen worden aanvaard.</w:t>
      </w:r>
      <w:r w:rsidR="00933831">
        <w:rPr>
          <w:rFonts w:cs="Univers"/>
          <w:sz w:val="20"/>
          <w:szCs w:val="20"/>
        </w:rPr>
        <w:t xml:space="preserve"> </w:t>
      </w:r>
    </w:p>
    <w:p w:rsidR="005F0048" w:rsidRDefault="005F0048" w:rsidP="00933831">
      <w:pPr>
        <w:pStyle w:val="Default"/>
        <w:spacing w:line="276" w:lineRule="auto"/>
        <w:rPr>
          <w:rFonts w:cs="Univers"/>
          <w:sz w:val="20"/>
          <w:szCs w:val="20"/>
        </w:rPr>
      </w:pPr>
      <w:r>
        <w:rPr>
          <w:rFonts w:cs="Univers"/>
          <w:sz w:val="20"/>
          <w:szCs w:val="20"/>
        </w:rPr>
        <w:t>De regering van Sint Maarten heeft de medegelding van het Verdrag nog in beraad. Met het oog op de implementatie van het Verdrag zal in ieder geval ook voor dit Land uitvoeringswetgeving nodig zijn.</w:t>
      </w:r>
    </w:p>
    <w:p w:rsidR="005F0048" w:rsidRDefault="005F0048" w:rsidP="005F0048">
      <w:pPr>
        <w:autoSpaceDE w:val="0"/>
        <w:autoSpaceDN w:val="0"/>
        <w:adjustRightInd w:val="0"/>
        <w:spacing w:line="276" w:lineRule="auto"/>
        <w:rPr>
          <w:rFonts w:ascii="Verdana" w:hAnsi="Verdana"/>
          <w:sz w:val="20"/>
          <w:szCs w:val="20"/>
        </w:rPr>
      </w:pPr>
      <w:r>
        <w:rPr>
          <w:rFonts w:ascii="Verdana" w:hAnsi="Verdana" w:cs="Univers"/>
          <w:sz w:val="20"/>
          <w:szCs w:val="20"/>
        </w:rPr>
        <w:t>Wanneer een Land aangeeft dat bij de aanvaarding van het Verdrag voor dat Land voorbehouden op grond van artikel 78 van het Verdrag gemaakt dienen te worden, dan zullen die voorbehouden eerst ter parlementaire goedkeuring worden voorgelegd.</w:t>
      </w:r>
    </w:p>
    <w:p w:rsidR="00B066B9" w:rsidRDefault="00B066B9" w:rsidP="00D97AC5">
      <w:pPr>
        <w:autoSpaceDE w:val="0"/>
        <w:autoSpaceDN w:val="0"/>
        <w:adjustRightInd w:val="0"/>
        <w:spacing w:line="276" w:lineRule="auto"/>
        <w:rPr>
          <w:rFonts w:ascii="Verdana" w:hAnsi="Verdana"/>
          <w:sz w:val="20"/>
          <w:szCs w:val="20"/>
        </w:rPr>
      </w:pPr>
    </w:p>
    <w:p w:rsidR="006B3AAD" w:rsidRPr="0022205C" w:rsidRDefault="006B3AAD" w:rsidP="00D97AC5">
      <w:pPr>
        <w:autoSpaceDE w:val="0"/>
        <w:autoSpaceDN w:val="0"/>
        <w:adjustRightInd w:val="0"/>
        <w:spacing w:line="276" w:lineRule="auto"/>
        <w:rPr>
          <w:rFonts w:ascii="Verdana" w:hAnsi="Verdana"/>
          <w:sz w:val="20"/>
          <w:szCs w:val="20"/>
        </w:rPr>
      </w:pPr>
    </w:p>
    <w:p w:rsidR="00521019" w:rsidRPr="007B0E54" w:rsidRDefault="00521019" w:rsidP="00D97AC5">
      <w:pPr>
        <w:autoSpaceDE w:val="0"/>
        <w:autoSpaceDN w:val="0"/>
        <w:adjustRightInd w:val="0"/>
        <w:spacing w:line="276" w:lineRule="auto"/>
        <w:rPr>
          <w:rFonts w:ascii="Verdana" w:hAnsi="Verdana"/>
          <w:sz w:val="20"/>
          <w:szCs w:val="20"/>
        </w:rPr>
      </w:pPr>
      <w:r w:rsidRPr="007B0E54">
        <w:rPr>
          <w:rFonts w:ascii="Verdana" w:hAnsi="Verdana"/>
          <w:sz w:val="20"/>
          <w:szCs w:val="20"/>
        </w:rPr>
        <w:t xml:space="preserve">De </w:t>
      </w:r>
      <w:r w:rsidR="00446E91">
        <w:rPr>
          <w:rFonts w:ascii="Verdana" w:hAnsi="Verdana"/>
          <w:sz w:val="20"/>
          <w:szCs w:val="20"/>
        </w:rPr>
        <w:t>S</w:t>
      </w:r>
      <w:r w:rsidRPr="007B0E54">
        <w:rPr>
          <w:rFonts w:ascii="Verdana" w:hAnsi="Verdana"/>
          <w:sz w:val="20"/>
          <w:szCs w:val="20"/>
        </w:rPr>
        <w:t>taatssecretaris van Volksgezondheid, Welzijn en Sport,</w:t>
      </w:r>
    </w:p>
    <w:p w:rsidR="00521019" w:rsidRPr="007B0E54" w:rsidRDefault="00521019" w:rsidP="00D97AC5">
      <w:pPr>
        <w:autoSpaceDE w:val="0"/>
        <w:autoSpaceDN w:val="0"/>
        <w:adjustRightInd w:val="0"/>
        <w:spacing w:line="276" w:lineRule="auto"/>
        <w:rPr>
          <w:rFonts w:ascii="Verdana" w:hAnsi="Verdana"/>
          <w:sz w:val="20"/>
          <w:szCs w:val="20"/>
        </w:rPr>
      </w:pPr>
    </w:p>
    <w:p w:rsidR="00301775" w:rsidRDefault="00301775" w:rsidP="00854986">
      <w:pPr>
        <w:autoSpaceDE w:val="0"/>
        <w:autoSpaceDN w:val="0"/>
        <w:adjustRightInd w:val="0"/>
        <w:spacing w:line="276" w:lineRule="auto"/>
        <w:rPr>
          <w:rFonts w:ascii="Verdana" w:hAnsi="Verdana"/>
          <w:sz w:val="20"/>
          <w:szCs w:val="20"/>
        </w:rPr>
      </w:pPr>
    </w:p>
    <w:p w:rsidR="00301775" w:rsidRDefault="00301775" w:rsidP="00854986">
      <w:pPr>
        <w:autoSpaceDE w:val="0"/>
        <w:autoSpaceDN w:val="0"/>
        <w:adjustRightInd w:val="0"/>
        <w:spacing w:line="276" w:lineRule="auto"/>
        <w:rPr>
          <w:rFonts w:ascii="Verdana" w:hAnsi="Verdana"/>
          <w:sz w:val="20"/>
          <w:szCs w:val="20"/>
        </w:rPr>
      </w:pPr>
    </w:p>
    <w:p w:rsidR="00854986" w:rsidRPr="007B0E54" w:rsidRDefault="00854986" w:rsidP="00854986">
      <w:pPr>
        <w:autoSpaceDE w:val="0"/>
        <w:autoSpaceDN w:val="0"/>
        <w:adjustRightInd w:val="0"/>
        <w:spacing w:line="276" w:lineRule="auto"/>
        <w:rPr>
          <w:rFonts w:ascii="Verdana" w:hAnsi="Verdana"/>
          <w:sz w:val="20"/>
          <w:szCs w:val="20"/>
        </w:rPr>
      </w:pPr>
      <w:r>
        <w:rPr>
          <w:rFonts w:ascii="Verdana" w:hAnsi="Verdana"/>
          <w:sz w:val="20"/>
          <w:szCs w:val="20"/>
        </w:rPr>
        <w:t>De M</w:t>
      </w:r>
      <w:r w:rsidRPr="007B0E54">
        <w:rPr>
          <w:rFonts w:ascii="Verdana" w:hAnsi="Verdana"/>
          <w:sz w:val="20"/>
          <w:szCs w:val="20"/>
        </w:rPr>
        <w:t>inister van Buitenlandse Zaken,</w:t>
      </w:r>
    </w:p>
    <w:p w:rsidR="00301775" w:rsidRDefault="00301775" w:rsidP="00D97AC5">
      <w:pPr>
        <w:autoSpaceDE w:val="0"/>
        <w:autoSpaceDN w:val="0"/>
        <w:adjustRightInd w:val="0"/>
        <w:spacing w:line="276" w:lineRule="auto"/>
        <w:rPr>
          <w:rFonts w:ascii="Verdana" w:hAnsi="Verdana"/>
          <w:sz w:val="20"/>
          <w:szCs w:val="20"/>
        </w:rPr>
      </w:pPr>
    </w:p>
    <w:p w:rsidR="00301775" w:rsidRDefault="00301775" w:rsidP="00D97AC5">
      <w:pPr>
        <w:autoSpaceDE w:val="0"/>
        <w:autoSpaceDN w:val="0"/>
        <w:adjustRightInd w:val="0"/>
        <w:spacing w:line="276" w:lineRule="auto"/>
        <w:rPr>
          <w:rFonts w:ascii="Verdana" w:hAnsi="Verdana"/>
          <w:sz w:val="20"/>
          <w:szCs w:val="20"/>
        </w:rPr>
      </w:pPr>
    </w:p>
    <w:p w:rsidR="00854986" w:rsidRDefault="00854986" w:rsidP="00D97AC5">
      <w:pPr>
        <w:autoSpaceDE w:val="0"/>
        <w:autoSpaceDN w:val="0"/>
        <w:adjustRightInd w:val="0"/>
        <w:spacing w:line="276" w:lineRule="auto"/>
        <w:rPr>
          <w:rFonts w:ascii="Verdana" w:hAnsi="Verdana"/>
          <w:sz w:val="20"/>
          <w:szCs w:val="20"/>
        </w:rPr>
      </w:pPr>
    </w:p>
    <w:p w:rsidR="001D1169" w:rsidRPr="007B0E54" w:rsidRDefault="00446E91" w:rsidP="00D97AC5">
      <w:pPr>
        <w:autoSpaceDE w:val="0"/>
        <w:autoSpaceDN w:val="0"/>
        <w:adjustRightInd w:val="0"/>
        <w:spacing w:line="276" w:lineRule="auto"/>
        <w:rPr>
          <w:rFonts w:ascii="Verdana" w:hAnsi="Verdana"/>
          <w:sz w:val="20"/>
          <w:szCs w:val="20"/>
        </w:rPr>
      </w:pPr>
      <w:r>
        <w:rPr>
          <w:rFonts w:ascii="Verdana" w:hAnsi="Verdana"/>
          <w:sz w:val="20"/>
          <w:szCs w:val="20"/>
        </w:rPr>
        <w:t>De M</w:t>
      </w:r>
      <w:r w:rsidR="001D1169" w:rsidRPr="007B0E54">
        <w:rPr>
          <w:rFonts w:ascii="Verdana" w:hAnsi="Verdana"/>
          <w:sz w:val="20"/>
          <w:szCs w:val="20"/>
        </w:rPr>
        <w:t>inister van Veiligheid en Justitie,</w:t>
      </w:r>
    </w:p>
    <w:p w:rsidR="001D1169" w:rsidRDefault="001D1169" w:rsidP="00D97AC5">
      <w:pPr>
        <w:autoSpaceDE w:val="0"/>
        <w:autoSpaceDN w:val="0"/>
        <w:adjustRightInd w:val="0"/>
        <w:spacing w:line="276" w:lineRule="auto"/>
        <w:rPr>
          <w:rFonts w:ascii="Verdana" w:hAnsi="Verdana"/>
          <w:sz w:val="20"/>
          <w:szCs w:val="20"/>
        </w:rPr>
      </w:pPr>
    </w:p>
    <w:p w:rsidR="00150AFC" w:rsidRDefault="00150AFC" w:rsidP="00D97AC5">
      <w:pPr>
        <w:autoSpaceDE w:val="0"/>
        <w:autoSpaceDN w:val="0"/>
        <w:adjustRightInd w:val="0"/>
        <w:spacing w:line="276" w:lineRule="auto"/>
        <w:rPr>
          <w:rFonts w:ascii="Verdana" w:hAnsi="Verdana"/>
          <w:sz w:val="20"/>
          <w:szCs w:val="20"/>
        </w:rPr>
      </w:pPr>
    </w:p>
    <w:p w:rsidR="00150AFC" w:rsidRDefault="00150AFC" w:rsidP="00D97AC5">
      <w:pPr>
        <w:autoSpaceDE w:val="0"/>
        <w:autoSpaceDN w:val="0"/>
        <w:adjustRightInd w:val="0"/>
        <w:spacing w:line="276" w:lineRule="auto"/>
        <w:rPr>
          <w:rFonts w:ascii="Verdana" w:hAnsi="Verdana"/>
          <w:sz w:val="20"/>
          <w:szCs w:val="20"/>
        </w:rPr>
      </w:pPr>
    </w:p>
    <w:p w:rsidR="00DF252B" w:rsidRPr="009D42F7" w:rsidRDefault="00446E91" w:rsidP="00150AFC">
      <w:pPr>
        <w:autoSpaceDE w:val="0"/>
        <w:autoSpaceDN w:val="0"/>
        <w:adjustRightInd w:val="0"/>
        <w:spacing w:line="276" w:lineRule="auto"/>
        <w:rPr>
          <w:rFonts w:ascii="Verdana" w:hAnsi="Verdana"/>
          <w:sz w:val="20"/>
          <w:szCs w:val="20"/>
        </w:rPr>
      </w:pPr>
      <w:r>
        <w:rPr>
          <w:rFonts w:ascii="Verdana" w:hAnsi="Verdana"/>
          <w:sz w:val="20"/>
          <w:szCs w:val="20"/>
        </w:rPr>
        <w:t>De M</w:t>
      </w:r>
      <w:r w:rsidR="001D1169" w:rsidRPr="007B0E54">
        <w:rPr>
          <w:rFonts w:ascii="Verdana" w:hAnsi="Verdana"/>
          <w:sz w:val="20"/>
          <w:szCs w:val="20"/>
        </w:rPr>
        <w:t xml:space="preserve">inister van </w:t>
      </w:r>
      <w:r w:rsidR="00521019" w:rsidRPr="007B0E54">
        <w:rPr>
          <w:rFonts w:ascii="Verdana" w:hAnsi="Verdana"/>
          <w:sz w:val="20"/>
          <w:szCs w:val="20"/>
        </w:rPr>
        <w:t>Onderwijs, Cultuur en Wetenschap,</w:t>
      </w:r>
    </w:p>
    <w:sectPr w:rsidR="00DF252B" w:rsidRPr="009D42F7" w:rsidSect="00997C73">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368" w:rsidRDefault="00AA3368">
      <w:r>
        <w:separator/>
      </w:r>
    </w:p>
  </w:endnote>
  <w:endnote w:type="continuationSeparator" w:id="0">
    <w:p w:rsidR="00AA3368" w:rsidRDefault="00AA3368">
      <w:r>
        <w:continuationSeparator/>
      </w:r>
    </w:p>
  </w:endnote>
  <w:endnote w:type="continuationNotice" w:id="1">
    <w:p w:rsidR="00AA3368" w:rsidRDefault="00AA3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topia">
    <w:altName w:val="Corbel"/>
    <w:charset w:val="00"/>
    <w:family w:val="swiss"/>
    <w:pitch w:val="variable"/>
    <w:sig w:usb0="8000002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MT">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RijksoverheidSerif">
    <w:altName w:val="RijksoverheidSerif"/>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368187"/>
      <w:docPartObj>
        <w:docPartGallery w:val="Page Numbers (Bottom of Page)"/>
        <w:docPartUnique/>
      </w:docPartObj>
    </w:sdtPr>
    <w:sdtEndPr>
      <w:rPr>
        <w:noProof/>
      </w:rPr>
    </w:sdtEndPr>
    <w:sdtContent>
      <w:p w:rsidR="00AA3368" w:rsidRDefault="00AA3368">
        <w:pPr>
          <w:pStyle w:val="Footer"/>
          <w:jc w:val="right"/>
        </w:pPr>
        <w:r>
          <w:fldChar w:fldCharType="begin"/>
        </w:r>
        <w:r>
          <w:instrText xml:space="preserve"> PAGE   \* MERGEFORMAT </w:instrText>
        </w:r>
        <w:r>
          <w:fldChar w:fldCharType="separate"/>
        </w:r>
        <w:r w:rsidR="00455C25">
          <w:rPr>
            <w:noProof/>
          </w:rPr>
          <w:t>1</w:t>
        </w:r>
        <w:r>
          <w:rPr>
            <w:noProof/>
          </w:rPr>
          <w:fldChar w:fldCharType="end"/>
        </w:r>
      </w:p>
    </w:sdtContent>
  </w:sdt>
  <w:p w:rsidR="00AA3368" w:rsidRDefault="00AA33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368" w:rsidRDefault="00AA3368">
      <w:r>
        <w:separator/>
      </w:r>
    </w:p>
  </w:footnote>
  <w:footnote w:type="continuationSeparator" w:id="0">
    <w:p w:rsidR="00AA3368" w:rsidRDefault="00AA3368">
      <w:r>
        <w:continuationSeparator/>
      </w:r>
    </w:p>
  </w:footnote>
  <w:footnote w:type="continuationNotice" w:id="1">
    <w:p w:rsidR="00AA3368" w:rsidRDefault="00AA3368"/>
  </w:footnote>
  <w:footnote w:id="2">
    <w:p w:rsidR="00AA3368" w:rsidRPr="00C370C2" w:rsidRDefault="00AA3368" w:rsidP="00C370C2">
      <w:pPr>
        <w:pStyle w:val="Default"/>
        <w:rPr>
          <w:sz w:val="16"/>
          <w:szCs w:val="16"/>
        </w:rPr>
      </w:pPr>
      <w:r w:rsidRPr="00C370C2">
        <w:rPr>
          <w:rStyle w:val="FootnoteReference"/>
          <w:sz w:val="16"/>
          <w:szCs w:val="16"/>
        </w:rPr>
        <w:footnoteRef/>
      </w:r>
      <w:r w:rsidRPr="00C370C2">
        <w:rPr>
          <w:rFonts w:cs="Arial"/>
          <w:sz w:val="16"/>
          <w:szCs w:val="16"/>
        </w:rPr>
        <w:t xml:space="preserve"> Haas, S. de (2012). </w:t>
      </w:r>
      <w:r w:rsidRPr="00C370C2">
        <w:rPr>
          <w:rFonts w:cs="Arial"/>
          <w:i/>
          <w:iCs/>
          <w:sz w:val="16"/>
          <w:szCs w:val="16"/>
        </w:rPr>
        <w:t>Seksueel grensoverschrijdend gedrag onder jongeren en volwassenen in Nederland</w:t>
      </w:r>
      <w:r w:rsidRPr="00C370C2">
        <w:rPr>
          <w:rFonts w:cs="Arial"/>
          <w:sz w:val="16"/>
          <w:szCs w:val="16"/>
        </w:rPr>
        <w:t xml:space="preserve">. Tijdschrift voor Seksuologie 36-2, 136-145. </w:t>
      </w:r>
    </w:p>
  </w:footnote>
  <w:footnote w:id="3">
    <w:p w:rsidR="00AA3368" w:rsidRPr="00C370C2" w:rsidRDefault="00AA3368" w:rsidP="00C370C2">
      <w:pPr>
        <w:autoSpaceDE w:val="0"/>
        <w:autoSpaceDN w:val="0"/>
        <w:adjustRightInd w:val="0"/>
        <w:rPr>
          <w:rFonts w:ascii="Verdana" w:hAnsi="Verdana" w:cs="ArialMT"/>
          <w:sz w:val="16"/>
          <w:szCs w:val="16"/>
        </w:rPr>
      </w:pPr>
      <w:r w:rsidRPr="00C370C2">
        <w:rPr>
          <w:rStyle w:val="FootnoteReference"/>
          <w:rFonts w:ascii="Verdana" w:hAnsi="Verdana"/>
          <w:sz w:val="16"/>
          <w:szCs w:val="16"/>
        </w:rPr>
        <w:footnoteRef/>
      </w:r>
      <w:r w:rsidRPr="00C370C2">
        <w:rPr>
          <w:rFonts w:ascii="Verdana" w:hAnsi="Verdana"/>
          <w:sz w:val="16"/>
          <w:szCs w:val="16"/>
        </w:rPr>
        <w:t xml:space="preserve"> </w:t>
      </w:r>
      <w:r w:rsidRPr="00C370C2">
        <w:rPr>
          <w:rFonts w:ascii="Verdana" w:hAnsi="Verdana" w:cs="ArialMT"/>
          <w:sz w:val="16"/>
          <w:szCs w:val="16"/>
        </w:rPr>
        <w:t>Alink, L., IJzendoorn, R. van, Bakermans-Kranenburg, M., Pannebakker, F., Vogels, T., Euser, S. (augustus</w:t>
      </w:r>
    </w:p>
    <w:p w:rsidR="00AA3368" w:rsidRPr="00C370C2" w:rsidRDefault="00AA3368" w:rsidP="00C370C2">
      <w:pPr>
        <w:autoSpaceDE w:val="0"/>
        <w:autoSpaceDN w:val="0"/>
        <w:adjustRightInd w:val="0"/>
        <w:rPr>
          <w:rFonts w:ascii="Verdana" w:hAnsi="Verdana" w:cs="Arial-ItalicMT"/>
          <w:i/>
          <w:iCs/>
          <w:sz w:val="16"/>
          <w:szCs w:val="16"/>
        </w:rPr>
      </w:pPr>
      <w:r w:rsidRPr="00C370C2">
        <w:rPr>
          <w:rFonts w:ascii="Verdana" w:hAnsi="Verdana" w:cs="ArialMT"/>
          <w:sz w:val="16"/>
          <w:szCs w:val="16"/>
        </w:rPr>
        <w:t xml:space="preserve">2011), </w:t>
      </w:r>
      <w:r w:rsidRPr="00C370C2">
        <w:rPr>
          <w:rFonts w:ascii="Verdana" w:hAnsi="Verdana" w:cs="Arial-ItalicMT"/>
          <w:i/>
          <w:iCs/>
          <w:sz w:val="16"/>
          <w:szCs w:val="16"/>
        </w:rPr>
        <w:t>Kindermishandeling in Nederland anno 2010. De Tweede Nationale Prevalentiestudie Mishandeling van</w:t>
      </w:r>
    </w:p>
    <w:p w:rsidR="00AA3368" w:rsidRPr="00C370C2" w:rsidRDefault="00AA3368" w:rsidP="00C370C2">
      <w:pPr>
        <w:autoSpaceDE w:val="0"/>
        <w:autoSpaceDN w:val="0"/>
        <w:adjustRightInd w:val="0"/>
        <w:rPr>
          <w:rFonts w:ascii="Verdana" w:hAnsi="Verdana"/>
          <w:sz w:val="16"/>
          <w:szCs w:val="16"/>
        </w:rPr>
      </w:pPr>
      <w:r w:rsidRPr="0002388A">
        <w:rPr>
          <w:rFonts w:ascii="Verdana" w:hAnsi="Verdana" w:cs="Arial-ItalicMT"/>
          <w:i/>
          <w:iCs/>
          <w:sz w:val="16"/>
          <w:szCs w:val="16"/>
        </w:rPr>
        <w:t>Kinderen en Jeugdigen</w:t>
      </w:r>
      <w:r w:rsidRPr="0002388A">
        <w:rPr>
          <w:rFonts w:ascii="Verdana" w:hAnsi="Verdana" w:cs="ArialMT"/>
          <w:sz w:val="16"/>
          <w:szCs w:val="16"/>
        </w:rPr>
        <w:t>, Leiden: Casimir Publishers.</w:t>
      </w:r>
    </w:p>
  </w:footnote>
  <w:footnote w:id="4">
    <w:p w:rsidR="00AA3368" w:rsidRPr="00C370C2" w:rsidRDefault="00AA3368">
      <w:pPr>
        <w:pStyle w:val="FootnoteText"/>
        <w:rPr>
          <w:rFonts w:ascii="Verdana" w:hAnsi="Verdana" w:cs="Arial"/>
          <w:sz w:val="16"/>
          <w:szCs w:val="16"/>
        </w:rPr>
      </w:pPr>
      <w:r w:rsidRPr="00C370C2">
        <w:rPr>
          <w:rStyle w:val="FootnoteReference"/>
          <w:rFonts w:ascii="Verdana" w:hAnsi="Verdana" w:cs="Arial"/>
          <w:sz w:val="16"/>
          <w:szCs w:val="16"/>
        </w:rPr>
        <w:footnoteRef/>
      </w:r>
      <w:r w:rsidRPr="00C370C2">
        <w:rPr>
          <w:rFonts w:ascii="Verdana" w:hAnsi="Verdana" w:cs="Arial"/>
          <w:sz w:val="16"/>
          <w:szCs w:val="16"/>
        </w:rPr>
        <w:t xml:space="preserve"> </w:t>
      </w:r>
      <w:r>
        <w:rPr>
          <w:rFonts w:ascii="Verdana" w:hAnsi="Verdana" w:cs="Arial"/>
          <w:sz w:val="16"/>
          <w:szCs w:val="16"/>
        </w:rPr>
        <w:t xml:space="preserve">Bron: </w:t>
      </w:r>
      <w:r w:rsidRPr="0002388A">
        <w:rPr>
          <w:rFonts w:ascii="Verdana" w:hAnsi="Verdana" w:cs="Arial"/>
          <w:sz w:val="16"/>
          <w:szCs w:val="16"/>
        </w:rPr>
        <w:t>AMK in Cijfers 2012</w:t>
      </w:r>
      <w:r w:rsidRPr="00C370C2">
        <w:rPr>
          <w:rFonts w:ascii="Verdana" w:hAnsi="Verdana" w:cs="Arial"/>
          <w:sz w:val="16"/>
          <w:szCs w:val="16"/>
        </w:rPr>
        <w:t xml:space="preserve">, </w:t>
      </w:r>
      <w:r>
        <w:rPr>
          <w:rFonts w:ascii="Verdana" w:hAnsi="Verdana" w:cs="Arial"/>
          <w:sz w:val="16"/>
          <w:szCs w:val="16"/>
        </w:rPr>
        <w:t xml:space="preserve">Bureau Jeugdzorg Nederland, </w:t>
      </w:r>
      <w:r w:rsidRPr="00C370C2">
        <w:rPr>
          <w:rFonts w:ascii="Verdana" w:hAnsi="Verdana" w:cs="Arial"/>
          <w:sz w:val="16"/>
          <w:szCs w:val="16"/>
        </w:rPr>
        <w:t>augustus 2013.</w:t>
      </w:r>
    </w:p>
  </w:footnote>
  <w:footnote w:id="5">
    <w:p w:rsidR="00AA3368" w:rsidRPr="00B806EA" w:rsidRDefault="00AA3368" w:rsidP="00DA3524">
      <w:pPr>
        <w:pStyle w:val="FootnoteText"/>
      </w:pPr>
      <w:r w:rsidRPr="00C4531D">
        <w:rPr>
          <w:rStyle w:val="FootnoteReference"/>
          <w:rFonts w:ascii="Verdana" w:hAnsi="Verdana"/>
          <w:sz w:val="16"/>
          <w:szCs w:val="16"/>
        </w:rPr>
        <w:footnoteRef/>
      </w:r>
      <w:r>
        <w:rPr>
          <w:rFonts w:ascii="Verdana" w:hAnsi="Verdana"/>
          <w:sz w:val="16"/>
          <w:szCs w:val="16"/>
        </w:rPr>
        <w:t xml:space="preserve"> </w:t>
      </w:r>
      <w:r w:rsidRPr="00C4531D">
        <w:rPr>
          <w:rFonts w:ascii="Verdana" w:hAnsi="Verdana"/>
          <w:sz w:val="16"/>
          <w:szCs w:val="16"/>
        </w:rPr>
        <w:t>Felten, H en J. Schuyf (2011) Zoenen is gevaarlijk. Onderzoek naar geweld tegen lesbische vrouwen. Utrecht, Movisie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368" w:rsidRPr="00B872B2" w:rsidRDefault="00AA3368">
    <w:pPr>
      <w:pStyle w:val="Header"/>
      <w:rPr>
        <w:rFonts w:ascii="Verdana" w:hAnsi="Verdana"/>
        <w:sz w:val="18"/>
        <w:szCs w:val="18"/>
      </w:rPr>
    </w:pPr>
  </w:p>
  <w:p w:rsidR="00AA3368" w:rsidRDefault="00AA33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21F96"/>
    <w:multiLevelType w:val="hybridMultilevel"/>
    <w:tmpl w:val="8D22C3B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nsid w:val="305B5293"/>
    <w:multiLevelType w:val="hybridMultilevel"/>
    <w:tmpl w:val="254ACB8E"/>
    <w:lvl w:ilvl="0" w:tplc="0413000F">
      <w:start w:val="2"/>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nsid w:val="31B11926"/>
    <w:multiLevelType w:val="hybridMultilevel"/>
    <w:tmpl w:val="9ED86F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39622FE4"/>
    <w:multiLevelType w:val="multilevel"/>
    <w:tmpl w:val="098A41F0"/>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
    <w:nsid w:val="3D052C07"/>
    <w:multiLevelType w:val="hybridMultilevel"/>
    <w:tmpl w:val="A5F8C410"/>
    <w:lvl w:ilvl="0" w:tplc="26ECAC5A">
      <w:start w:val="1"/>
      <w:numFmt w:val="decimal"/>
      <w:lvlText w:val="%1."/>
      <w:lvlJc w:val="left"/>
      <w:pPr>
        <w:tabs>
          <w:tab w:val="num" w:pos="720"/>
        </w:tabs>
        <w:ind w:left="720" w:hanging="360"/>
      </w:pPr>
      <w:rPr>
        <w:rFonts w:hint="default"/>
      </w:rPr>
    </w:lvl>
    <w:lvl w:ilvl="1" w:tplc="90BC11A0">
      <w:numFmt w:val="none"/>
      <w:lvlText w:val=""/>
      <w:lvlJc w:val="left"/>
      <w:pPr>
        <w:tabs>
          <w:tab w:val="num" w:pos="360"/>
        </w:tabs>
      </w:pPr>
    </w:lvl>
    <w:lvl w:ilvl="2" w:tplc="A1C2154E">
      <w:numFmt w:val="none"/>
      <w:lvlText w:val=""/>
      <w:lvlJc w:val="left"/>
      <w:pPr>
        <w:tabs>
          <w:tab w:val="num" w:pos="360"/>
        </w:tabs>
      </w:pPr>
    </w:lvl>
    <w:lvl w:ilvl="3" w:tplc="B8681EF0">
      <w:numFmt w:val="none"/>
      <w:lvlText w:val=""/>
      <w:lvlJc w:val="left"/>
      <w:pPr>
        <w:tabs>
          <w:tab w:val="num" w:pos="360"/>
        </w:tabs>
      </w:pPr>
    </w:lvl>
    <w:lvl w:ilvl="4" w:tplc="2AC40212">
      <w:numFmt w:val="none"/>
      <w:lvlText w:val=""/>
      <w:lvlJc w:val="left"/>
      <w:pPr>
        <w:tabs>
          <w:tab w:val="num" w:pos="360"/>
        </w:tabs>
      </w:pPr>
    </w:lvl>
    <w:lvl w:ilvl="5" w:tplc="DED8B056">
      <w:numFmt w:val="none"/>
      <w:lvlText w:val=""/>
      <w:lvlJc w:val="left"/>
      <w:pPr>
        <w:tabs>
          <w:tab w:val="num" w:pos="360"/>
        </w:tabs>
      </w:pPr>
    </w:lvl>
    <w:lvl w:ilvl="6" w:tplc="51BE428C">
      <w:numFmt w:val="none"/>
      <w:lvlText w:val=""/>
      <w:lvlJc w:val="left"/>
      <w:pPr>
        <w:tabs>
          <w:tab w:val="num" w:pos="360"/>
        </w:tabs>
      </w:pPr>
    </w:lvl>
    <w:lvl w:ilvl="7" w:tplc="73D41A9E">
      <w:numFmt w:val="none"/>
      <w:lvlText w:val=""/>
      <w:lvlJc w:val="left"/>
      <w:pPr>
        <w:tabs>
          <w:tab w:val="num" w:pos="360"/>
        </w:tabs>
      </w:pPr>
    </w:lvl>
    <w:lvl w:ilvl="8" w:tplc="A342AA58">
      <w:numFmt w:val="none"/>
      <w:lvlText w:val=""/>
      <w:lvlJc w:val="left"/>
      <w:pPr>
        <w:tabs>
          <w:tab w:val="num" w:pos="360"/>
        </w:tabs>
      </w:pPr>
    </w:lvl>
  </w:abstractNum>
  <w:abstractNum w:abstractNumId="5">
    <w:nsid w:val="48651332"/>
    <w:multiLevelType w:val="hybridMultilevel"/>
    <w:tmpl w:val="3BB0461E"/>
    <w:lvl w:ilvl="0" w:tplc="0413000F">
      <w:start w:val="1"/>
      <w:numFmt w:val="decimal"/>
      <w:lvlText w:val="%1."/>
      <w:lvlJc w:val="left"/>
      <w:pPr>
        <w:tabs>
          <w:tab w:val="num" w:pos="1080"/>
        </w:tabs>
        <w:ind w:left="1080" w:hanging="360"/>
      </w:p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6">
    <w:nsid w:val="543701C4"/>
    <w:multiLevelType w:val="hybridMultilevel"/>
    <w:tmpl w:val="E4984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7831F5"/>
    <w:multiLevelType w:val="multilevel"/>
    <w:tmpl w:val="737244F8"/>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8">
    <w:nsid w:val="65E418E3"/>
    <w:multiLevelType w:val="hybridMultilevel"/>
    <w:tmpl w:val="03A05FBE"/>
    <w:lvl w:ilvl="0" w:tplc="0413000F">
      <w:start w:val="1"/>
      <w:numFmt w:val="decimal"/>
      <w:lvlText w:val="%1."/>
      <w:lvlJc w:val="left"/>
      <w:pPr>
        <w:tabs>
          <w:tab w:val="num" w:pos="1080"/>
        </w:tabs>
        <w:ind w:left="1080" w:hanging="360"/>
      </w:p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9">
    <w:nsid w:val="6C013C51"/>
    <w:multiLevelType w:val="hybridMultilevel"/>
    <w:tmpl w:val="4D7E2EE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nsid w:val="7B9024BA"/>
    <w:multiLevelType w:val="hybridMultilevel"/>
    <w:tmpl w:val="48E2817A"/>
    <w:lvl w:ilvl="0" w:tplc="BC92AFE6">
      <w:numFmt w:val="bullet"/>
      <w:lvlText w:val="-"/>
      <w:lvlJc w:val="left"/>
      <w:pPr>
        <w:tabs>
          <w:tab w:val="num" w:pos="720"/>
        </w:tabs>
        <w:ind w:left="720" w:hanging="360"/>
      </w:pPr>
      <w:rPr>
        <w:rFonts w:ascii="Courier New" w:eastAsia="Times New Roman" w:hAnsi="Courier New" w:cs="Courier New"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num w:numId="1">
    <w:abstractNumId w:val="4"/>
  </w:num>
  <w:num w:numId="2">
    <w:abstractNumId w:val="0"/>
  </w:num>
  <w:num w:numId="3">
    <w:abstractNumId w:val="9"/>
  </w:num>
  <w:num w:numId="4">
    <w:abstractNumId w:val="8"/>
  </w:num>
  <w:num w:numId="5">
    <w:abstractNumId w:val="5"/>
  </w:num>
  <w:num w:numId="6">
    <w:abstractNumId w:val="1"/>
  </w:num>
  <w:num w:numId="7">
    <w:abstractNumId w:val="7"/>
  </w:num>
  <w:num w:numId="8">
    <w:abstractNumId w:val="3"/>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4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D7B"/>
    <w:rsid w:val="0000061D"/>
    <w:rsid w:val="00000AFA"/>
    <w:rsid w:val="0000174D"/>
    <w:rsid w:val="0000230E"/>
    <w:rsid w:val="000025EC"/>
    <w:rsid w:val="00003E27"/>
    <w:rsid w:val="00005216"/>
    <w:rsid w:val="000073DA"/>
    <w:rsid w:val="00010E56"/>
    <w:rsid w:val="00010F09"/>
    <w:rsid w:val="00011EB9"/>
    <w:rsid w:val="000126EF"/>
    <w:rsid w:val="00013C4A"/>
    <w:rsid w:val="000140CB"/>
    <w:rsid w:val="000147E5"/>
    <w:rsid w:val="000155EE"/>
    <w:rsid w:val="00015DBF"/>
    <w:rsid w:val="00016C8C"/>
    <w:rsid w:val="00017D6F"/>
    <w:rsid w:val="00017F9D"/>
    <w:rsid w:val="00022ECD"/>
    <w:rsid w:val="0002388A"/>
    <w:rsid w:val="00023D60"/>
    <w:rsid w:val="0002744D"/>
    <w:rsid w:val="00032025"/>
    <w:rsid w:val="000347FE"/>
    <w:rsid w:val="00034960"/>
    <w:rsid w:val="00037399"/>
    <w:rsid w:val="00037ACD"/>
    <w:rsid w:val="00037ACF"/>
    <w:rsid w:val="00045E43"/>
    <w:rsid w:val="0004702A"/>
    <w:rsid w:val="000518A3"/>
    <w:rsid w:val="000533C2"/>
    <w:rsid w:val="00053F3D"/>
    <w:rsid w:val="00056AEA"/>
    <w:rsid w:val="00057944"/>
    <w:rsid w:val="0006377F"/>
    <w:rsid w:val="000643E8"/>
    <w:rsid w:val="00065AF9"/>
    <w:rsid w:val="0007053E"/>
    <w:rsid w:val="0007194B"/>
    <w:rsid w:val="00074763"/>
    <w:rsid w:val="000759C7"/>
    <w:rsid w:val="0008500C"/>
    <w:rsid w:val="00085A44"/>
    <w:rsid w:val="00087982"/>
    <w:rsid w:val="000931DB"/>
    <w:rsid w:val="00093C54"/>
    <w:rsid w:val="000972DF"/>
    <w:rsid w:val="00097C79"/>
    <w:rsid w:val="000A0D23"/>
    <w:rsid w:val="000A2556"/>
    <w:rsid w:val="000A3A40"/>
    <w:rsid w:val="000A4607"/>
    <w:rsid w:val="000A4ACB"/>
    <w:rsid w:val="000A6F2D"/>
    <w:rsid w:val="000B52F5"/>
    <w:rsid w:val="000B5B80"/>
    <w:rsid w:val="000C166F"/>
    <w:rsid w:val="000C1C57"/>
    <w:rsid w:val="000C24F8"/>
    <w:rsid w:val="000C3FBA"/>
    <w:rsid w:val="000C5689"/>
    <w:rsid w:val="000C7435"/>
    <w:rsid w:val="000D03E6"/>
    <w:rsid w:val="000D07D4"/>
    <w:rsid w:val="000D0921"/>
    <w:rsid w:val="000D2ED9"/>
    <w:rsid w:val="000D43DC"/>
    <w:rsid w:val="000D4435"/>
    <w:rsid w:val="000D5269"/>
    <w:rsid w:val="000E1A0B"/>
    <w:rsid w:val="000E3072"/>
    <w:rsid w:val="000E3844"/>
    <w:rsid w:val="000E4D47"/>
    <w:rsid w:val="000E503F"/>
    <w:rsid w:val="000E5B87"/>
    <w:rsid w:val="000E60F5"/>
    <w:rsid w:val="000F3B43"/>
    <w:rsid w:val="000F7CCE"/>
    <w:rsid w:val="0010386E"/>
    <w:rsid w:val="001060C8"/>
    <w:rsid w:val="00106BC6"/>
    <w:rsid w:val="00107754"/>
    <w:rsid w:val="00107C43"/>
    <w:rsid w:val="001135F6"/>
    <w:rsid w:val="00113EA9"/>
    <w:rsid w:val="00114011"/>
    <w:rsid w:val="00114A30"/>
    <w:rsid w:val="00115358"/>
    <w:rsid w:val="00116E69"/>
    <w:rsid w:val="00117256"/>
    <w:rsid w:val="00120F41"/>
    <w:rsid w:val="001233E8"/>
    <w:rsid w:val="00123811"/>
    <w:rsid w:val="00123C47"/>
    <w:rsid w:val="001251DE"/>
    <w:rsid w:val="0012678E"/>
    <w:rsid w:val="00133604"/>
    <w:rsid w:val="00134513"/>
    <w:rsid w:val="001363A5"/>
    <w:rsid w:val="00136B9B"/>
    <w:rsid w:val="00140A97"/>
    <w:rsid w:val="00140D1C"/>
    <w:rsid w:val="00141BBF"/>
    <w:rsid w:val="00147003"/>
    <w:rsid w:val="00147E01"/>
    <w:rsid w:val="00150AFC"/>
    <w:rsid w:val="00150FDE"/>
    <w:rsid w:val="00151770"/>
    <w:rsid w:val="00157396"/>
    <w:rsid w:val="00157612"/>
    <w:rsid w:val="0016001D"/>
    <w:rsid w:val="00161C03"/>
    <w:rsid w:val="001623BE"/>
    <w:rsid w:val="001652D0"/>
    <w:rsid w:val="0016561A"/>
    <w:rsid w:val="001659E1"/>
    <w:rsid w:val="0017326E"/>
    <w:rsid w:val="001750AD"/>
    <w:rsid w:val="00176F08"/>
    <w:rsid w:val="001840EE"/>
    <w:rsid w:val="00184A02"/>
    <w:rsid w:val="00184AD1"/>
    <w:rsid w:val="00187709"/>
    <w:rsid w:val="00187A09"/>
    <w:rsid w:val="001955A3"/>
    <w:rsid w:val="00196401"/>
    <w:rsid w:val="001A0345"/>
    <w:rsid w:val="001A112D"/>
    <w:rsid w:val="001A1331"/>
    <w:rsid w:val="001A4020"/>
    <w:rsid w:val="001A5CDE"/>
    <w:rsid w:val="001A6DF8"/>
    <w:rsid w:val="001A75EC"/>
    <w:rsid w:val="001B1488"/>
    <w:rsid w:val="001B2289"/>
    <w:rsid w:val="001B3708"/>
    <w:rsid w:val="001B3F47"/>
    <w:rsid w:val="001B49EA"/>
    <w:rsid w:val="001B7018"/>
    <w:rsid w:val="001B71C8"/>
    <w:rsid w:val="001C3AB9"/>
    <w:rsid w:val="001C5457"/>
    <w:rsid w:val="001C5C24"/>
    <w:rsid w:val="001C6F63"/>
    <w:rsid w:val="001C73A2"/>
    <w:rsid w:val="001D07C6"/>
    <w:rsid w:val="001D1169"/>
    <w:rsid w:val="001D321B"/>
    <w:rsid w:val="001D48EA"/>
    <w:rsid w:val="001D5748"/>
    <w:rsid w:val="001D6CA1"/>
    <w:rsid w:val="001E39B7"/>
    <w:rsid w:val="001E47BC"/>
    <w:rsid w:val="001E6B04"/>
    <w:rsid w:val="001E7610"/>
    <w:rsid w:val="001F2200"/>
    <w:rsid w:val="001F406F"/>
    <w:rsid w:val="001F41ED"/>
    <w:rsid w:val="00204723"/>
    <w:rsid w:val="002056E5"/>
    <w:rsid w:val="00206311"/>
    <w:rsid w:val="00206846"/>
    <w:rsid w:val="0021121F"/>
    <w:rsid w:val="0021333F"/>
    <w:rsid w:val="00215B9E"/>
    <w:rsid w:val="00215E05"/>
    <w:rsid w:val="00215E07"/>
    <w:rsid w:val="00215E42"/>
    <w:rsid w:val="0022205C"/>
    <w:rsid w:val="0022273D"/>
    <w:rsid w:val="00222E79"/>
    <w:rsid w:val="002230B9"/>
    <w:rsid w:val="00223B2A"/>
    <w:rsid w:val="0022436A"/>
    <w:rsid w:val="002255A5"/>
    <w:rsid w:val="00225DAE"/>
    <w:rsid w:val="00243494"/>
    <w:rsid w:val="002436DF"/>
    <w:rsid w:val="0024432F"/>
    <w:rsid w:val="00245D60"/>
    <w:rsid w:val="002463B7"/>
    <w:rsid w:val="00246629"/>
    <w:rsid w:val="00250646"/>
    <w:rsid w:val="00251539"/>
    <w:rsid w:val="00254283"/>
    <w:rsid w:val="00254AE6"/>
    <w:rsid w:val="00254FCA"/>
    <w:rsid w:val="00255A0B"/>
    <w:rsid w:val="00257F74"/>
    <w:rsid w:val="00264163"/>
    <w:rsid w:val="00264FF7"/>
    <w:rsid w:val="00265E0D"/>
    <w:rsid w:val="00266903"/>
    <w:rsid w:val="00267CA3"/>
    <w:rsid w:val="00272155"/>
    <w:rsid w:val="00274B1D"/>
    <w:rsid w:val="00275299"/>
    <w:rsid w:val="00286C71"/>
    <w:rsid w:val="002902F6"/>
    <w:rsid w:val="00290756"/>
    <w:rsid w:val="00291D99"/>
    <w:rsid w:val="00292094"/>
    <w:rsid w:val="00292879"/>
    <w:rsid w:val="0029309C"/>
    <w:rsid w:val="00293404"/>
    <w:rsid w:val="002969B4"/>
    <w:rsid w:val="00297211"/>
    <w:rsid w:val="002A1838"/>
    <w:rsid w:val="002A2839"/>
    <w:rsid w:val="002A3724"/>
    <w:rsid w:val="002A575A"/>
    <w:rsid w:val="002A6516"/>
    <w:rsid w:val="002A7498"/>
    <w:rsid w:val="002B1B46"/>
    <w:rsid w:val="002B4B89"/>
    <w:rsid w:val="002B5716"/>
    <w:rsid w:val="002B644B"/>
    <w:rsid w:val="002C3E6B"/>
    <w:rsid w:val="002D2373"/>
    <w:rsid w:val="002D2AF1"/>
    <w:rsid w:val="002D31A2"/>
    <w:rsid w:val="002D4AAC"/>
    <w:rsid w:val="002D7542"/>
    <w:rsid w:val="002D7C9D"/>
    <w:rsid w:val="002E11B0"/>
    <w:rsid w:val="002E5D9F"/>
    <w:rsid w:val="002F09DE"/>
    <w:rsid w:val="002F0B6A"/>
    <w:rsid w:val="002F22FD"/>
    <w:rsid w:val="002F2DC2"/>
    <w:rsid w:val="002F3037"/>
    <w:rsid w:val="002F322C"/>
    <w:rsid w:val="002F3257"/>
    <w:rsid w:val="002F64B5"/>
    <w:rsid w:val="002F7DED"/>
    <w:rsid w:val="00300DA1"/>
    <w:rsid w:val="00301775"/>
    <w:rsid w:val="003022E0"/>
    <w:rsid w:val="0030277F"/>
    <w:rsid w:val="0030656A"/>
    <w:rsid w:val="003076E4"/>
    <w:rsid w:val="00321000"/>
    <w:rsid w:val="00324F9F"/>
    <w:rsid w:val="0032726B"/>
    <w:rsid w:val="00330E55"/>
    <w:rsid w:val="003317FC"/>
    <w:rsid w:val="00333164"/>
    <w:rsid w:val="00335338"/>
    <w:rsid w:val="00335CA7"/>
    <w:rsid w:val="003415D7"/>
    <w:rsid w:val="00345156"/>
    <w:rsid w:val="00347ACD"/>
    <w:rsid w:val="0035560F"/>
    <w:rsid w:val="00366D05"/>
    <w:rsid w:val="0037011D"/>
    <w:rsid w:val="003706DD"/>
    <w:rsid w:val="00370DB3"/>
    <w:rsid w:val="003727F6"/>
    <w:rsid w:val="0037302A"/>
    <w:rsid w:val="00373AFF"/>
    <w:rsid w:val="00374992"/>
    <w:rsid w:val="00375763"/>
    <w:rsid w:val="00375DEA"/>
    <w:rsid w:val="0037624F"/>
    <w:rsid w:val="00376294"/>
    <w:rsid w:val="00377F13"/>
    <w:rsid w:val="003823E5"/>
    <w:rsid w:val="00383144"/>
    <w:rsid w:val="0038792D"/>
    <w:rsid w:val="00387FC5"/>
    <w:rsid w:val="00390785"/>
    <w:rsid w:val="00391423"/>
    <w:rsid w:val="003A16C4"/>
    <w:rsid w:val="003A34EC"/>
    <w:rsid w:val="003A3F74"/>
    <w:rsid w:val="003A4B3D"/>
    <w:rsid w:val="003B578D"/>
    <w:rsid w:val="003B656C"/>
    <w:rsid w:val="003C050C"/>
    <w:rsid w:val="003C5120"/>
    <w:rsid w:val="003C6AE7"/>
    <w:rsid w:val="003C724F"/>
    <w:rsid w:val="003C74EB"/>
    <w:rsid w:val="003C77BA"/>
    <w:rsid w:val="003D14BD"/>
    <w:rsid w:val="003D3A00"/>
    <w:rsid w:val="003D4300"/>
    <w:rsid w:val="003D70E2"/>
    <w:rsid w:val="003E161E"/>
    <w:rsid w:val="003E5E97"/>
    <w:rsid w:val="003E6100"/>
    <w:rsid w:val="003F1D37"/>
    <w:rsid w:val="003F4FFE"/>
    <w:rsid w:val="004035A1"/>
    <w:rsid w:val="00403F2B"/>
    <w:rsid w:val="00404A04"/>
    <w:rsid w:val="0040550B"/>
    <w:rsid w:val="004124A8"/>
    <w:rsid w:val="00413A67"/>
    <w:rsid w:val="00414D0D"/>
    <w:rsid w:val="004177A9"/>
    <w:rsid w:val="0042106C"/>
    <w:rsid w:val="00422490"/>
    <w:rsid w:val="0042377A"/>
    <w:rsid w:val="00424412"/>
    <w:rsid w:val="00430DF8"/>
    <w:rsid w:val="00432221"/>
    <w:rsid w:val="00435241"/>
    <w:rsid w:val="00436829"/>
    <w:rsid w:val="00437E6C"/>
    <w:rsid w:val="0044292D"/>
    <w:rsid w:val="00442F3C"/>
    <w:rsid w:val="00446E91"/>
    <w:rsid w:val="00450506"/>
    <w:rsid w:val="00450DBF"/>
    <w:rsid w:val="00453DCD"/>
    <w:rsid w:val="0045457D"/>
    <w:rsid w:val="00455862"/>
    <w:rsid w:val="00455C25"/>
    <w:rsid w:val="004573BA"/>
    <w:rsid w:val="004607C3"/>
    <w:rsid w:val="00461F45"/>
    <w:rsid w:val="0046320C"/>
    <w:rsid w:val="00467E1E"/>
    <w:rsid w:val="00473EDE"/>
    <w:rsid w:val="00474966"/>
    <w:rsid w:val="00474BA6"/>
    <w:rsid w:val="004776D5"/>
    <w:rsid w:val="00480A63"/>
    <w:rsid w:val="00482E8C"/>
    <w:rsid w:val="00485439"/>
    <w:rsid w:val="00487B42"/>
    <w:rsid w:val="00490982"/>
    <w:rsid w:val="00491402"/>
    <w:rsid w:val="004944C5"/>
    <w:rsid w:val="004945ED"/>
    <w:rsid w:val="00495657"/>
    <w:rsid w:val="004A0D12"/>
    <w:rsid w:val="004A1320"/>
    <w:rsid w:val="004A29E6"/>
    <w:rsid w:val="004A6606"/>
    <w:rsid w:val="004A7FB5"/>
    <w:rsid w:val="004B1875"/>
    <w:rsid w:val="004B7D94"/>
    <w:rsid w:val="004C1454"/>
    <w:rsid w:val="004C6E3D"/>
    <w:rsid w:val="004C7CE8"/>
    <w:rsid w:val="004D086D"/>
    <w:rsid w:val="004D0EA7"/>
    <w:rsid w:val="004D486D"/>
    <w:rsid w:val="004D53BC"/>
    <w:rsid w:val="004D6469"/>
    <w:rsid w:val="004D7FCC"/>
    <w:rsid w:val="004E147D"/>
    <w:rsid w:val="004E312F"/>
    <w:rsid w:val="004E3FA8"/>
    <w:rsid w:val="004E47B6"/>
    <w:rsid w:val="004E48D8"/>
    <w:rsid w:val="004E4EE9"/>
    <w:rsid w:val="004E5740"/>
    <w:rsid w:val="004F3822"/>
    <w:rsid w:val="004F78A9"/>
    <w:rsid w:val="0050020B"/>
    <w:rsid w:val="005019F6"/>
    <w:rsid w:val="00502309"/>
    <w:rsid w:val="005043BE"/>
    <w:rsid w:val="00504B90"/>
    <w:rsid w:val="00505C76"/>
    <w:rsid w:val="00506F6D"/>
    <w:rsid w:val="005111C7"/>
    <w:rsid w:val="005123DC"/>
    <w:rsid w:val="00513F08"/>
    <w:rsid w:val="00514E24"/>
    <w:rsid w:val="005157FD"/>
    <w:rsid w:val="00516B6B"/>
    <w:rsid w:val="00517722"/>
    <w:rsid w:val="00520919"/>
    <w:rsid w:val="00521019"/>
    <w:rsid w:val="005223D7"/>
    <w:rsid w:val="005236CE"/>
    <w:rsid w:val="005266EC"/>
    <w:rsid w:val="005306B8"/>
    <w:rsid w:val="005327C1"/>
    <w:rsid w:val="005450F2"/>
    <w:rsid w:val="00546FEC"/>
    <w:rsid w:val="00551497"/>
    <w:rsid w:val="005517D4"/>
    <w:rsid w:val="00553676"/>
    <w:rsid w:val="005538A3"/>
    <w:rsid w:val="00556D87"/>
    <w:rsid w:val="0055744E"/>
    <w:rsid w:val="0056200B"/>
    <w:rsid w:val="00565C76"/>
    <w:rsid w:val="005665BC"/>
    <w:rsid w:val="00566807"/>
    <w:rsid w:val="005675C6"/>
    <w:rsid w:val="00573980"/>
    <w:rsid w:val="00573FA3"/>
    <w:rsid w:val="005762EF"/>
    <w:rsid w:val="005843BA"/>
    <w:rsid w:val="00586193"/>
    <w:rsid w:val="005901FB"/>
    <w:rsid w:val="00590328"/>
    <w:rsid w:val="0059395E"/>
    <w:rsid w:val="00596EAA"/>
    <w:rsid w:val="005A08E2"/>
    <w:rsid w:val="005A3517"/>
    <w:rsid w:val="005A61E1"/>
    <w:rsid w:val="005A6B60"/>
    <w:rsid w:val="005B22C8"/>
    <w:rsid w:val="005B297D"/>
    <w:rsid w:val="005B6F51"/>
    <w:rsid w:val="005C23F6"/>
    <w:rsid w:val="005C439D"/>
    <w:rsid w:val="005C5BBC"/>
    <w:rsid w:val="005D1102"/>
    <w:rsid w:val="005D1970"/>
    <w:rsid w:val="005D25FC"/>
    <w:rsid w:val="005D72CB"/>
    <w:rsid w:val="005D7D34"/>
    <w:rsid w:val="005D7E9D"/>
    <w:rsid w:val="005E4D6B"/>
    <w:rsid w:val="005E6EFF"/>
    <w:rsid w:val="005F0048"/>
    <w:rsid w:val="005F1113"/>
    <w:rsid w:val="005F165B"/>
    <w:rsid w:val="005F1FC7"/>
    <w:rsid w:val="005F2DDA"/>
    <w:rsid w:val="005F5D98"/>
    <w:rsid w:val="005F6334"/>
    <w:rsid w:val="005F77D1"/>
    <w:rsid w:val="00601429"/>
    <w:rsid w:val="00601465"/>
    <w:rsid w:val="006038A4"/>
    <w:rsid w:val="006064D1"/>
    <w:rsid w:val="00610ED7"/>
    <w:rsid w:val="006119A9"/>
    <w:rsid w:val="0061231C"/>
    <w:rsid w:val="00615321"/>
    <w:rsid w:val="00620114"/>
    <w:rsid w:val="0062046C"/>
    <w:rsid w:val="00621E2A"/>
    <w:rsid w:val="00623CF3"/>
    <w:rsid w:val="00624F14"/>
    <w:rsid w:val="00625037"/>
    <w:rsid w:val="00625F08"/>
    <w:rsid w:val="00626454"/>
    <w:rsid w:val="00627CD5"/>
    <w:rsid w:val="00630562"/>
    <w:rsid w:val="00630C72"/>
    <w:rsid w:val="006347D9"/>
    <w:rsid w:val="006353B8"/>
    <w:rsid w:val="00636DE3"/>
    <w:rsid w:val="00637A32"/>
    <w:rsid w:val="00641D2A"/>
    <w:rsid w:val="00642964"/>
    <w:rsid w:val="0064404F"/>
    <w:rsid w:val="00645E55"/>
    <w:rsid w:val="00646415"/>
    <w:rsid w:val="00647326"/>
    <w:rsid w:val="0065148C"/>
    <w:rsid w:val="00652803"/>
    <w:rsid w:val="00655785"/>
    <w:rsid w:val="00655DDE"/>
    <w:rsid w:val="00656416"/>
    <w:rsid w:val="00656AA3"/>
    <w:rsid w:val="0065733A"/>
    <w:rsid w:val="00657D5C"/>
    <w:rsid w:val="006603E9"/>
    <w:rsid w:val="006621F4"/>
    <w:rsid w:val="00662EBC"/>
    <w:rsid w:val="006653CD"/>
    <w:rsid w:val="0066731D"/>
    <w:rsid w:val="00671107"/>
    <w:rsid w:val="00672F33"/>
    <w:rsid w:val="006779E8"/>
    <w:rsid w:val="00680B08"/>
    <w:rsid w:val="00680D40"/>
    <w:rsid w:val="00681D1F"/>
    <w:rsid w:val="0068344B"/>
    <w:rsid w:val="00685225"/>
    <w:rsid w:val="006855B1"/>
    <w:rsid w:val="006931F1"/>
    <w:rsid w:val="00693D91"/>
    <w:rsid w:val="00693E43"/>
    <w:rsid w:val="006943EF"/>
    <w:rsid w:val="0069585B"/>
    <w:rsid w:val="00697411"/>
    <w:rsid w:val="006978DB"/>
    <w:rsid w:val="006A049A"/>
    <w:rsid w:val="006A0BDF"/>
    <w:rsid w:val="006A4B57"/>
    <w:rsid w:val="006A676F"/>
    <w:rsid w:val="006A6832"/>
    <w:rsid w:val="006A69FD"/>
    <w:rsid w:val="006A7C28"/>
    <w:rsid w:val="006B00E2"/>
    <w:rsid w:val="006B0C9B"/>
    <w:rsid w:val="006B0CDE"/>
    <w:rsid w:val="006B3AAD"/>
    <w:rsid w:val="006B6053"/>
    <w:rsid w:val="006B7934"/>
    <w:rsid w:val="006C0AA5"/>
    <w:rsid w:val="006C0BD5"/>
    <w:rsid w:val="006C1BDC"/>
    <w:rsid w:val="006C1EE1"/>
    <w:rsid w:val="006C2904"/>
    <w:rsid w:val="006C4362"/>
    <w:rsid w:val="006C465B"/>
    <w:rsid w:val="006C5D32"/>
    <w:rsid w:val="006C7864"/>
    <w:rsid w:val="006D4727"/>
    <w:rsid w:val="006D4EAB"/>
    <w:rsid w:val="006D6A26"/>
    <w:rsid w:val="006E03AC"/>
    <w:rsid w:val="006E0645"/>
    <w:rsid w:val="006E55A9"/>
    <w:rsid w:val="006E7C63"/>
    <w:rsid w:val="006F0B60"/>
    <w:rsid w:val="006F147F"/>
    <w:rsid w:val="006F25BA"/>
    <w:rsid w:val="006F5893"/>
    <w:rsid w:val="00701B44"/>
    <w:rsid w:val="00703112"/>
    <w:rsid w:val="00703349"/>
    <w:rsid w:val="007103AD"/>
    <w:rsid w:val="00710BB7"/>
    <w:rsid w:val="00712A01"/>
    <w:rsid w:val="00714C01"/>
    <w:rsid w:val="0071696C"/>
    <w:rsid w:val="00724129"/>
    <w:rsid w:val="00726875"/>
    <w:rsid w:val="00727735"/>
    <w:rsid w:val="007301D7"/>
    <w:rsid w:val="0073151B"/>
    <w:rsid w:val="00731A51"/>
    <w:rsid w:val="00732BFB"/>
    <w:rsid w:val="00733A55"/>
    <w:rsid w:val="00733B08"/>
    <w:rsid w:val="00733BCB"/>
    <w:rsid w:val="0074022A"/>
    <w:rsid w:val="007415CC"/>
    <w:rsid w:val="00742145"/>
    <w:rsid w:val="007422EB"/>
    <w:rsid w:val="00742D30"/>
    <w:rsid w:val="00744286"/>
    <w:rsid w:val="007451C1"/>
    <w:rsid w:val="00746227"/>
    <w:rsid w:val="00746488"/>
    <w:rsid w:val="00755A6C"/>
    <w:rsid w:val="00760D0C"/>
    <w:rsid w:val="00765B98"/>
    <w:rsid w:val="007664C0"/>
    <w:rsid w:val="00766A47"/>
    <w:rsid w:val="007703AE"/>
    <w:rsid w:val="007704B4"/>
    <w:rsid w:val="007706A9"/>
    <w:rsid w:val="00770ABD"/>
    <w:rsid w:val="0077178D"/>
    <w:rsid w:val="00771BFB"/>
    <w:rsid w:val="00774842"/>
    <w:rsid w:val="0077648C"/>
    <w:rsid w:val="00777E43"/>
    <w:rsid w:val="00780F44"/>
    <w:rsid w:val="00781F84"/>
    <w:rsid w:val="007844E9"/>
    <w:rsid w:val="007868DA"/>
    <w:rsid w:val="00786A41"/>
    <w:rsid w:val="00787729"/>
    <w:rsid w:val="00792541"/>
    <w:rsid w:val="00792C67"/>
    <w:rsid w:val="007953F7"/>
    <w:rsid w:val="00796934"/>
    <w:rsid w:val="007A052A"/>
    <w:rsid w:val="007A2331"/>
    <w:rsid w:val="007A237C"/>
    <w:rsid w:val="007A43D6"/>
    <w:rsid w:val="007A592C"/>
    <w:rsid w:val="007A67F3"/>
    <w:rsid w:val="007B0E54"/>
    <w:rsid w:val="007B1159"/>
    <w:rsid w:val="007B3A14"/>
    <w:rsid w:val="007B4167"/>
    <w:rsid w:val="007B4C83"/>
    <w:rsid w:val="007B4F0F"/>
    <w:rsid w:val="007B53FE"/>
    <w:rsid w:val="007B5C5B"/>
    <w:rsid w:val="007B6660"/>
    <w:rsid w:val="007B677E"/>
    <w:rsid w:val="007B6C6F"/>
    <w:rsid w:val="007B7B99"/>
    <w:rsid w:val="007C0A97"/>
    <w:rsid w:val="007C0E10"/>
    <w:rsid w:val="007C203E"/>
    <w:rsid w:val="007C20BB"/>
    <w:rsid w:val="007C324E"/>
    <w:rsid w:val="007C47E3"/>
    <w:rsid w:val="007C4823"/>
    <w:rsid w:val="007D0C97"/>
    <w:rsid w:val="007D5DA3"/>
    <w:rsid w:val="007D5F08"/>
    <w:rsid w:val="007D6E02"/>
    <w:rsid w:val="007D6F4F"/>
    <w:rsid w:val="007D7207"/>
    <w:rsid w:val="007E73A7"/>
    <w:rsid w:val="007E7781"/>
    <w:rsid w:val="008015A4"/>
    <w:rsid w:val="00801B86"/>
    <w:rsid w:val="00812539"/>
    <w:rsid w:val="0082137E"/>
    <w:rsid w:val="008225F6"/>
    <w:rsid w:val="00823AAE"/>
    <w:rsid w:val="00831153"/>
    <w:rsid w:val="00837292"/>
    <w:rsid w:val="0083775A"/>
    <w:rsid w:val="00841813"/>
    <w:rsid w:val="0084416A"/>
    <w:rsid w:val="00847DF2"/>
    <w:rsid w:val="008523C1"/>
    <w:rsid w:val="00854974"/>
    <w:rsid w:val="00854986"/>
    <w:rsid w:val="008577A8"/>
    <w:rsid w:val="00857E98"/>
    <w:rsid w:val="00866B3C"/>
    <w:rsid w:val="00866D91"/>
    <w:rsid w:val="00872876"/>
    <w:rsid w:val="00876CB1"/>
    <w:rsid w:val="008772C8"/>
    <w:rsid w:val="008825B7"/>
    <w:rsid w:val="008826BB"/>
    <w:rsid w:val="0088275C"/>
    <w:rsid w:val="00884F6F"/>
    <w:rsid w:val="00891B2B"/>
    <w:rsid w:val="00891D16"/>
    <w:rsid w:val="0089363E"/>
    <w:rsid w:val="00894718"/>
    <w:rsid w:val="00895FC3"/>
    <w:rsid w:val="00896441"/>
    <w:rsid w:val="00896638"/>
    <w:rsid w:val="008972A3"/>
    <w:rsid w:val="008A2A37"/>
    <w:rsid w:val="008A3213"/>
    <w:rsid w:val="008A3F47"/>
    <w:rsid w:val="008A407A"/>
    <w:rsid w:val="008A6066"/>
    <w:rsid w:val="008B0A1A"/>
    <w:rsid w:val="008B37FA"/>
    <w:rsid w:val="008B3E18"/>
    <w:rsid w:val="008B40FD"/>
    <w:rsid w:val="008B434F"/>
    <w:rsid w:val="008B4A41"/>
    <w:rsid w:val="008C0968"/>
    <w:rsid w:val="008C355B"/>
    <w:rsid w:val="008C6973"/>
    <w:rsid w:val="008D013E"/>
    <w:rsid w:val="008D45B5"/>
    <w:rsid w:val="008D4F53"/>
    <w:rsid w:val="008D6BC2"/>
    <w:rsid w:val="008E0DDA"/>
    <w:rsid w:val="008E1776"/>
    <w:rsid w:val="008E304F"/>
    <w:rsid w:val="008E422A"/>
    <w:rsid w:val="008E5806"/>
    <w:rsid w:val="008E5997"/>
    <w:rsid w:val="008E6D3B"/>
    <w:rsid w:val="008E6EE2"/>
    <w:rsid w:val="008E7DC0"/>
    <w:rsid w:val="008F2119"/>
    <w:rsid w:val="008F3B94"/>
    <w:rsid w:val="008F4E46"/>
    <w:rsid w:val="008F4E5A"/>
    <w:rsid w:val="008F618E"/>
    <w:rsid w:val="008F6FEE"/>
    <w:rsid w:val="008F7727"/>
    <w:rsid w:val="0090344C"/>
    <w:rsid w:val="009053B5"/>
    <w:rsid w:val="009070CF"/>
    <w:rsid w:val="00912DAC"/>
    <w:rsid w:val="009133A3"/>
    <w:rsid w:val="00913EB6"/>
    <w:rsid w:val="009162B4"/>
    <w:rsid w:val="00916A0A"/>
    <w:rsid w:val="009214C8"/>
    <w:rsid w:val="009216ED"/>
    <w:rsid w:val="00922660"/>
    <w:rsid w:val="00922BA8"/>
    <w:rsid w:val="00923BE6"/>
    <w:rsid w:val="00925189"/>
    <w:rsid w:val="00927617"/>
    <w:rsid w:val="00927D9A"/>
    <w:rsid w:val="00930CC9"/>
    <w:rsid w:val="00930FF9"/>
    <w:rsid w:val="009321F4"/>
    <w:rsid w:val="00933831"/>
    <w:rsid w:val="00935FC2"/>
    <w:rsid w:val="0094277A"/>
    <w:rsid w:val="0094583F"/>
    <w:rsid w:val="009466A1"/>
    <w:rsid w:val="0095009D"/>
    <w:rsid w:val="0095016C"/>
    <w:rsid w:val="00953713"/>
    <w:rsid w:val="00954F3D"/>
    <w:rsid w:val="009553FC"/>
    <w:rsid w:val="00955835"/>
    <w:rsid w:val="00957C7D"/>
    <w:rsid w:val="00962533"/>
    <w:rsid w:val="00963D60"/>
    <w:rsid w:val="009652C0"/>
    <w:rsid w:val="009766CA"/>
    <w:rsid w:val="009776C0"/>
    <w:rsid w:val="009807A1"/>
    <w:rsid w:val="009822E0"/>
    <w:rsid w:val="00982636"/>
    <w:rsid w:val="00982F1E"/>
    <w:rsid w:val="009832F1"/>
    <w:rsid w:val="00985B53"/>
    <w:rsid w:val="0098654E"/>
    <w:rsid w:val="00990ACC"/>
    <w:rsid w:val="009957D4"/>
    <w:rsid w:val="00996804"/>
    <w:rsid w:val="0099762B"/>
    <w:rsid w:val="00997C73"/>
    <w:rsid w:val="009A3201"/>
    <w:rsid w:val="009A3F0D"/>
    <w:rsid w:val="009A716C"/>
    <w:rsid w:val="009A7D9B"/>
    <w:rsid w:val="009B34D9"/>
    <w:rsid w:val="009B4875"/>
    <w:rsid w:val="009C181D"/>
    <w:rsid w:val="009C34AF"/>
    <w:rsid w:val="009D1D57"/>
    <w:rsid w:val="009D2C19"/>
    <w:rsid w:val="009D3E1E"/>
    <w:rsid w:val="009D42F7"/>
    <w:rsid w:val="009D5D72"/>
    <w:rsid w:val="009E3D91"/>
    <w:rsid w:val="009E632A"/>
    <w:rsid w:val="009F1EB2"/>
    <w:rsid w:val="009F4CC8"/>
    <w:rsid w:val="009F6819"/>
    <w:rsid w:val="009F68A5"/>
    <w:rsid w:val="00A0033C"/>
    <w:rsid w:val="00A03A1A"/>
    <w:rsid w:val="00A04014"/>
    <w:rsid w:val="00A11D27"/>
    <w:rsid w:val="00A1295C"/>
    <w:rsid w:val="00A12D7A"/>
    <w:rsid w:val="00A146EC"/>
    <w:rsid w:val="00A15CFA"/>
    <w:rsid w:val="00A21573"/>
    <w:rsid w:val="00A22080"/>
    <w:rsid w:val="00A22796"/>
    <w:rsid w:val="00A228C1"/>
    <w:rsid w:val="00A2550C"/>
    <w:rsid w:val="00A3006A"/>
    <w:rsid w:val="00A3072A"/>
    <w:rsid w:val="00A31A87"/>
    <w:rsid w:val="00A32D25"/>
    <w:rsid w:val="00A37F78"/>
    <w:rsid w:val="00A44F9F"/>
    <w:rsid w:val="00A45CDA"/>
    <w:rsid w:val="00A472C0"/>
    <w:rsid w:val="00A47BB8"/>
    <w:rsid w:val="00A5059E"/>
    <w:rsid w:val="00A5407A"/>
    <w:rsid w:val="00A548E9"/>
    <w:rsid w:val="00A5561C"/>
    <w:rsid w:val="00A55686"/>
    <w:rsid w:val="00A57B6A"/>
    <w:rsid w:val="00A57CC6"/>
    <w:rsid w:val="00A57F74"/>
    <w:rsid w:val="00A62C92"/>
    <w:rsid w:val="00A64DD0"/>
    <w:rsid w:val="00A6672F"/>
    <w:rsid w:val="00A6705B"/>
    <w:rsid w:val="00A67BF0"/>
    <w:rsid w:val="00A71F44"/>
    <w:rsid w:val="00A7246F"/>
    <w:rsid w:val="00A7427E"/>
    <w:rsid w:val="00A77C64"/>
    <w:rsid w:val="00A8152D"/>
    <w:rsid w:val="00A826A4"/>
    <w:rsid w:val="00A84028"/>
    <w:rsid w:val="00A9260B"/>
    <w:rsid w:val="00A93482"/>
    <w:rsid w:val="00A93AE5"/>
    <w:rsid w:val="00AA0FBE"/>
    <w:rsid w:val="00AA1F39"/>
    <w:rsid w:val="00AA3368"/>
    <w:rsid w:val="00AA3681"/>
    <w:rsid w:val="00AA65E6"/>
    <w:rsid w:val="00AA6932"/>
    <w:rsid w:val="00AA72F8"/>
    <w:rsid w:val="00AB16F5"/>
    <w:rsid w:val="00AB55F4"/>
    <w:rsid w:val="00AB6089"/>
    <w:rsid w:val="00AB6478"/>
    <w:rsid w:val="00AB72EA"/>
    <w:rsid w:val="00AC1131"/>
    <w:rsid w:val="00AC1418"/>
    <w:rsid w:val="00AC2829"/>
    <w:rsid w:val="00AC2C05"/>
    <w:rsid w:val="00AC3154"/>
    <w:rsid w:val="00AC4EB2"/>
    <w:rsid w:val="00AC7A1C"/>
    <w:rsid w:val="00AD0CCC"/>
    <w:rsid w:val="00AD1A9E"/>
    <w:rsid w:val="00AD362C"/>
    <w:rsid w:val="00AD52F5"/>
    <w:rsid w:val="00AE0AB8"/>
    <w:rsid w:val="00AE273E"/>
    <w:rsid w:val="00AE7105"/>
    <w:rsid w:val="00AE76F3"/>
    <w:rsid w:val="00AF12DC"/>
    <w:rsid w:val="00AF1613"/>
    <w:rsid w:val="00AF1A09"/>
    <w:rsid w:val="00AF1D81"/>
    <w:rsid w:val="00B04EF5"/>
    <w:rsid w:val="00B06471"/>
    <w:rsid w:val="00B066B9"/>
    <w:rsid w:val="00B06F15"/>
    <w:rsid w:val="00B07583"/>
    <w:rsid w:val="00B113F2"/>
    <w:rsid w:val="00B13410"/>
    <w:rsid w:val="00B14037"/>
    <w:rsid w:val="00B14B1D"/>
    <w:rsid w:val="00B16F7D"/>
    <w:rsid w:val="00B2300F"/>
    <w:rsid w:val="00B26979"/>
    <w:rsid w:val="00B26D72"/>
    <w:rsid w:val="00B27A2C"/>
    <w:rsid w:val="00B30C71"/>
    <w:rsid w:val="00B31B96"/>
    <w:rsid w:val="00B3243A"/>
    <w:rsid w:val="00B32D9B"/>
    <w:rsid w:val="00B345A2"/>
    <w:rsid w:val="00B37C3F"/>
    <w:rsid w:val="00B406D7"/>
    <w:rsid w:val="00B41C26"/>
    <w:rsid w:val="00B502E6"/>
    <w:rsid w:val="00B513A2"/>
    <w:rsid w:val="00B514A5"/>
    <w:rsid w:val="00B55346"/>
    <w:rsid w:val="00B60713"/>
    <w:rsid w:val="00B61625"/>
    <w:rsid w:val="00B61805"/>
    <w:rsid w:val="00B623B4"/>
    <w:rsid w:val="00B63355"/>
    <w:rsid w:val="00B71E7A"/>
    <w:rsid w:val="00B72BE4"/>
    <w:rsid w:val="00B73E2C"/>
    <w:rsid w:val="00B76C48"/>
    <w:rsid w:val="00B8276B"/>
    <w:rsid w:val="00B837C0"/>
    <w:rsid w:val="00B85CB9"/>
    <w:rsid w:val="00B872B2"/>
    <w:rsid w:val="00B87CF6"/>
    <w:rsid w:val="00B92435"/>
    <w:rsid w:val="00B9476C"/>
    <w:rsid w:val="00B95513"/>
    <w:rsid w:val="00BA2BB4"/>
    <w:rsid w:val="00BA4941"/>
    <w:rsid w:val="00BB07BC"/>
    <w:rsid w:val="00BB4068"/>
    <w:rsid w:val="00BB4D83"/>
    <w:rsid w:val="00BB5979"/>
    <w:rsid w:val="00BC2804"/>
    <w:rsid w:val="00BC61CC"/>
    <w:rsid w:val="00BC63A0"/>
    <w:rsid w:val="00BD3D06"/>
    <w:rsid w:val="00BD4E12"/>
    <w:rsid w:val="00BD673E"/>
    <w:rsid w:val="00BD6D18"/>
    <w:rsid w:val="00BD7FBF"/>
    <w:rsid w:val="00BE0229"/>
    <w:rsid w:val="00BE0ED1"/>
    <w:rsid w:val="00BE3810"/>
    <w:rsid w:val="00BE39E7"/>
    <w:rsid w:val="00BE5636"/>
    <w:rsid w:val="00BE62AC"/>
    <w:rsid w:val="00BE6DE1"/>
    <w:rsid w:val="00BF1BAF"/>
    <w:rsid w:val="00BF2EBD"/>
    <w:rsid w:val="00BF45AC"/>
    <w:rsid w:val="00C02E45"/>
    <w:rsid w:val="00C0549F"/>
    <w:rsid w:val="00C05F48"/>
    <w:rsid w:val="00C0698A"/>
    <w:rsid w:val="00C06C62"/>
    <w:rsid w:val="00C11D42"/>
    <w:rsid w:val="00C13BDE"/>
    <w:rsid w:val="00C1463D"/>
    <w:rsid w:val="00C17ECF"/>
    <w:rsid w:val="00C21513"/>
    <w:rsid w:val="00C2208D"/>
    <w:rsid w:val="00C22102"/>
    <w:rsid w:val="00C22C1B"/>
    <w:rsid w:val="00C23EF7"/>
    <w:rsid w:val="00C25C57"/>
    <w:rsid w:val="00C26206"/>
    <w:rsid w:val="00C2633D"/>
    <w:rsid w:val="00C2681A"/>
    <w:rsid w:val="00C27A2E"/>
    <w:rsid w:val="00C32103"/>
    <w:rsid w:val="00C34AD2"/>
    <w:rsid w:val="00C350FB"/>
    <w:rsid w:val="00C370C2"/>
    <w:rsid w:val="00C370E1"/>
    <w:rsid w:val="00C40AE9"/>
    <w:rsid w:val="00C438E0"/>
    <w:rsid w:val="00C44302"/>
    <w:rsid w:val="00C443A8"/>
    <w:rsid w:val="00C4759C"/>
    <w:rsid w:val="00C51EAB"/>
    <w:rsid w:val="00C56CAA"/>
    <w:rsid w:val="00C62640"/>
    <w:rsid w:val="00C638E2"/>
    <w:rsid w:val="00C64440"/>
    <w:rsid w:val="00C64EC0"/>
    <w:rsid w:val="00C70D24"/>
    <w:rsid w:val="00C761FD"/>
    <w:rsid w:val="00C804BA"/>
    <w:rsid w:val="00C819BD"/>
    <w:rsid w:val="00C83014"/>
    <w:rsid w:val="00C874F1"/>
    <w:rsid w:val="00C9018C"/>
    <w:rsid w:val="00C91D0E"/>
    <w:rsid w:val="00C93799"/>
    <w:rsid w:val="00C93B39"/>
    <w:rsid w:val="00C97201"/>
    <w:rsid w:val="00C97B44"/>
    <w:rsid w:val="00CA11A6"/>
    <w:rsid w:val="00CA26A4"/>
    <w:rsid w:val="00CA4544"/>
    <w:rsid w:val="00CA6512"/>
    <w:rsid w:val="00CA7241"/>
    <w:rsid w:val="00CA7B6C"/>
    <w:rsid w:val="00CB07EB"/>
    <w:rsid w:val="00CB1507"/>
    <w:rsid w:val="00CB3777"/>
    <w:rsid w:val="00CB603E"/>
    <w:rsid w:val="00CB75AA"/>
    <w:rsid w:val="00CC104E"/>
    <w:rsid w:val="00CC2FDC"/>
    <w:rsid w:val="00CC4618"/>
    <w:rsid w:val="00CC5315"/>
    <w:rsid w:val="00CC6007"/>
    <w:rsid w:val="00CC618E"/>
    <w:rsid w:val="00CD0C68"/>
    <w:rsid w:val="00CD22D6"/>
    <w:rsid w:val="00CD4500"/>
    <w:rsid w:val="00CD61B1"/>
    <w:rsid w:val="00CD791C"/>
    <w:rsid w:val="00CD7CA1"/>
    <w:rsid w:val="00CE31E0"/>
    <w:rsid w:val="00CE4BEF"/>
    <w:rsid w:val="00CE4C0B"/>
    <w:rsid w:val="00CE5463"/>
    <w:rsid w:val="00CE5B9C"/>
    <w:rsid w:val="00CF2777"/>
    <w:rsid w:val="00CF797B"/>
    <w:rsid w:val="00D00B0D"/>
    <w:rsid w:val="00D01FFD"/>
    <w:rsid w:val="00D136AA"/>
    <w:rsid w:val="00D1474B"/>
    <w:rsid w:val="00D16A79"/>
    <w:rsid w:val="00D202F4"/>
    <w:rsid w:val="00D22C42"/>
    <w:rsid w:val="00D25749"/>
    <w:rsid w:val="00D267AA"/>
    <w:rsid w:val="00D273AF"/>
    <w:rsid w:val="00D27B2E"/>
    <w:rsid w:val="00D3143E"/>
    <w:rsid w:val="00D31FB4"/>
    <w:rsid w:val="00D32B46"/>
    <w:rsid w:val="00D34AAB"/>
    <w:rsid w:val="00D3547F"/>
    <w:rsid w:val="00D37560"/>
    <w:rsid w:val="00D442D7"/>
    <w:rsid w:val="00D46754"/>
    <w:rsid w:val="00D47AA8"/>
    <w:rsid w:val="00D501AD"/>
    <w:rsid w:val="00D514E3"/>
    <w:rsid w:val="00D54670"/>
    <w:rsid w:val="00D606FA"/>
    <w:rsid w:val="00D60CD5"/>
    <w:rsid w:val="00D610B4"/>
    <w:rsid w:val="00D62356"/>
    <w:rsid w:val="00D64F01"/>
    <w:rsid w:val="00D66A07"/>
    <w:rsid w:val="00D670C7"/>
    <w:rsid w:val="00D67E30"/>
    <w:rsid w:val="00D729D5"/>
    <w:rsid w:val="00D74E44"/>
    <w:rsid w:val="00D754D8"/>
    <w:rsid w:val="00D76C27"/>
    <w:rsid w:val="00D80DE8"/>
    <w:rsid w:val="00D83E0D"/>
    <w:rsid w:val="00D84053"/>
    <w:rsid w:val="00D87BEA"/>
    <w:rsid w:val="00D927B4"/>
    <w:rsid w:val="00D942D0"/>
    <w:rsid w:val="00D96064"/>
    <w:rsid w:val="00D965E2"/>
    <w:rsid w:val="00D970FA"/>
    <w:rsid w:val="00D97AC5"/>
    <w:rsid w:val="00DA017F"/>
    <w:rsid w:val="00DA0D68"/>
    <w:rsid w:val="00DA1F9A"/>
    <w:rsid w:val="00DA266A"/>
    <w:rsid w:val="00DA3524"/>
    <w:rsid w:val="00DB09B0"/>
    <w:rsid w:val="00DB265A"/>
    <w:rsid w:val="00DB5003"/>
    <w:rsid w:val="00DB53DB"/>
    <w:rsid w:val="00DB59DF"/>
    <w:rsid w:val="00DC4D95"/>
    <w:rsid w:val="00DC5D48"/>
    <w:rsid w:val="00DC7352"/>
    <w:rsid w:val="00DD24E2"/>
    <w:rsid w:val="00DD2942"/>
    <w:rsid w:val="00DD2E31"/>
    <w:rsid w:val="00DD454C"/>
    <w:rsid w:val="00DD5C74"/>
    <w:rsid w:val="00DD7362"/>
    <w:rsid w:val="00DE6F9F"/>
    <w:rsid w:val="00DF08F0"/>
    <w:rsid w:val="00DF0F90"/>
    <w:rsid w:val="00DF22DA"/>
    <w:rsid w:val="00DF252B"/>
    <w:rsid w:val="00DF2C7D"/>
    <w:rsid w:val="00DF496A"/>
    <w:rsid w:val="00DF58EB"/>
    <w:rsid w:val="00DF6E28"/>
    <w:rsid w:val="00DF7477"/>
    <w:rsid w:val="00E00704"/>
    <w:rsid w:val="00E012FB"/>
    <w:rsid w:val="00E01A0E"/>
    <w:rsid w:val="00E03BDE"/>
    <w:rsid w:val="00E049CC"/>
    <w:rsid w:val="00E04DCA"/>
    <w:rsid w:val="00E07174"/>
    <w:rsid w:val="00E10B08"/>
    <w:rsid w:val="00E13FE5"/>
    <w:rsid w:val="00E14E8E"/>
    <w:rsid w:val="00E15301"/>
    <w:rsid w:val="00E155DA"/>
    <w:rsid w:val="00E20CCF"/>
    <w:rsid w:val="00E22E3C"/>
    <w:rsid w:val="00E23C62"/>
    <w:rsid w:val="00E26465"/>
    <w:rsid w:val="00E266A8"/>
    <w:rsid w:val="00E26A2D"/>
    <w:rsid w:val="00E308E4"/>
    <w:rsid w:val="00E326CC"/>
    <w:rsid w:val="00E334EA"/>
    <w:rsid w:val="00E33C55"/>
    <w:rsid w:val="00E371E3"/>
    <w:rsid w:val="00E3731B"/>
    <w:rsid w:val="00E40784"/>
    <w:rsid w:val="00E42D28"/>
    <w:rsid w:val="00E4371E"/>
    <w:rsid w:val="00E43A4C"/>
    <w:rsid w:val="00E45DA4"/>
    <w:rsid w:val="00E45ECE"/>
    <w:rsid w:val="00E465BC"/>
    <w:rsid w:val="00E51D41"/>
    <w:rsid w:val="00E539F8"/>
    <w:rsid w:val="00E5426A"/>
    <w:rsid w:val="00E5456F"/>
    <w:rsid w:val="00E553BC"/>
    <w:rsid w:val="00E56458"/>
    <w:rsid w:val="00E603DC"/>
    <w:rsid w:val="00E60625"/>
    <w:rsid w:val="00E60BFF"/>
    <w:rsid w:val="00E611E6"/>
    <w:rsid w:val="00E61743"/>
    <w:rsid w:val="00E62396"/>
    <w:rsid w:val="00E647BF"/>
    <w:rsid w:val="00E730F4"/>
    <w:rsid w:val="00E7532C"/>
    <w:rsid w:val="00E7614B"/>
    <w:rsid w:val="00E77E27"/>
    <w:rsid w:val="00E82E2B"/>
    <w:rsid w:val="00E84300"/>
    <w:rsid w:val="00E8588C"/>
    <w:rsid w:val="00E86065"/>
    <w:rsid w:val="00E86833"/>
    <w:rsid w:val="00E86C97"/>
    <w:rsid w:val="00E9090B"/>
    <w:rsid w:val="00E91A89"/>
    <w:rsid w:val="00E91B39"/>
    <w:rsid w:val="00E93892"/>
    <w:rsid w:val="00E946D8"/>
    <w:rsid w:val="00E95549"/>
    <w:rsid w:val="00E95BDE"/>
    <w:rsid w:val="00EA2A34"/>
    <w:rsid w:val="00EA5522"/>
    <w:rsid w:val="00EB1670"/>
    <w:rsid w:val="00EB2930"/>
    <w:rsid w:val="00EB3F58"/>
    <w:rsid w:val="00EB5270"/>
    <w:rsid w:val="00EC0716"/>
    <w:rsid w:val="00EC4B0D"/>
    <w:rsid w:val="00EC7657"/>
    <w:rsid w:val="00ED0676"/>
    <w:rsid w:val="00ED0BAB"/>
    <w:rsid w:val="00ED359A"/>
    <w:rsid w:val="00ED652F"/>
    <w:rsid w:val="00ED729D"/>
    <w:rsid w:val="00EE10CF"/>
    <w:rsid w:val="00EE422D"/>
    <w:rsid w:val="00EE463A"/>
    <w:rsid w:val="00EE4F47"/>
    <w:rsid w:val="00EE5458"/>
    <w:rsid w:val="00EE5FA8"/>
    <w:rsid w:val="00EF164E"/>
    <w:rsid w:val="00EF4F1D"/>
    <w:rsid w:val="00EF7860"/>
    <w:rsid w:val="00EF7AE6"/>
    <w:rsid w:val="00F01690"/>
    <w:rsid w:val="00F03B87"/>
    <w:rsid w:val="00F04B33"/>
    <w:rsid w:val="00F11F95"/>
    <w:rsid w:val="00F15600"/>
    <w:rsid w:val="00F205F2"/>
    <w:rsid w:val="00F20C09"/>
    <w:rsid w:val="00F218F2"/>
    <w:rsid w:val="00F22F59"/>
    <w:rsid w:val="00F240A1"/>
    <w:rsid w:val="00F2419B"/>
    <w:rsid w:val="00F252FF"/>
    <w:rsid w:val="00F2635E"/>
    <w:rsid w:val="00F265E8"/>
    <w:rsid w:val="00F26CB4"/>
    <w:rsid w:val="00F27D34"/>
    <w:rsid w:val="00F32135"/>
    <w:rsid w:val="00F32724"/>
    <w:rsid w:val="00F332F3"/>
    <w:rsid w:val="00F34A5D"/>
    <w:rsid w:val="00F35C6F"/>
    <w:rsid w:val="00F35E6F"/>
    <w:rsid w:val="00F36C21"/>
    <w:rsid w:val="00F4054C"/>
    <w:rsid w:val="00F41409"/>
    <w:rsid w:val="00F422C1"/>
    <w:rsid w:val="00F4318A"/>
    <w:rsid w:val="00F43E74"/>
    <w:rsid w:val="00F4518C"/>
    <w:rsid w:val="00F464D2"/>
    <w:rsid w:val="00F50846"/>
    <w:rsid w:val="00F51A3D"/>
    <w:rsid w:val="00F5280D"/>
    <w:rsid w:val="00F558CD"/>
    <w:rsid w:val="00F55AE9"/>
    <w:rsid w:val="00F577A7"/>
    <w:rsid w:val="00F57A1E"/>
    <w:rsid w:val="00F607F6"/>
    <w:rsid w:val="00F65766"/>
    <w:rsid w:val="00F70561"/>
    <w:rsid w:val="00F70E0F"/>
    <w:rsid w:val="00F713DF"/>
    <w:rsid w:val="00F734D3"/>
    <w:rsid w:val="00F769B3"/>
    <w:rsid w:val="00F807D5"/>
    <w:rsid w:val="00F82FB4"/>
    <w:rsid w:val="00F832F5"/>
    <w:rsid w:val="00F8473C"/>
    <w:rsid w:val="00F87410"/>
    <w:rsid w:val="00F916ED"/>
    <w:rsid w:val="00F92D64"/>
    <w:rsid w:val="00F93E35"/>
    <w:rsid w:val="00F94435"/>
    <w:rsid w:val="00F97C1B"/>
    <w:rsid w:val="00FA0BF8"/>
    <w:rsid w:val="00FA1C3A"/>
    <w:rsid w:val="00FA788F"/>
    <w:rsid w:val="00FB0309"/>
    <w:rsid w:val="00FB0344"/>
    <w:rsid w:val="00FB0922"/>
    <w:rsid w:val="00FB0CCC"/>
    <w:rsid w:val="00FB13DE"/>
    <w:rsid w:val="00FB1A5A"/>
    <w:rsid w:val="00FB2B9B"/>
    <w:rsid w:val="00FB440D"/>
    <w:rsid w:val="00FB5FDE"/>
    <w:rsid w:val="00FB778A"/>
    <w:rsid w:val="00FC06E0"/>
    <w:rsid w:val="00FC0D41"/>
    <w:rsid w:val="00FC4CBB"/>
    <w:rsid w:val="00FC5163"/>
    <w:rsid w:val="00FC6876"/>
    <w:rsid w:val="00FC75C5"/>
    <w:rsid w:val="00FC77E1"/>
    <w:rsid w:val="00FD0027"/>
    <w:rsid w:val="00FD125C"/>
    <w:rsid w:val="00FD136C"/>
    <w:rsid w:val="00FD43B8"/>
    <w:rsid w:val="00FD59E7"/>
    <w:rsid w:val="00FD5D13"/>
    <w:rsid w:val="00FE02E2"/>
    <w:rsid w:val="00FE06AE"/>
    <w:rsid w:val="00FE0AB3"/>
    <w:rsid w:val="00FE11CE"/>
    <w:rsid w:val="00FE167D"/>
    <w:rsid w:val="00FE17BE"/>
    <w:rsid w:val="00FE1BCA"/>
    <w:rsid w:val="00FE28C9"/>
    <w:rsid w:val="00FE2C03"/>
    <w:rsid w:val="00FE30B4"/>
    <w:rsid w:val="00FE332D"/>
    <w:rsid w:val="00FE4565"/>
    <w:rsid w:val="00FF0853"/>
    <w:rsid w:val="00FF0D47"/>
    <w:rsid w:val="00FF2668"/>
    <w:rsid w:val="00FF4B7B"/>
    <w:rsid w:val="00FF5253"/>
    <w:rsid w:val="00FF6B89"/>
    <w:rsid w:val="00FF6D7B"/>
    <w:rsid w:val="00FF7E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oodtekst">
    <w:name w:val="broodtekst"/>
    <w:basedOn w:val="Normal"/>
    <w:rsid w:val="003823E5"/>
    <w:pPr>
      <w:tabs>
        <w:tab w:val="left" w:pos="227"/>
        <w:tab w:val="left" w:pos="454"/>
        <w:tab w:val="left" w:pos="680"/>
      </w:tabs>
      <w:autoSpaceDE w:val="0"/>
      <w:autoSpaceDN w:val="0"/>
      <w:adjustRightInd w:val="0"/>
      <w:spacing w:line="240" w:lineRule="atLeast"/>
    </w:pPr>
    <w:rPr>
      <w:rFonts w:ascii="Verdana" w:eastAsia="Times New Roman" w:hAnsi="Verdana"/>
      <w:sz w:val="18"/>
      <w:szCs w:val="18"/>
      <w:lang w:eastAsia="nl-NL"/>
    </w:rPr>
  </w:style>
  <w:style w:type="paragraph" w:styleId="FootnoteText">
    <w:name w:val="footnote text"/>
    <w:basedOn w:val="Normal"/>
    <w:link w:val="FootnoteTextChar"/>
    <w:semiHidden/>
    <w:rsid w:val="003823E5"/>
    <w:rPr>
      <w:sz w:val="20"/>
      <w:szCs w:val="20"/>
      <w:lang w:val="x-none"/>
    </w:rPr>
  </w:style>
  <w:style w:type="character" w:styleId="FootnoteReference">
    <w:name w:val="footnote reference"/>
    <w:semiHidden/>
    <w:rsid w:val="003823E5"/>
    <w:rPr>
      <w:vertAlign w:val="superscript"/>
    </w:rPr>
  </w:style>
  <w:style w:type="character" w:styleId="CommentReference">
    <w:name w:val="annotation reference"/>
    <w:uiPriority w:val="99"/>
    <w:semiHidden/>
    <w:rsid w:val="00E3731B"/>
    <w:rPr>
      <w:sz w:val="16"/>
      <w:szCs w:val="16"/>
    </w:rPr>
  </w:style>
  <w:style w:type="paragraph" w:styleId="CommentText">
    <w:name w:val="annotation text"/>
    <w:basedOn w:val="Normal"/>
    <w:link w:val="CommentTextChar"/>
    <w:uiPriority w:val="99"/>
    <w:semiHidden/>
    <w:rsid w:val="00E3731B"/>
    <w:rPr>
      <w:sz w:val="20"/>
      <w:szCs w:val="20"/>
    </w:rPr>
  </w:style>
  <w:style w:type="paragraph" w:styleId="CommentSubject">
    <w:name w:val="annotation subject"/>
    <w:basedOn w:val="CommentText"/>
    <w:next w:val="CommentText"/>
    <w:semiHidden/>
    <w:rsid w:val="00E3731B"/>
    <w:rPr>
      <w:b/>
      <w:bCs/>
    </w:rPr>
  </w:style>
  <w:style w:type="paragraph" w:styleId="BalloonText">
    <w:name w:val="Balloon Text"/>
    <w:basedOn w:val="Normal"/>
    <w:semiHidden/>
    <w:rsid w:val="00E3731B"/>
    <w:rPr>
      <w:rFonts w:ascii="Tahoma" w:hAnsi="Tahoma" w:cs="Tahoma"/>
      <w:sz w:val="16"/>
      <w:szCs w:val="16"/>
    </w:rPr>
  </w:style>
  <w:style w:type="character" w:styleId="Hyperlink">
    <w:name w:val="Hyperlink"/>
    <w:rsid w:val="00615321"/>
    <w:rPr>
      <w:color w:val="0000FF"/>
      <w:u w:val="single"/>
    </w:rPr>
  </w:style>
  <w:style w:type="paragraph" w:styleId="PlainText">
    <w:name w:val="Plain Text"/>
    <w:basedOn w:val="Normal"/>
    <w:link w:val="PlainTextChar"/>
    <w:uiPriority w:val="99"/>
    <w:rsid w:val="00DD7362"/>
    <w:rPr>
      <w:rFonts w:ascii="Courier New" w:eastAsia="Times New Roman" w:hAnsi="Courier New" w:cs="Courier New"/>
      <w:sz w:val="20"/>
      <w:szCs w:val="20"/>
      <w:lang w:eastAsia="nl-NL"/>
    </w:rPr>
  </w:style>
  <w:style w:type="paragraph" w:customStyle="1" w:styleId="CharChar">
    <w:name w:val="Char Char"/>
    <w:basedOn w:val="Normal"/>
    <w:rsid w:val="00A146EC"/>
    <w:pPr>
      <w:spacing w:after="160" w:line="240" w:lineRule="exact"/>
    </w:pPr>
    <w:rPr>
      <w:rFonts w:ascii="Utopia" w:eastAsia="Times New Roman" w:hAnsi="Utopia"/>
      <w:sz w:val="22"/>
      <w:lang w:eastAsia="nl-NL"/>
    </w:rPr>
  </w:style>
  <w:style w:type="character" w:customStyle="1" w:styleId="CommentTextChar">
    <w:name w:val="Comment Text Char"/>
    <w:link w:val="CommentText"/>
    <w:uiPriority w:val="99"/>
    <w:rsid w:val="003C5120"/>
    <w:rPr>
      <w:rFonts w:eastAsia="SimSun"/>
      <w:lang w:val="nl-NL" w:eastAsia="zh-CN" w:bidi="ar-SA"/>
    </w:rPr>
  </w:style>
  <w:style w:type="paragraph" w:styleId="NormalWeb">
    <w:name w:val="Normal (Web)"/>
    <w:basedOn w:val="Normal"/>
    <w:uiPriority w:val="99"/>
    <w:rsid w:val="00E23C62"/>
    <w:pPr>
      <w:spacing w:after="270" w:line="336" w:lineRule="atLeast"/>
      <w:ind w:left="270" w:right="270"/>
    </w:pPr>
    <w:rPr>
      <w:rFonts w:eastAsia="Times New Roman"/>
      <w:sz w:val="20"/>
      <w:szCs w:val="20"/>
      <w:lang w:eastAsia="nl-NL"/>
    </w:rPr>
  </w:style>
  <w:style w:type="character" w:customStyle="1" w:styleId="EmailStyle271">
    <w:name w:val="EmailStyle271"/>
    <w:semiHidden/>
    <w:rsid w:val="0016001D"/>
    <w:rPr>
      <w:rFonts w:ascii="Arial" w:hAnsi="Arial" w:cs="Arial"/>
      <w:color w:val="000080"/>
      <w:sz w:val="20"/>
      <w:szCs w:val="20"/>
    </w:rPr>
  </w:style>
  <w:style w:type="character" w:customStyle="1" w:styleId="FootnoteTextChar">
    <w:name w:val="Footnote Text Char"/>
    <w:link w:val="FootnoteText"/>
    <w:semiHidden/>
    <w:rsid w:val="005843BA"/>
    <w:rPr>
      <w:lang w:eastAsia="zh-CN"/>
    </w:rPr>
  </w:style>
  <w:style w:type="paragraph" w:customStyle="1" w:styleId="Default">
    <w:name w:val="Default"/>
    <w:rsid w:val="009822E0"/>
    <w:pPr>
      <w:autoSpaceDE w:val="0"/>
      <w:autoSpaceDN w:val="0"/>
      <w:adjustRightInd w:val="0"/>
    </w:pPr>
    <w:rPr>
      <w:rFonts w:ascii="Verdana" w:hAnsi="Verdana" w:cs="Verdana"/>
      <w:color w:val="000000"/>
      <w:sz w:val="24"/>
      <w:szCs w:val="24"/>
    </w:rPr>
  </w:style>
  <w:style w:type="table" w:styleId="TableGrid">
    <w:name w:val="Table Grid"/>
    <w:basedOn w:val="TableNormal"/>
    <w:rsid w:val="00AB55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0">
    <w:name w:val="Char Char"/>
    <w:basedOn w:val="Normal"/>
    <w:rsid w:val="00D46754"/>
    <w:pPr>
      <w:spacing w:after="160" w:line="240" w:lineRule="exact"/>
    </w:pPr>
    <w:rPr>
      <w:rFonts w:ascii="Utopia" w:eastAsia="Times New Roman" w:hAnsi="Utopia"/>
      <w:sz w:val="22"/>
      <w:lang w:eastAsia="nl-NL"/>
    </w:rPr>
  </w:style>
  <w:style w:type="character" w:customStyle="1" w:styleId="EmailStyle27">
    <w:name w:val="EmailStyle27"/>
    <w:semiHidden/>
    <w:rsid w:val="00D46754"/>
    <w:rPr>
      <w:rFonts w:ascii="Arial" w:hAnsi="Arial" w:cs="Arial"/>
      <w:color w:val="000080"/>
      <w:sz w:val="20"/>
      <w:szCs w:val="20"/>
    </w:rPr>
  </w:style>
  <w:style w:type="paragraph" w:styleId="Header">
    <w:name w:val="header"/>
    <w:basedOn w:val="Normal"/>
    <w:link w:val="HeaderChar"/>
    <w:uiPriority w:val="99"/>
    <w:rsid w:val="00D46754"/>
    <w:pPr>
      <w:tabs>
        <w:tab w:val="center" w:pos="4536"/>
        <w:tab w:val="right" w:pos="9072"/>
      </w:tabs>
    </w:pPr>
  </w:style>
  <w:style w:type="character" w:customStyle="1" w:styleId="HeaderChar">
    <w:name w:val="Header Char"/>
    <w:basedOn w:val="DefaultParagraphFont"/>
    <w:link w:val="Header"/>
    <w:uiPriority w:val="99"/>
    <w:rsid w:val="00D46754"/>
    <w:rPr>
      <w:sz w:val="24"/>
      <w:szCs w:val="24"/>
      <w:lang w:eastAsia="zh-CN"/>
    </w:rPr>
  </w:style>
  <w:style w:type="paragraph" w:styleId="Footer">
    <w:name w:val="footer"/>
    <w:basedOn w:val="Normal"/>
    <w:link w:val="FooterChar"/>
    <w:uiPriority w:val="99"/>
    <w:rsid w:val="00D46754"/>
    <w:pPr>
      <w:tabs>
        <w:tab w:val="center" w:pos="4536"/>
        <w:tab w:val="right" w:pos="9072"/>
      </w:tabs>
    </w:pPr>
  </w:style>
  <w:style w:type="character" w:customStyle="1" w:styleId="FooterChar">
    <w:name w:val="Footer Char"/>
    <w:basedOn w:val="DefaultParagraphFont"/>
    <w:link w:val="Footer"/>
    <w:uiPriority w:val="99"/>
    <w:rsid w:val="00D46754"/>
    <w:rPr>
      <w:sz w:val="24"/>
      <w:szCs w:val="24"/>
      <w:lang w:eastAsia="zh-CN"/>
    </w:rPr>
  </w:style>
  <w:style w:type="paragraph" w:styleId="Revision">
    <w:name w:val="Revision"/>
    <w:hidden/>
    <w:uiPriority w:val="99"/>
    <w:semiHidden/>
    <w:rsid w:val="00D46754"/>
    <w:rPr>
      <w:sz w:val="24"/>
      <w:szCs w:val="24"/>
      <w:lang w:eastAsia="zh-CN"/>
    </w:rPr>
  </w:style>
  <w:style w:type="character" w:styleId="FollowedHyperlink">
    <w:name w:val="FollowedHyperlink"/>
    <w:basedOn w:val="DefaultParagraphFont"/>
    <w:rsid w:val="00B514A5"/>
    <w:rPr>
      <w:color w:val="800080" w:themeColor="followedHyperlink"/>
      <w:u w:val="single"/>
    </w:rPr>
  </w:style>
  <w:style w:type="paragraph" w:customStyle="1" w:styleId="Huisstijl-Ondertekeningvervolg">
    <w:name w:val="Huisstijl - Ondertekening vervolg"/>
    <w:basedOn w:val="Normal"/>
    <w:rsid w:val="006C2904"/>
    <w:pPr>
      <w:autoSpaceDN w:val="0"/>
      <w:spacing w:line="240" w:lineRule="exact"/>
    </w:pPr>
    <w:rPr>
      <w:rFonts w:ascii="Verdana" w:eastAsiaTheme="minorHAnsi" w:hAnsi="Verdana"/>
      <w:i/>
      <w:iCs/>
      <w:sz w:val="18"/>
      <w:szCs w:val="18"/>
      <w:lang w:val="en-US" w:eastAsia="en-US"/>
    </w:rPr>
  </w:style>
  <w:style w:type="character" w:customStyle="1" w:styleId="PlainTextChar">
    <w:name w:val="Plain Text Char"/>
    <w:basedOn w:val="DefaultParagraphFont"/>
    <w:link w:val="PlainText"/>
    <w:uiPriority w:val="99"/>
    <w:rsid w:val="00912DAC"/>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oodtekst">
    <w:name w:val="broodtekst"/>
    <w:basedOn w:val="Normal"/>
    <w:rsid w:val="003823E5"/>
    <w:pPr>
      <w:tabs>
        <w:tab w:val="left" w:pos="227"/>
        <w:tab w:val="left" w:pos="454"/>
        <w:tab w:val="left" w:pos="680"/>
      </w:tabs>
      <w:autoSpaceDE w:val="0"/>
      <w:autoSpaceDN w:val="0"/>
      <w:adjustRightInd w:val="0"/>
      <w:spacing w:line="240" w:lineRule="atLeast"/>
    </w:pPr>
    <w:rPr>
      <w:rFonts w:ascii="Verdana" w:eastAsia="Times New Roman" w:hAnsi="Verdana"/>
      <w:sz w:val="18"/>
      <w:szCs w:val="18"/>
      <w:lang w:eastAsia="nl-NL"/>
    </w:rPr>
  </w:style>
  <w:style w:type="paragraph" w:styleId="FootnoteText">
    <w:name w:val="footnote text"/>
    <w:basedOn w:val="Normal"/>
    <w:link w:val="FootnoteTextChar"/>
    <w:semiHidden/>
    <w:rsid w:val="003823E5"/>
    <w:rPr>
      <w:sz w:val="20"/>
      <w:szCs w:val="20"/>
      <w:lang w:val="x-none"/>
    </w:rPr>
  </w:style>
  <w:style w:type="character" w:styleId="FootnoteReference">
    <w:name w:val="footnote reference"/>
    <w:semiHidden/>
    <w:rsid w:val="003823E5"/>
    <w:rPr>
      <w:vertAlign w:val="superscript"/>
    </w:rPr>
  </w:style>
  <w:style w:type="character" w:styleId="CommentReference">
    <w:name w:val="annotation reference"/>
    <w:uiPriority w:val="99"/>
    <w:semiHidden/>
    <w:rsid w:val="00E3731B"/>
    <w:rPr>
      <w:sz w:val="16"/>
      <w:szCs w:val="16"/>
    </w:rPr>
  </w:style>
  <w:style w:type="paragraph" w:styleId="CommentText">
    <w:name w:val="annotation text"/>
    <w:basedOn w:val="Normal"/>
    <w:link w:val="CommentTextChar"/>
    <w:uiPriority w:val="99"/>
    <w:semiHidden/>
    <w:rsid w:val="00E3731B"/>
    <w:rPr>
      <w:sz w:val="20"/>
      <w:szCs w:val="20"/>
    </w:rPr>
  </w:style>
  <w:style w:type="paragraph" w:styleId="CommentSubject">
    <w:name w:val="annotation subject"/>
    <w:basedOn w:val="CommentText"/>
    <w:next w:val="CommentText"/>
    <w:semiHidden/>
    <w:rsid w:val="00E3731B"/>
    <w:rPr>
      <w:b/>
      <w:bCs/>
    </w:rPr>
  </w:style>
  <w:style w:type="paragraph" w:styleId="BalloonText">
    <w:name w:val="Balloon Text"/>
    <w:basedOn w:val="Normal"/>
    <w:semiHidden/>
    <w:rsid w:val="00E3731B"/>
    <w:rPr>
      <w:rFonts w:ascii="Tahoma" w:hAnsi="Tahoma" w:cs="Tahoma"/>
      <w:sz w:val="16"/>
      <w:szCs w:val="16"/>
    </w:rPr>
  </w:style>
  <w:style w:type="character" w:styleId="Hyperlink">
    <w:name w:val="Hyperlink"/>
    <w:rsid w:val="00615321"/>
    <w:rPr>
      <w:color w:val="0000FF"/>
      <w:u w:val="single"/>
    </w:rPr>
  </w:style>
  <w:style w:type="paragraph" w:styleId="PlainText">
    <w:name w:val="Plain Text"/>
    <w:basedOn w:val="Normal"/>
    <w:link w:val="PlainTextChar"/>
    <w:uiPriority w:val="99"/>
    <w:rsid w:val="00DD7362"/>
    <w:rPr>
      <w:rFonts w:ascii="Courier New" w:eastAsia="Times New Roman" w:hAnsi="Courier New" w:cs="Courier New"/>
      <w:sz w:val="20"/>
      <w:szCs w:val="20"/>
      <w:lang w:eastAsia="nl-NL"/>
    </w:rPr>
  </w:style>
  <w:style w:type="paragraph" w:customStyle="1" w:styleId="CharChar">
    <w:name w:val="Char Char"/>
    <w:basedOn w:val="Normal"/>
    <w:rsid w:val="00A146EC"/>
    <w:pPr>
      <w:spacing w:after="160" w:line="240" w:lineRule="exact"/>
    </w:pPr>
    <w:rPr>
      <w:rFonts w:ascii="Utopia" w:eastAsia="Times New Roman" w:hAnsi="Utopia"/>
      <w:sz w:val="22"/>
      <w:lang w:eastAsia="nl-NL"/>
    </w:rPr>
  </w:style>
  <w:style w:type="character" w:customStyle="1" w:styleId="CommentTextChar">
    <w:name w:val="Comment Text Char"/>
    <w:link w:val="CommentText"/>
    <w:uiPriority w:val="99"/>
    <w:rsid w:val="003C5120"/>
    <w:rPr>
      <w:rFonts w:eastAsia="SimSun"/>
      <w:lang w:val="nl-NL" w:eastAsia="zh-CN" w:bidi="ar-SA"/>
    </w:rPr>
  </w:style>
  <w:style w:type="paragraph" w:styleId="NormalWeb">
    <w:name w:val="Normal (Web)"/>
    <w:basedOn w:val="Normal"/>
    <w:uiPriority w:val="99"/>
    <w:rsid w:val="00E23C62"/>
    <w:pPr>
      <w:spacing w:after="270" w:line="336" w:lineRule="atLeast"/>
      <w:ind w:left="270" w:right="270"/>
    </w:pPr>
    <w:rPr>
      <w:rFonts w:eastAsia="Times New Roman"/>
      <w:sz w:val="20"/>
      <w:szCs w:val="20"/>
      <w:lang w:eastAsia="nl-NL"/>
    </w:rPr>
  </w:style>
  <w:style w:type="character" w:customStyle="1" w:styleId="EmailStyle271">
    <w:name w:val="EmailStyle271"/>
    <w:semiHidden/>
    <w:rsid w:val="0016001D"/>
    <w:rPr>
      <w:rFonts w:ascii="Arial" w:hAnsi="Arial" w:cs="Arial"/>
      <w:color w:val="000080"/>
      <w:sz w:val="20"/>
      <w:szCs w:val="20"/>
    </w:rPr>
  </w:style>
  <w:style w:type="character" w:customStyle="1" w:styleId="FootnoteTextChar">
    <w:name w:val="Footnote Text Char"/>
    <w:link w:val="FootnoteText"/>
    <w:semiHidden/>
    <w:rsid w:val="005843BA"/>
    <w:rPr>
      <w:lang w:eastAsia="zh-CN"/>
    </w:rPr>
  </w:style>
  <w:style w:type="paragraph" w:customStyle="1" w:styleId="Default">
    <w:name w:val="Default"/>
    <w:rsid w:val="009822E0"/>
    <w:pPr>
      <w:autoSpaceDE w:val="0"/>
      <w:autoSpaceDN w:val="0"/>
      <w:adjustRightInd w:val="0"/>
    </w:pPr>
    <w:rPr>
      <w:rFonts w:ascii="Verdana" w:hAnsi="Verdana" w:cs="Verdana"/>
      <w:color w:val="000000"/>
      <w:sz w:val="24"/>
      <w:szCs w:val="24"/>
    </w:rPr>
  </w:style>
  <w:style w:type="table" w:styleId="TableGrid">
    <w:name w:val="Table Grid"/>
    <w:basedOn w:val="TableNormal"/>
    <w:rsid w:val="00AB55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0">
    <w:name w:val="Char Char"/>
    <w:basedOn w:val="Normal"/>
    <w:rsid w:val="00D46754"/>
    <w:pPr>
      <w:spacing w:after="160" w:line="240" w:lineRule="exact"/>
    </w:pPr>
    <w:rPr>
      <w:rFonts w:ascii="Utopia" w:eastAsia="Times New Roman" w:hAnsi="Utopia"/>
      <w:sz w:val="22"/>
      <w:lang w:eastAsia="nl-NL"/>
    </w:rPr>
  </w:style>
  <w:style w:type="character" w:customStyle="1" w:styleId="EmailStyle27">
    <w:name w:val="EmailStyle27"/>
    <w:semiHidden/>
    <w:rsid w:val="00D46754"/>
    <w:rPr>
      <w:rFonts w:ascii="Arial" w:hAnsi="Arial" w:cs="Arial"/>
      <w:color w:val="000080"/>
      <w:sz w:val="20"/>
      <w:szCs w:val="20"/>
    </w:rPr>
  </w:style>
  <w:style w:type="paragraph" w:styleId="Header">
    <w:name w:val="header"/>
    <w:basedOn w:val="Normal"/>
    <w:link w:val="HeaderChar"/>
    <w:uiPriority w:val="99"/>
    <w:rsid w:val="00D46754"/>
    <w:pPr>
      <w:tabs>
        <w:tab w:val="center" w:pos="4536"/>
        <w:tab w:val="right" w:pos="9072"/>
      </w:tabs>
    </w:pPr>
  </w:style>
  <w:style w:type="character" w:customStyle="1" w:styleId="HeaderChar">
    <w:name w:val="Header Char"/>
    <w:basedOn w:val="DefaultParagraphFont"/>
    <w:link w:val="Header"/>
    <w:uiPriority w:val="99"/>
    <w:rsid w:val="00D46754"/>
    <w:rPr>
      <w:sz w:val="24"/>
      <w:szCs w:val="24"/>
      <w:lang w:eastAsia="zh-CN"/>
    </w:rPr>
  </w:style>
  <w:style w:type="paragraph" w:styleId="Footer">
    <w:name w:val="footer"/>
    <w:basedOn w:val="Normal"/>
    <w:link w:val="FooterChar"/>
    <w:uiPriority w:val="99"/>
    <w:rsid w:val="00D46754"/>
    <w:pPr>
      <w:tabs>
        <w:tab w:val="center" w:pos="4536"/>
        <w:tab w:val="right" w:pos="9072"/>
      </w:tabs>
    </w:pPr>
  </w:style>
  <w:style w:type="character" w:customStyle="1" w:styleId="FooterChar">
    <w:name w:val="Footer Char"/>
    <w:basedOn w:val="DefaultParagraphFont"/>
    <w:link w:val="Footer"/>
    <w:uiPriority w:val="99"/>
    <w:rsid w:val="00D46754"/>
    <w:rPr>
      <w:sz w:val="24"/>
      <w:szCs w:val="24"/>
      <w:lang w:eastAsia="zh-CN"/>
    </w:rPr>
  </w:style>
  <w:style w:type="paragraph" w:styleId="Revision">
    <w:name w:val="Revision"/>
    <w:hidden/>
    <w:uiPriority w:val="99"/>
    <w:semiHidden/>
    <w:rsid w:val="00D46754"/>
    <w:rPr>
      <w:sz w:val="24"/>
      <w:szCs w:val="24"/>
      <w:lang w:eastAsia="zh-CN"/>
    </w:rPr>
  </w:style>
  <w:style w:type="character" w:styleId="FollowedHyperlink">
    <w:name w:val="FollowedHyperlink"/>
    <w:basedOn w:val="DefaultParagraphFont"/>
    <w:rsid w:val="00B514A5"/>
    <w:rPr>
      <w:color w:val="800080" w:themeColor="followedHyperlink"/>
      <w:u w:val="single"/>
    </w:rPr>
  </w:style>
  <w:style w:type="paragraph" w:customStyle="1" w:styleId="Huisstijl-Ondertekeningvervolg">
    <w:name w:val="Huisstijl - Ondertekening vervolg"/>
    <w:basedOn w:val="Normal"/>
    <w:rsid w:val="006C2904"/>
    <w:pPr>
      <w:autoSpaceDN w:val="0"/>
      <w:spacing w:line="240" w:lineRule="exact"/>
    </w:pPr>
    <w:rPr>
      <w:rFonts w:ascii="Verdana" w:eastAsiaTheme="minorHAnsi" w:hAnsi="Verdana"/>
      <w:i/>
      <w:iCs/>
      <w:sz w:val="18"/>
      <w:szCs w:val="18"/>
      <w:lang w:val="en-US" w:eastAsia="en-US"/>
    </w:rPr>
  </w:style>
  <w:style w:type="character" w:customStyle="1" w:styleId="PlainTextChar">
    <w:name w:val="Plain Text Char"/>
    <w:basedOn w:val="DefaultParagraphFont"/>
    <w:link w:val="PlainText"/>
    <w:uiPriority w:val="99"/>
    <w:rsid w:val="00912DAC"/>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135196">
      <w:bodyDiv w:val="1"/>
      <w:marLeft w:val="0"/>
      <w:marRight w:val="0"/>
      <w:marTop w:val="0"/>
      <w:marBottom w:val="0"/>
      <w:divBdr>
        <w:top w:val="none" w:sz="0" w:space="0" w:color="auto"/>
        <w:left w:val="none" w:sz="0" w:space="0" w:color="auto"/>
        <w:bottom w:val="none" w:sz="0" w:space="0" w:color="auto"/>
        <w:right w:val="none" w:sz="0" w:space="0" w:color="auto"/>
      </w:divBdr>
    </w:div>
    <w:div w:id="366030515">
      <w:bodyDiv w:val="1"/>
      <w:marLeft w:val="0"/>
      <w:marRight w:val="0"/>
      <w:marTop w:val="0"/>
      <w:marBottom w:val="0"/>
      <w:divBdr>
        <w:top w:val="none" w:sz="0" w:space="0" w:color="auto"/>
        <w:left w:val="none" w:sz="0" w:space="0" w:color="auto"/>
        <w:bottom w:val="none" w:sz="0" w:space="0" w:color="auto"/>
        <w:right w:val="none" w:sz="0" w:space="0" w:color="auto"/>
      </w:divBdr>
    </w:div>
    <w:div w:id="416563714">
      <w:bodyDiv w:val="1"/>
      <w:marLeft w:val="0"/>
      <w:marRight w:val="0"/>
      <w:marTop w:val="0"/>
      <w:marBottom w:val="0"/>
      <w:divBdr>
        <w:top w:val="none" w:sz="0" w:space="0" w:color="auto"/>
        <w:left w:val="none" w:sz="0" w:space="0" w:color="auto"/>
        <w:bottom w:val="none" w:sz="0" w:space="0" w:color="auto"/>
        <w:right w:val="none" w:sz="0" w:space="0" w:color="auto"/>
      </w:divBdr>
    </w:div>
    <w:div w:id="609051019">
      <w:bodyDiv w:val="1"/>
      <w:marLeft w:val="0"/>
      <w:marRight w:val="0"/>
      <w:marTop w:val="0"/>
      <w:marBottom w:val="0"/>
      <w:divBdr>
        <w:top w:val="none" w:sz="0" w:space="0" w:color="auto"/>
        <w:left w:val="none" w:sz="0" w:space="0" w:color="auto"/>
        <w:bottom w:val="none" w:sz="0" w:space="0" w:color="auto"/>
        <w:right w:val="none" w:sz="0" w:space="0" w:color="auto"/>
      </w:divBdr>
    </w:div>
    <w:div w:id="726993634">
      <w:bodyDiv w:val="1"/>
      <w:marLeft w:val="0"/>
      <w:marRight w:val="0"/>
      <w:marTop w:val="0"/>
      <w:marBottom w:val="0"/>
      <w:divBdr>
        <w:top w:val="none" w:sz="0" w:space="0" w:color="auto"/>
        <w:left w:val="none" w:sz="0" w:space="0" w:color="auto"/>
        <w:bottom w:val="none" w:sz="0" w:space="0" w:color="auto"/>
        <w:right w:val="none" w:sz="0" w:space="0" w:color="auto"/>
      </w:divBdr>
    </w:div>
    <w:div w:id="868834914">
      <w:bodyDiv w:val="1"/>
      <w:marLeft w:val="0"/>
      <w:marRight w:val="0"/>
      <w:marTop w:val="0"/>
      <w:marBottom w:val="0"/>
      <w:divBdr>
        <w:top w:val="none" w:sz="0" w:space="0" w:color="auto"/>
        <w:left w:val="none" w:sz="0" w:space="0" w:color="auto"/>
        <w:bottom w:val="none" w:sz="0" w:space="0" w:color="auto"/>
        <w:right w:val="none" w:sz="0" w:space="0" w:color="auto"/>
      </w:divBdr>
    </w:div>
    <w:div w:id="906452350">
      <w:bodyDiv w:val="1"/>
      <w:marLeft w:val="0"/>
      <w:marRight w:val="0"/>
      <w:marTop w:val="0"/>
      <w:marBottom w:val="0"/>
      <w:divBdr>
        <w:top w:val="none" w:sz="0" w:space="0" w:color="auto"/>
        <w:left w:val="none" w:sz="0" w:space="0" w:color="auto"/>
        <w:bottom w:val="none" w:sz="0" w:space="0" w:color="auto"/>
        <w:right w:val="none" w:sz="0" w:space="0" w:color="auto"/>
      </w:divBdr>
    </w:div>
    <w:div w:id="991256333">
      <w:bodyDiv w:val="1"/>
      <w:marLeft w:val="0"/>
      <w:marRight w:val="0"/>
      <w:marTop w:val="0"/>
      <w:marBottom w:val="0"/>
      <w:divBdr>
        <w:top w:val="none" w:sz="0" w:space="0" w:color="auto"/>
        <w:left w:val="none" w:sz="0" w:space="0" w:color="auto"/>
        <w:bottom w:val="none" w:sz="0" w:space="0" w:color="auto"/>
        <w:right w:val="none" w:sz="0" w:space="0" w:color="auto"/>
      </w:divBdr>
    </w:div>
    <w:div w:id="1011951556">
      <w:bodyDiv w:val="1"/>
      <w:marLeft w:val="0"/>
      <w:marRight w:val="0"/>
      <w:marTop w:val="0"/>
      <w:marBottom w:val="0"/>
      <w:divBdr>
        <w:top w:val="none" w:sz="0" w:space="0" w:color="auto"/>
        <w:left w:val="none" w:sz="0" w:space="0" w:color="auto"/>
        <w:bottom w:val="none" w:sz="0" w:space="0" w:color="auto"/>
        <w:right w:val="none" w:sz="0" w:space="0" w:color="auto"/>
      </w:divBdr>
    </w:div>
    <w:div w:id="1033916613">
      <w:bodyDiv w:val="1"/>
      <w:marLeft w:val="0"/>
      <w:marRight w:val="0"/>
      <w:marTop w:val="0"/>
      <w:marBottom w:val="0"/>
      <w:divBdr>
        <w:top w:val="none" w:sz="0" w:space="0" w:color="auto"/>
        <w:left w:val="none" w:sz="0" w:space="0" w:color="auto"/>
        <w:bottom w:val="none" w:sz="0" w:space="0" w:color="auto"/>
        <w:right w:val="none" w:sz="0" w:space="0" w:color="auto"/>
      </w:divBdr>
    </w:div>
    <w:div w:id="1148284215">
      <w:bodyDiv w:val="1"/>
      <w:marLeft w:val="0"/>
      <w:marRight w:val="0"/>
      <w:marTop w:val="0"/>
      <w:marBottom w:val="0"/>
      <w:divBdr>
        <w:top w:val="none" w:sz="0" w:space="0" w:color="auto"/>
        <w:left w:val="none" w:sz="0" w:space="0" w:color="auto"/>
        <w:bottom w:val="none" w:sz="0" w:space="0" w:color="auto"/>
        <w:right w:val="none" w:sz="0" w:space="0" w:color="auto"/>
      </w:divBdr>
    </w:div>
    <w:div w:id="1230077727">
      <w:bodyDiv w:val="1"/>
      <w:marLeft w:val="0"/>
      <w:marRight w:val="0"/>
      <w:marTop w:val="0"/>
      <w:marBottom w:val="0"/>
      <w:divBdr>
        <w:top w:val="none" w:sz="0" w:space="0" w:color="auto"/>
        <w:left w:val="none" w:sz="0" w:space="0" w:color="auto"/>
        <w:bottom w:val="none" w:sz="0" w:space="0" w:color="auto"/>
        <w:right w:val="none" w:sz="0" w:space="0" w:color="auto"/>
      </w:divBdr>
    </w:div>
    <w:div w:id="1459295886">
      <w:bodyDiv w:val="1"/>
      <w:marLeft w:val="0"/>
      <w:marRight w:val="0"/>
      <w:marTop w:val="0"/>
      <w:marBottom w:val="0"/>
      <w:divBdr>
        <w:top w:val="none" w:sz="0" w:space="0" w:color="auto"/>
        <w:left w:val="none" w:sz="0" w:space="0" w:color="auto"/>
        <w:bottom w:val="none" w:sz="0" w:space="0" w:color="auto"/>
        <w:right w:val="none" w:sz="0" w:space="0" w:color="auto"/>
      </w:divBdr>
    </w:div>
    <w:div w:id="1487822354">
      <w:bodyDiv w:val="1"/>
      <w:marLeft w:val="0"/>
      <w:marRight w:val="0"/>
      <w:marTop w:val="0"/>
      <w:marBottom w:val="0"/>
      <w:divBdr>
        <w:top w:val="none" w:sz="0" w:space="0" w:color="auto"/>
        <w:left w:val="none" w:sz="0" w:space="0" w:color="auto"/>
        <w:bottom w:val="none" w:sz="0" w:space="0" w:color="auto"/>
        <w:right w:val="none" w:sz="0" w:space="0" w:color="auto"/>
      </w:divBdr>
    </w:div>
    <w:div w:id="1489856646">
      <w:bodyDiv w:val="1"/>
      <w:marLeft w:val="0"/>
      <w:marRight w:val="0"/>
      <w:marTop w:val="0"/>
      <w:marBottom w:val="0"/>
      <w:divBdr>
        <w:top w:val="none" w:sz="0" w:space="0" w:color="auto"/>
        <w:left w:val="none" w:sz="0" w:space="0" w:color="auto"/>
        <w:bottom w:val="none" w:sz="0" w:space="0" w:color="auto"/>
        <w:right w:val="none" w:sz="0" w:space="0" w:color="auto"/>
      </w:divBdr>
    </w:div>
    <w:div w:id="1547520914">
      <w:bodyDiv w:val="1"/>
      <w:marLeft w:val="0"/>
      <w:marRight w:val="0"/>
      <w:marTop w:val="0"/>
      <w:marBottom w:val="0"/>
      <w:divBdr>
        <w:top w:val="none" w:sz="0" w:space="0" w:color="auto"/>
        <w:left w:val="none" w:sz="0" w:space="0" w:color="auto"/>
        <w:bottom w:val="none" w:sz="0" w:space="0" w:color="auto"/>
        <w:right w:val="none" w:sz="0" w:space="0" w:color="auto"/>
      </w:divBdr>
    </w:div>
    <w:div w:id="1713766576">
      <w:bodyDiv w:val="1"/>
      <w:marLeft w:val="0"/>
      <w:marRight w:val="0"/>
      <w:marTop w:val="0"/>
      <w:marBottom w:val="0"/>
      <w:divBdr>
        <w:top w:val="none" w:sz="0" w:space="0" w:color="auto"/>
        <w:left w:val="none" w:sz="0" w:space="0" w:color="auto"/>
        <w:bottom w:val="none" w:sz="0" w:space="0" w:color="auto"/>
        <w:right w:val="none" w:sz="0" w:space="0" w:color="auto"/>
      </w:divBdr>
    </w:div>
    <w:div w:id="1809080786">
      <w:bodyDiv w:val="1"/>
      <w:marLeft w:val="0"/>
      <w:marRight w:val="0"/>
      <w:marTop w:val="0"/>
      <w:marBottom w:val="0"/>
      <w:divBdr>
        <w:top w:val="none" w:sz="0" w:space="0" w:color="auto"/>
        <w:left w:val="none" w:sz="0" w:space="0" w:color="auto"/>
        <w:bottom w:val="none" w:sz="0" w:space="0" w:color="auto"/>
        <w:right w:val="none" w:sz="0" w:space="0" w:color="auto"/>
      </w:divBdr>
      <w:divsChild>
        <w:div w:id="1648321342">
          <w:marLeft w:val="0"/>
          <w:marRight w:val="0"/>
          <w:marTop w:val="0"/>
          <w:marBottom w:val="0"/>
          <w:divBdr>
            <w:top w:val="none" w:sz="0" w:space="0" w:color="auto"/>
            <w:left w:val="none" w:sz="0" w:space="0" w:color="auto"/>
            <w:bottom w:val="none" w:sz="0" w:space="0" w:color="auto"/>
            <w:right w:val="none" w:sz="0" w:space="0" w:color="auto"/>
          </w:divBdr>
          <w:divsChild>
            <w:div w:id="156868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533206">
      <w:bodyDiv w:val="1"/>
      <w:marLeft w:val="0"/>
      <w:marRight w:val="0"/>
      <w:marTop w:val="0"/>
      <w:marBottom w:val="0"/>
      <w:divBdr>
        <w:top w:val="none" w:sz="0" w:space="0" w:color="auto"/>
        <w:left w:val="none" w:sz="0" w:space="0" w:color="auto"/>
        <w:bottom w:val="none" w:sz="0" w:space="0" w:color="auto"/>
        <w:right w:val="none" w:sz="0" w:space="0" w:color="auto"/>
      </w:divBdr>
    </w:div>
    <w:div w:id="1966808817">
      <w:bodyDiv w:val="1"/>
      <w:marLeft w:val="0"/>
      <w:marRight w:val="0"/>
      <w:marTop w:val="0"/>
      <w:marBottom w:val="0"/>
      <w:divBdr>
        <w:top w:val="none" w:sz="0" w:space="0" w:color="auto"/>
        <w:left w:val="none" w:sz="0" w:space="0" w:color="auto"/>
        <w:bottom w:val="none" w:sz="0" w:space="0" w:color="auto"/>
        <w:right w:val="none" w:sz="0" w:space="0" w:color="auto"/>
      </w:divBdr>
    </w:div>
    <w:div w:id="2022928154">
      <w:bodyDiv w:val="1"/>
      <w:marLeft w:val="0"/>
      <w:marRight w:val="0"/>
      <w:marTop w:val="0"/>
      <w:marBottom w:val="0"/>
      <w:divBdr>
        <w:top w:val="none" w:sz="0" w:space="0" w:color="auto"/>
        <w:left w:val="none" w:sz="0" w:space="0" w:color="auto"/>
        <w:bottom w:val="none" w:sz="0" w:space="0" w:color="auto"/>
        <w:right w:val="none" w:sz="0" w:space="0" w:color="auto"/>
      </w:divBdr>
    </w:div>
    <w:div w:id="2121991123">
      <w:bodyDiv w:val="1"/>
      <w:marLeft w:val="0"/>
      <w:marRight w:val="0"/>
      <w:marTop w:val="0"/>
      <w:marBottom w:val="0"/>
      <w:divBdr>
        <w:top w:val="none" w:sz="0" w:space="0" w:color="auto"/>
        <w:left w:val="none" w:sz="0" w:space="0" w:color="auto"/>
        <w:bottom w:val="none" w:sz="0" w:space="0" w:color="auto"/>
        <w:right w:val="none" w:sz="0" w:space="0" w:color="auto"/>
      </w:divBdr>
      <w:divsChild>
        <w:div w:id="847520013">
          <w:marLeft w:val="0"/>
          <w:marRight w:val="0"/>
          <w:marTop w:val="0"/>
          <w:marBottom w:val="0"/>
          <w:divBdr>
            <w:top w:val="none" w:sz="0" w:space="0" w:color="auto"/>
            <w:left w:val="none" w:sz="0" w:space="0" w:color="auto"/>
            <w:bottom w:val="none" w:sz="0" w:space="0" w:color="auto"/>
            <w:right w:val="none" w:sz="0" w:space="0" w:color="auto"/>
          </w:divBdr>
          <w:divsChild>
            <w:div w:id="191800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olitiehuiselijkgeweld.n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95FD2-A208-40E1-A332-237C540A5130}">
  <ds:schemaRefs>
    <ds:schemaRef ds:uri="http://schemas.openxmlformats.org/officeDocument/2006/bibliography"/>
  </ds:schemaRefs>
</ds:datastoreItem>
</file>

<file path=customXml/itemProps2.xml><?xml version="1.0" encoding="utf-8"?>
<ds:datastoreItem xmlns:ds="http://schemas.openxmlformats.org/officeDocument/2006/customXml" ds:itemID="{773B95BE-3D82-4783-93FE-2898794858A1}">
  <ds:schemaRefs>
    <ds:schemaRef ds:uri="http://schemas.openxmlformats.org/officeDocument/2006/bibliography"/>
  </ds:schemaRefs>
</ds:datastoreItem>
</file>

<file path=customXml/itemProps3.xml><?xml version="1.0" encoding="utf-8"?>
<ds:datastoreItem xmlns:ds="http://schemas.openxmlformats.org/officeDocument/2006/customXml" ds:itemID="{07215AD9-86C0-40BC-966E-732826907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7BB3B2B1</Template>
  <TotalTime>0</TotalTime>
  <Pages>3</Pages>
  <Words>24723</Words>
  <Characters>135981</Characters>
  <Application>Microsoft Office Word</Application>
  <DocSecurity>0</DocSecurity>
  <Lines>1133</Lines>
  <Paragraphs>320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Verdrag Raad van Europa geweld tegen vrouwen en huiselijk geweld</vt:lpstr>
      <vt:lpstr>Verdrag Raad van Europa geweld tegen vrouwen en huiselijk geweld</vt:lpstr>
    </vt:vector>
  </TitlesOfParts>
  <Company>Ministerie van Justitie</Company>
  <LinksUpToDate>false</LinksUpToDate>
  <CharactersWithSpaces>160384</CharactersWithSpaces>
  <SharedDoc>false</SharedDoc>
  <HLinks>
    <vt:vector size="24" baseType="variant">
      <vt:variant>
        <vt:i4>1310786</vt:i4>
      </vt:variant>
      <vt:variant>
        <vt:i4>9</vt:i4>
      </vt:variant>
      <vt:variant>
        <vt:i4>0</vt:i4>
      </vt:variant>
      <vt:variant>
        <vt:i4>5</vt:i4>
      </vt:variant>
      <vt:variant>
        <vt:lpwstr>http://www.vooreenveiligthuis.nl/</vt:lpwstr>
      </vt:variant>
      <vt:variant>
        <vt:lpwstr/>
      </vt:variant>
      <vt:variant>
        <vt:i4>6815854</vt:i4>
      </vt:variant>
      <vt:variant>
        <vt:i4>6</vt:i4>
      </vt:variant>
      <vt:variant>
        <vt:i4>0</vt:i4>
      </vt:variant>
      <vt:variant>
        <vt:i4>5</vt:i4>
      </vt:variant>
      <vt:variant>
        <vt:lpwstr>http://www.huiselijkgeweld.nl/</vt:lpwstr>
      </vt:variant>
      <vt:variant>
        <vt:lpwstr/>
      </vt:variant>
      <vt:variant>
        <vt:i4>7536745</vt:i4>
      </vt:variant>
      <vt:variant>
        <vt:i4>3</vt:i4>
      </vt:variant>
      <vt:variant>
        <vt:i4>0</vt:i4>
      </vt:variant>
      <vt:variant>
        <vt:i4>5</vt:i4>
      </vt:variant>
      <vt:variant>
        <vt:lpwstr>http://www.sense.info/</vt:lpwstr>
      </vt:variant>
      <vt:variant>
        <vt:lpwstr/>
      </vt:variant>
      <vt:variant>
        <vt:i4>1704004</vt:i4>
      </vt:variant>
      <vt:variant>
        <vt:i4>0</vt:i4>
      </vt:variant>
      <vt:variant>
        <vt:i4>0</vt:i4>
      </vt:variant>
      <vt:variant>
        <vt:i4>5</vt:i4>
      </vt:variant>
      <vt:variant>
        <vt:lpwstr>http://www.huiselijkgeweldendepolitietaak.nl/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Verdrag Raad van Europa geweld tegen vrouwen en huiselijk geweld</dc:title>
  <dc:creator>ihorst</dc:creator>
  <cp:lastModifiedBy>Angie de Paula</cp:lastModifiedBy>
  <cp:revision>2</cp:revision>
  <cp:lastPrinted>2014-05-09T08:51:00Z</cp:lastPrinted>
  <dcterms:created xsi:type="dcterms:W3CDTF">2014-06-18T14:34:00Z</dcterms:created>
  <dcterms:modified xsi:type="dcterms:W3CDTF">2014-06-18T14:34:00Z</dcterms:modified>
</cp:coreProperties>
</file>