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5C9" w:rsidRPr="005F74AE" w:rsidRDefault="00C005C9">
      <w:pPr>
        <w:spacing w:after="0" w:line="240" w:lineRule="exact"/>
        <w:rPr>
          <w:rFonts w:ascii="Verdana" w:hAnsi="Verdana"/>
          <w:b/>
          <w:color w:val="000000" w:themeColor="text1"/>
          <w:sz w:val="18"/>
          <w:szCs w:val="18"/>
        </w:rPr>
        <w:sectPr w:rsidR="00C005C9" w:rsidRPr="005F74AE">
          <w:headerReference w:type="first" r:id="rId9"/>
          <w:pgSz w:w="11906" w:h="16838" w:code="9"/>
          <w:pgMar w:top="4928" w:right="1758" w:bottom="1361" w:left="2041" w:header="0" w:footer="850" w:gutter="0"/>
          <w:cols w:space="708"/>
          <w:titlePg/>
          <w:docGrid w:linePitch="360"/>
        </w:sectPr>
      </w:pPr>
    </w:p>
    <w:p w:rsidR="00C005C9" w:rsidRPr="005F74AE" w:rsidRDefault="00961ADF">
      <w:pPr>
        <w:spacing w:after="0" w:line="240" w:lineRule="exact"/>
        <w:rPr>
          <w:rFonts w:ascii="Verdana" w:hAnsi="Verdana"/>
          <w:b/>
          <w:color w:val="000000" w:themeColor="text1"/>
          <w:sz w:val="18"/>
          <w:szCs w:val="18"/>
        </w:rPr>
      </w:pPr>
      <w:r w:rsidRPr="005F74AE">
        <w:rPr>
          <w:rFonts w:ascii="Verdana" w:hAnsi="Verdana"/>
          <w:b/>
          <w:color w:val="000000" w:themeColor="text1"/>
          <w:sz w:val="18"/>
          <w:szCs w:val="18"/>
        </w:rPr>
        <w:lastRenderedPageBreak/>
        <w:t xml:space="preserve">Besluit van </w:t>
      </w:r>
    </w:p>
    <w:p w:rsidR="00C005C9" w:rsidRPr="008127DD" w:rsidRDefault="005F74AE">
      <w:pPr>
        <w:spacing w:after="0" w:line="240" w:lineRule="exact"/>
        <w:rPr>
          <w:rFonts w:ascii="Verdana" w:hAnsi="Verdana"/>
          <w:b/>
          <w:color w:val="000000" w:themeColor="text1"/>
          <w:sz w:val="18"/>
          <w:szCs w:val="18"/>
        </w:rPr>
      </w:pPr>
      <w:proofErr w:type="gramStart"/>
      <w:r w:rsidRPr="008127DD">
        <w:rPr>
          <w:rFonts w:ascii="Verdana" w:eastAsia="Times New Roman" w:hAnsi="Verdana" w:cs="Times New Roman"/>
          <w:b/>
          <w:color w:val="000000" w:themeColor="text1"/>
          <w:sz w:val="18"/>
          <w:szCs w:val="18"/>
        </w:rPr>
        <w:t>houdende</w:t>
      </w:r>
      <w:proofErr w:type="gramEnd"/>
      <w:r w:rsidRPr="008127DD">
        <w:rPr>
          <w:rFonts w:ascii="Verdana" w:eastAsia="Times New Roman" w:hAnsi="Verdana" w:cs="Times New Roman"/>
          <w:b/>
          <w:color w:val="000000" w:themeColor="text1"/>
          <w:sz w:val="18"/>
          <w:szCs w:val="18"/>
        </w:rPr>
        <w:t xml:space="preserve"> nadere regels voor laadtijden, lostijden en overliggeld in de binnenvaart (T</w:t>
      </w:r>
      <w:r w:rsidR="00500F0C" w:rsidRPr="008127DD">
        <w:rPr>
          <w:rFonts w:ascii="Verdana" w:eastAsia="Times New Roman" w:hAnsi="Verdana" w:cs="Times New Roman"/>
          <w:b/>
          <w:color w:val="000000" w:themeColor="text1"/>
          <w:sz w:val="18"/>
          <w:szCs w:val="18"/>
        </w:rPr>
        <w:t>weede t</w:t>
      </w:r>
      <w:r w:rsidRPr="008127DD">
        <w:rPr>
          <w:rFonts w:ascii="Verdana" w:eastAsia="Times New Roman" w:hAnsi="Verdana" w:cs="Times New Roman"/>
          <w:b/>
          <w:color w:val="000000" w:themeColor="text1"/>
          <w:sz w:val="18"/>
          <w:szCs w:val="18"/>
        </w:rPr>
        <w:t>ijdelijk</w:t>
      </w:r>
      <w:r w:rsidR="00773CFB" w:rsidRPr="008127DD">
        <w:rPr>
          <w:rFonts w:ascii="Verdana" w:eastAsia="Times New Roman" w:hAnsi="Verdana" w:cs="Times New Roman"/>
          <w:b/>
          <w:color w:val="000000" w:themeColor="text1"/>
          <w:sz w:val="18"/>
          <w:szCs w:val="18"/>
        </w:rPr>
        <w:t>e</w:t>
      </w:r>
      <w:r w:rsidRPr="008127DD">
        <w:rPr>
          <w:rFonts w:ascii="Verdana" w:eastAsia="Times New Roman" w:hAnsi="Verdana" w:cs="Times New Roman"/>
          <w:b/>
          <w:color w:val="000000" w:themeColor="text1"/>
          <w:sz w:val="18"/>
          <w:szCs w:val="18"/>
        </w:rPr>
        <w:t xml:space="preserve"> besluit laden en lossen binnenvaart)</w:t>
      </w:r>
    </w:p>
    <w:p w:rsidR="00C005C9" w:rsidRPr="005F74AE" w:rsidRDefault="00C005C9">
      <w:pPr>
        <w:spacing w:after="0" w:line="240" w:lineRule="exact"/>
        <w:rPr>
          <w:rFonts w:ascii="Verdana" w:hAnsi="Verdana"/>
          <w:b/>
          <w:color w:val="000000" w:themeColor="text1"/>
          <w:sz w:val="18"/>
          <w:szCs w:val="18"/>
        </w:rPr>
      </w:pPr>
    </w:p>
    <w:p w:rsidR="00C005C9" w:rsidRPr="005F74AE" w:rsidRDefault="00C005C9">
      <w:pPr>
        <w:spacing w:after="0" w:line="240" w:lineRule="exact"/>
        <w:rPr>
          <w:rFonts w:ascii="Verdana" w:hAnsi="Verdana"/>
          <w:b/>
          <w:color w:val="000000" w:themeColor="text1"/>
          <w:sz w:val="18"/>
          <w:szCs w:val="18"/>
        </w:rPr>
      </w:pPr>
      <w:bookmarkStart w:id="0" w:name="_GoBack"/>
      <w:bookmarkEnd w:id="0"/>
    </w:p>
    <w:p w:rsidR="005F74AE" w:rsidRPr="005F74AE" w:rsidRDefault="00961ADF">
      <w:pPr>
        <w:spacing w:after="0" w:line="260" w:lineRule="exact"/>
        <w:rPr>
          <w:rFonts w:ascii="Verdana" w:hAnsi="Verdana"/>
          <w:color w:val="000000" w:themeColor="text1"/>
          <w:sz w:val="18"/>
          <w:szCs w:val="18"/>
        </w:rPr>
      </w:pPr>
      <w:r w:rsidRPr="005F74AE">
        <w:rPr>
          <w:rFonts w:ascii="Verdana" w:hAnsi="Verdana"/>
          <w:color w:val="000000" w:themeColor="text1"/>
          <w:sz w:val="18"/>
          <w:szCs w:val="18"/>
        </w:rPr>
        <w:t xml:space="preserve">Op de voordracht van Onze Minister </w:t>
      </w:r>
      <w:r w:rsidR="005F74AE" w:rsidRPr="005F74AE">
        <w:rPr>
          <w:rFonts w:ascii="Verdana" w:hAnsi="Verdana"/>
          <w:color w:val="000000" w:themeColor="text1"/>
          <w:sz w:val="18"/>
          <w:szCs w:val="18"/>
        </w:rPr>
        <w:t xml:space="preserve">Veiligheid en Justitie </w:t>
      </w:r>
      <w:r w:rsidRPr="005F74AE">
        <w:rPr>
          <w:rFonts w:ascii="Verdana" w:hAnsi="Verdana"/>
          <w:color w:val="000000" w:themeColor="text1"/>
          <w:sz w:val="18"/>
          <w:szCs w:val="18"/>
        </w:rPr>
        <w:t>van</w:t>
      </w:r>
      <w:r w:rsidR="005F74AE" w:rsidRPr="005F74AE">
        <w:rPr>
          <w:rFonts w:ascii="Verdana" w:hAnsi="Verdana"/>
          <w:color w:val="000000" w:themeColor="text1"/>
          <w:sz w:val="18"/>
          <w:szCs w:val="18"/>
        </w:rPr>
        <w:t xml:space="preserve"> </w:t>
      </w:r>
      <w:r w:rsidR="00344984">
        <w:rPr>
          <w:rFonts w:ascii="Verdana" w:hAnsi="Verdana"/>
          <w:color w:val="000000" w:themeColor="text1"/>
          <w:sz w:val="18"/>
          <w:szCs w:val="18"/>
        </w:rPr>
        <w:t>20</w:t>
      </w:r>
      <w:r w:rsidR="008127DD">
        <w:rPr>
          <w:rFonts w:ascii="Verdana" w:hAnsi="Verdana"/>
          <w:color w:val="000000" w:themeColor="text1"/>
          <w:sz w:val="18"/>
          <w:szCs w:val="18"/>
        </w:rPr>
        <w:t xml:space="preserve"> mei 2014</w:t>
      </w:r>
      <w:r w:rsidR="005F74AE" w:rsidRPr="005F74AE">
        <w:rPr>
          <w:rFonts w:ascii="Verdana" w:hAnsi="Verdana"/>
          <w:color w:val="000000" w:themeColor="text1"/>
          <w:sz w:val="18"/>
          <w:szCs w:val="18"/>
        </w:rPr>
        <w:t xml:space="preserve">, in overeenstemming met Onze Minister van Infrastructuur en Milieu; </w:t>
      </w:r>
    </w:p>
    <w:p w:rsidR="005F74AE" w:rsidRPr="005F74AE" w:rsidRDefault="005F74AE">
      <w:pPr>
        <w:spacing w:after="0" w:line="260" w:lineRule="exact"/>
        <w:rPr>
          <w:rFonts w:ascii="Verdana" w:hAnsi="Verdana"/>
          <w:color w:val="000000" w:themeColor="text1"/>
          <w:sz w:val="18"/>
          <w:szCs w:val="18"/>
        </w:rPr>
      </w:pPr>
    </w:p>
    <w:p w:rsidR="005F74AE" w:rsidRPr="005F74AE" w:rsidRDefault="00961ADF">
      <w:pPr>
        <w:spacing w:after="0" w:line="260" w:lineRule="exact"/>
        <w:rPr>
          <w:rFonts w:ascii="Verdana" w:hAnsi="Verdana"/>
          <w:color w:val="000000" w:themeColor="text1"/>
          <w:sz w:val="18"/>
          <w:szCs w:val="18"/>
        </w:rPr>
      </w:pPr>
      <w:r w:rsidRPr="005F74AE">
        <w:rPr>
          <w:rFonts w:ascii="Verdana" w:hAnsi="Verdana"/>
          <w:color w:val="000000" w:themeColor="text1"/>
          <w:sz w:val="18"/>
          <w:szCs w:val="18"/>
        </w:rPr>
        <w:t>Gelet op</w:t>
      </w:r>
      <w:r w:rsidR="005F74AE" w:rsidRPr="005F74AE">
        <w:rPr>
          <w:rFonts w:ascii="Verdana" w:hAnsi="Verdana"/>
          <w:color w:val="000000" w:themeColor="text1"/>
          <w:sz w:val="18"/>
          <w:szCs w:val="18"/>
        </w:rPr>
        <w:t xml:space="preserve"> artikel 932, vierde lid, van Boek 8 van het Burgerlijk Wetboek en op artikel 5 van de Algemene </w:t>
      </w:r>
      <w:proofErr w:type="gramStart"/>
      <w:r w:rsidR="005F74AE" w:rsidRPr="005F74AE">
        <w:rPr>
          <w:rFonts w:ascii="Verdana" w:hAnsi="Verdana"/>
          <w:color w:val="000000" w:themeColor="text1"/>
          <w:sz w:val="18"/>
          <w:szCs w:val="18"/>
        </w:rPr>
        <w:t>termijnenwet</w:t>
      </w:r>
      <w:r w:rsidRPr="005F74AE">
        <w:rPr>
          <w:rFonts w:ascii="Verdana" w:hAnsi="Verdana"/>
          <w:color w:val="000000" w:themeColor="text1"/>
          <w:sz w:val="18"/>
          <w:szCs w:val="18"/>
        </w:rPr>
        <w:t xml:space="preserve"> ;</w:t>
      </w:r>
      <w:proofErr w:type="gramEnd"/>
      <w:r w:rsidRPr="005F74AE">
        <w:rPr>
          <w:rFonts w:ascii="Verdana" w:hAnsi="Verdana"/>
          <w:color w:val="000000" w:themeColor="text1"/>
          <w:sz w:val="18"/>
          <w:szCs w:val="18"/>
        </w:rPr>
        <w:br/>
      </w:r>
    </w:p>
    <w:p w:rsidR="005F74AE" w:rsidRPr="005F74AE" w:rsidRDefault="00961ADF">
      <w:pPr>
        <w:spacing w:after="0" w:line="260" w:lineRule="exact"/>
        <w:rPr>
          <w:rFonts w:ascii="Verdana" w:hAnsi="Verdana"/>
          <w:color w:val="000000" w:themeColor="text1"/>
          <w:sz w:val="18"/>
          <w:szCs w:val="18"/>
        </w:rPr>
      </w:pPr>
      <w:r w:rsidRPr="005F74AE">
        <w:rPr>
          <w:rFonts w:ascii="Verdana" w:hAnsi="Verdana"/>
          <w:color w:val="000000" w:themeColor="text1"/>
          <w:sz w:val="18"/>
          <w:szCs w:val="18"/>
        </w:rPr>
        <w:t xml:space="preserve"> De Afdeling advisering van de Raad van Sta</w:t>
      </w:r>
      <w:r w:rsidR="005F74AE" w:rsidRPr="005F74AE">
        <w:rPr>
          <w:rFonts w:ascii="Verdana" w:hAnsi="Verdana"/>
          <w:color w:val="000000" w:themeColor="text1"/>
          <w:sz w:val="18"/>
          <w:szCs w:val="18"/>
        </w:rPr>
        <w:t>te gehoord (advies van, nr. )</w:t>
      </w:r>
      <w:proofErr w:type="gramStart"/>
      <w:r w:rsidR="005F74AE" w:rsidRPr="005F74AE">
        <w:rPr>
          <w:rFonts w:ascii="Verdana" w:hAnsi="Verdana"/>
          <w:color w:val="000000" w:themeColor="text1"/>
          <w:sz w:val="18"/>
          <w:szCs w:val="18"/>
        </w:rPr>
        <w:t>;</w:t>
      </w:r>
      <w:r w:rsidR="005F74AE" w:rsidRPr="005F74AE">
        <w:rPr>
          <w:rFonts w:ascii="Verdana" w:hAnsi="Verdana"/>
          <w:color w:val="000000" w:themeColor="text1"/>
          <w:sz w:val="18"/>
          <w:szCs w:val="18"/>
        </w:rPr>
        <w:br/>
      </w:r>
      <w:proofErr w:type="gramEnd"/>
    </w:p>
    <w:p w:rsidR="005F74AE" w:rsidRPr="005F74AE" w:rsidRDefault="00961ADF">
      <w:pPr>
        <w:spacing w:after="0" w:line="260" w:lineRule="exact"/>
        <w:rPr>
          <w:rFonts w:ascii="Verdana" w:hAnsi="Verdana"/>
          <w:color w:val="000000" w:themeColor="text1"/>
          <w:sz w:val="18"/>
          <w:szCs w:val="18"/>
        </w:rPr>
      </w:pPr>
      <w:r w:rsidRPr="005F74AE">
        <w:rPr>
          <w:rFonts w:ascii="Verdana" w:hAnsi="Verdana"/>
          <w:color w:val="000000" w:themeColor="text1"/>
          <w:sz w:val="18"/>
          <w:szCs w:val="18"/>
        </w:rPr>
        <w:t xml:space="preserve">Gezien het nader rapport van Onze Minister van </w:t>
      </w:r>
      <w:r w:rsidR="005F74AE" w:rsidRPr="005F74AE">
        <w:rPr>
          <w:rFonts w:ascii="Verdana" w:hAnsi="Verdana"/>
          <w:color w:val="000000" w:themeColor="text1"/>
          <w:sz w:val="18"/>
          <w:szCs w:val="18"/>
        </w:rPr>
        <w:t>Veiligheid en Justitie van                    , uitgebracht in overeenstemming met Onze Minister van Infrastructuur en Milieu</w:t>
      </w:r>
      <w:r w:rsidRPr="005F74AE">
        <w:rPr>
          <w:rFonts w:ascii="Verdana" w:hAnsi="Verdana"/>
          <w:color w:val="000000" w:themeColor="text1"/>
          <w:sz w:val="18"/>
          <w:szCs w:val="18"/>
        </w:rPr>
        <w:t>;</w:t>
      </w:r>
      <w:r w:rsidRPr="005F74AE">
        <w:rPr>
          <w:rFonts w:ascii="Verdana" w:hAnsi="Verdana"/>
          <w:color w:val="000000" w:themeColor="text1"/>
          <w:sz w:val="18"/>
          <w:szCs w:val="18"/>
        </w:rPr>
        <w:br/>
      </w:r>
      <w:r w:rsidRPr="005F74AE">
        <w:rPr>
          <w:rFonts w:ascii="Verdana" w:hAnsi="Verdana"/>
          <w:color w:val="000000" w:themeColor="text1"/>
          <w:sz w:val="18"/>
          <w:szCs w:val="18"/>
        </w:rPr>
        <w:br/>
        <w:t xml:space="preserve"> Hebben goedgevonden en </w:t>
      </w:r>
      <w:proofErr w:type="gramStart"/>
      <w:r w:rsidRPr="005F74AE">
        <w:rPr>
          <w:rFonts w:ascii="Verdana" w:hAnsi="Verdana"/>
          <w:color w:val="000000" w:themeColor="text1"/>
          <w:sz w:val="18"/>
          <w:szCs w:val="18"/>
        </w:rPr>
        <w:t xml:space="preserve">verstaan:  </w:t>
      </w:r>
      <w:proofErr w:type="gramEnd"/>
    </w:p>
    <w:p w:rsidR="005F74AE" w:rsidRPr="005F74AE" w:rsidRDefault="005F74AE" w:rsidP="005F74AE">
      <w:pPr>
        <w:spacing w:after="0" w:line="260" w:lineRule="exact"/>
        <w:rPr>
          <w:rFonts w:ascii="Verdana" w:hAnsi="Verdana"/>
          <w:color w:val="000000" w:themeColor="text1"/>
          <w:sz w:val="18"/>
          <w:szCs w:val="18"/>
        </w:rPr>
      </w:pPr>
    </w:p>
    <w:p w:rsidR="005F74AE" w:rsidRPr="005F74AE" w:rsidRDefault="005F74AE" w:rsidP="005F74AE">
      <w:pPr>
        <w:pStyle w:val="Geenafstand"/>
        <w:spacing w:line="260" w:lineRule="exact"/>
        <w:rPr>
          <w:rFonts w:ascii="Verdana" w:hAnsi="Verdana"/>
          <w:b/>
          <w:color w:val="000000" w:themeColor="text1"/>
          <w:sz w:val="18"/>
          <w:szCs w:val="18"/>
        </w:rPr>
      </w:pPr>
      <w:bookmarkStart w:id="1" w:name="opmerking_2718092"/>
      <w:bookmarkStart w:id="2" w:name="Artikel1"/>
      <w:bookmarkEnd w:id="1"/>
      <w:bookmarkEnd w:id="2"/>
      <w:r w:rsidRPr="005F74AE">
        <w:rPr>
          <w:rFonts w:ascii="Verdana" w:hAnsi="Verdana"/>
          <w:b/>
          <w:color w:val="000000" w:themeColor="text1"/>
          <w:sz w:val="18"/>
          <w:szCs w:val="18"/>
        </w:rPr>
        <w:t>Artikel 1</w:t>
      </w:r>
    </w:p>
    <w:p w:rsidR="005F74AE" w:rsidRPr="005F74AE" w:rsidRDefault="005F74AE" w:rsidP="005F74AE">
      <w:pPr>
        <w:pStyle w:val="Geenafstand"/>
        <w:spacing w:line="260" w:lineRule="exact"/>
        <w:rPr>
          <w:rFonts w:ascii="Verdana" w:hAnsi="Verdana"/>
          <w:color w:val="000000" w:themeColor="text1"/>
          <w:sz w:val="18"/>
          <w:szCs w:val="18"/>
        </w:rPr>
      </w:pP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 xml:space="preserve">In dit besluit wordt verstaan onder: </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i/>
          <w:iCs/>
          <w:color w:val="000000" w:themeColor="text1"/>
          <w:sz w:val="18"/>
          <w:szCs w:val="18"/>
        </w:rPr>
        <w:t>laadplaats</w:t>
      </w:r>
      <w:proofErr w:type="gramEnd"/>
      <w:r w:rsidRPr="005F74AE">
        <w:rPr>
          <w:rFonts w:ascii="Verdana" w:hAnsi="Verdana"/>
          <w:i/>
          <w:iCs/>
          <w:color w:val="000000" w:themeColor="text1"/>
          <w:sz w:val="18"/>
          <w:szCs w:val="18"/>
        </w:rPr>
        <w:t>:</w:t>
      </w:r>
      <w:r w:rsidRPr="005F74AE">
        <w:rPr>
          <w:rFonts w:ascii="Verdana" w:hAnsi="Verdana"/>
          <w:color w:val="000000" w:themeColor="text1"/>
          <w:sz w:val="18"/>
          <w:szCs w:val="18"/>
        </w:rPr>
        <w:t xml:space="preserve"> gemeente waar moet worden geladen;</w:t>
      </w:r>
    </w:p>
    <w:p w:rsidR="005F74AE" w:rsidRPr="005F74AE" w:rsidRDefault="005F74AE" w:rsidP="005F74AE">
      <w:pPr>
        <w:pStyle w:val="Geenafstand"/>
        <w:spacing w:line="260" w:lineRule="exact"/>
        <w:rPr>
          <w:rFonts w:ascii="Verdana" w:hAnsi="Verdana"/>
          <w:color w:val="000000" w:themeColor="text1"/>
          <w:sz w:val="18"/>
          <w:szCs w:val="18"/>
        </w:rPr>
      </w:pPr>
      <w:proofErr w:type="spellStart"/>
      <w:proofErr w:type="gramStart"/>
      <w:r w:rsidRPr="005F74AE">
        <w:rPr>
          <w:rFonts w:ascii="Verdana" w:hAnsi="Verdana"/>
          <w:i/>
          <w:iCs/>
          <w:color w:val="000000" w:themeColor="text1"/>
          <w:sz w:val="18"/>
          <w:szCs w:val="18"/>
        </w:rPr>
        <w:t>laadplek</w:t>
      </w:r>
      <w:proofErr w:type="spellEnd"/>
      <w:proofErr w:type="gramEnd"/>
      <w:r w:rsidRPr="005F74AE">
        <w:rPr>
          <w:rFonts w:ascii="Verdana" w:hAnsi="Verdana"/>
          <w:i/>
          <w:iCs/>
          <w:color w:val="000000" w:themeColor="text1"/>
          <w:sz w:val="18"/>
          <w:szCs w:val="18"/>
        </w:rPr>
        <w:t>:</w:t>
      </w:r>
      <w:r w:rsidRPr="005F74AE">
        <w:rPr>
          <w:rFonts w:ascii="Verdana" w:hAnsi="Verdana"/>
          <w:color w:val="000000" w:themeColor="text1"/>
          <w:sz w:val="18"/>
          <w:szCs w:val="18"/>
        </w:rPr>
        <w:t xml:space="preserve"> plek binnen de laadplaats waar moet worden geladen;</w:t>
      </w:r>
    </w:p>
    <w:p w:rsidR="005F74AE" w:rsidRPr="005F74AE" w:rsidRDefault="005F74AE" w:rsidP="005F74AE">
      <w:pPr>
        <w:pStyle w:val="Geenafstand"/>
        <w:spacing w:line="260" w:lineRule="exact"/>
        <w:rPr>
          <w:color w:val="000000" w:themeColor="text1"/>
        </w:rPr>
      </w:pPr>
      <w:proofErr w:type="gramStart"/>
      <w:r w:rsidRPr="005F74AE">
        <w:rPr>
          <w:rFonts w:ascii="Verdana" w:hAnsi="Verdana"/>
          <w:i/>
          <w:iCs/>
          <w:color w:val="000000" w:themeColor="text1"/>
          <w:sz w:val="18"/>
          <w:szCs w:val="18"/>
        </w:rPr>
        <w:t>laadtijd</w:t>
      </w:r>
      <w:proofErr w:type="gramEnd"/>
      <w:r w:rsidRPr="005F74AE">
        <w:rPr>
          <w:rFonts w:ascii="Verdana" w:hAnsi="Verdana"/>
          <w:i/>
          <w:iCs/>
          <w:color w:val="000000" w:themeColor="text1"/>
          <w:sz w:val="18"/>
          <w:szCs w:val="18"/>
        </w:rPr>
        <w:t>:</w:t>
      </w:r>
      <w:r w:rsidRPr="005F74AE">
        <w:rPr>
          <w:rFonts w:ascii="Verdana" w:hAnsi="Verdana"/>
          <w:color w:val="000000" w:themeColor="text1"/>
          <w:sz w:val="18"/>
          <w:szCs w:val="18"/>
        </w:rPr>
        <w:t xml:space="preserve"> maximaal aantal uren in werktijd dat de afzender gerechtigd is het schip voor het laden op te houden zonder</w:t>
      </w:r>
      <w:r w:rsidRPr="005F74AE">
        <w:rPr>
          <w:color w:val="000000" w:themeColor="text1"/>
        </w:rPr>
        <w:t xml:space="preserve"> overliggeld verschuldigd te zijn;</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i/>
          <w:iCs/>
          <w:color w:val="000000" w:themeColor="text1"/>
          <w:sz w:val="18"/>
          <w:szCs w:val="18"/>
        </w:rPr>
        <w:t>losplaats</w:t>
      </w:r>
      <w:proofErr w:type="gramEnd"/>
      <w:r w:rsidRPr="005F74AE">
        <w:rPr>
          <w:rFonts w:ascii="Verdana" w:hAnsi="Verdana"/>
          <w:i/>
          <w:iCs/>
          <w:color w:val="000000" w:themeColor="text1"/>
          <w:sz w:val="18"/>
          <w:szCs w:val="18"/>
        </w:rPr>
        <w:t>:</w:t>
      </w:r>
      <w:r w:rsidRPr="005F74AE">
        <w:rPr>
          <w:rFonts w:ascii="Verdana" w:hAnsi="Verdana"/>
          <w:color w:val="000000" w:themeColor="text1"/>
          <w:sz w:val="18"/>
          <w:szCs w:val="18"/>
        </w:rPr>
        <w:t xml:space="preserve"> gemeente waar moet worden gelost;</w:t>
      </w:r>
    </w:p>
    <w:p w:rsidR="005F74AE" w:rsidRPr="005F74AE" w:rsidRDefault="005F74AE" w:rsidP="005F74AE">
      <w:pPr>
        <w:pStyle w:val="Geenafstand"/>
        <w:spacing w:line="260" w:lineRule="exact"/>
        <w:rPr>
          <w:rFonts w:ascii="Verdana" w:hAnsi="Verdana"/>
          <w:color w:val="000000" w:themeColor="text1"/>
          <w:sz w:val="18"/>
          <w:szCs w:val="18"/>
        </w:rPr>
      </w:pPr>
      <w:proofErr w:type="spellStart"/>
      <w:proofErr w:type="gramStart"/>
      <w:r w:rsidRPr="005F74AE">
        <w:rPr>
          <w:rFonts w:ascii="Verdana" w:hAnsi="Verdana"/>
          <w:i/>
          <w:iCs/>
          <w:color w:val="000000" w:themeColor="text1"/>
          <w:sz w:val="18"/>
          <w:szCs w:val="18"/>
        </w:rPr>
        <w:t>losplek</w:t>
      </w:r>
      <w:proofErr w:type="spellEnd"/>
      <w:proofErr w:type="gramEnd"/>
      <w:r w:rsidRPr="005F74AE">
        <w:rPr>
          <w:rFonts w:ascii="Verdana" w:hAnsi="Verdana"/>
          <w:i/>
          <w:iCs/>
          <w:color w:val="000000" w:themeColor="text1"/>
          <w:sz w:val="18"/>
          <w:szCs w:val="18"/>
        </w:rPr>
        <w:t>:</w:t>
      </w:r>
      <w:r w:rsidRPr="005F74AE">
        <w:rPr>
          <w:rFonts w:ascii="Verdana" w:hAnsi="Verdana"/>
          <w:color w:val="000000" w:themeColor="text1"/>
          <w:sz w:val="18"/>
          <w:szCs w:val="18"/>
        </w:rPr>
        <w:t xml:space="preserve"> plek binnen de losplaats waar moet worden gelost;</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i/>
          <w:iCs/>
          <w:color w:val="000000" w:themeColor="text1"/>
          <w:sz w:val="18"/>
          <w:szCs w:val="18"/>
        </w:rPr>
        <w:t>lostijd</w:t>
      </w:r>
      <w:proofErr w:type="gramEnd"/>
      <w:r w:rsidRPr="005F74AE">
        <w:rPr>
          <w:rFonts w:ascii="Verdana" w:hAnsi="Verdana"/>
          <w:i/>
          <w:iCs/>
          <w:color w:val="000000" w:themeColor="text1"/>
          <w:sz w:val="18"/>
          <w:szCs w:val="18"/>
        </w:rPr>
        <w:t>:</w:t>
      </w:r>
      <w:r w:rsidRPr="005F74AE">
        <w:rPr>
          <w:rFonts w:ascii="Verdana" w:hAnsi="Verdana"/>
          <w:color w:val="000000" w:themeColor="text1"/>
          <w:sz w:val="18"/>
          <w:szCs w:val="18"/>
        </w:rPr>
        <w:t xml:space="preserve"> maximaal aantal uren in werktijd dat de ontvanger gerechtigd is het schip voor het lossen op te houden zonder overliggeld verschuldigd te zijn:</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i/>
          <w:iCs/>
          <w:color w:val="000000" w:themeColor="text1"/>
          <w:sz w:val="18"/>
          <w:szCs w:val="18"/>
        </w:rPr>
        <w:t>met</w:t>
      </w:r>
      <w:proofErr w:type="gramEnd"/>
      <w:r w:rsidRPr="005F74AE">
        <w:rPr>
          <w:rFonts w:ascii="Verdana" w:hAnsi="Verdana"/>
          <w:i/>
          <w:iCs/>
          <w:color w:val="000000" w:themeColor="text1"/>
          <w:sz w:val="18"/>
          <w:szCs w:val="18"/>
        </w:rPr>
        <w:t xml:space="preserve"> de zondag gelijkgestelde dag:</w:t>
      </w:r>
      <w:r w:rsidRPr="005F74AE">
        <w:rPr>
          <w:rFonts w:ascii="Verdana" w:hAnsi="Verdana"/>
          <w:color w:val="000000" w:themeColor="text1"/>
          <w:sz w:val="18"/>
          <w:szCs w:val="18"/>
        </w:rPr>
        <w:t xml:space="preserve"> nieuwjaarsdag, tweede paasdag, tweede pinksterdag, beide kerstdagen, Hemelvaartsdag, alsmede de dag waarop de verjaardag van de Koning wordt gevierd;</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i/>
          <w:iCs/>
          <w:color w:val="000000" w:themeColor="text1"/>
          <w:sz w:val="18"/>
          <w:szCs w:val="18"/>
        </w:rPr>
        <w:t>motorschip</w:t>
      </w:r>
      <w:proofErr w:type="gramEnd"/>
      <w:r w:rsidRPr="005F74AE">
        <w:rPr>
          <w:rFonts w:ascii="Verdana" w:hAnsi="Verdana"/>
          <w:i/>
          <w:iCs/>
          <w:color w:val="000000" w:themeColor="text1"/>
          <w:sz w:val="18"/>
          <w:szCs w:val="18"/>
        </w:rPr>
        <w:t>:</w:t>
      </w:r>
      <w:r w:rsidRPr="005F74AE">
        <w:rPr>
          <w:rFonts w:ascii="Verdana" w:hAnsi="Verdana"/>
          <w:color w:val="000000" w:themeColor="text1"/>
          <w:sz w:val="18"/>
          <w:szCs w:val="18"/>
        </w:rPr>
        <w:t xml:space="preserve"> schip dat is ingericht om door middel van één of meer eigen werktuiglijke voortstuwingsmiddelen zelfstandig te varen. Met een motorschip worden gelijkgesteld een koppelverband, een duwstel of een sleep, mits alle vaartuigen waaruit het is samengesteld op de </w:t>
      </w:r>
      <w:proofErr w:type="spellStart"/>
      <w:r w:rsidRPr="005F74AE">
        <w:rPr>
          <w:rFonts w:ascii="Verdana" w:hAnsi="Verdana"/>
          <w:color w:val="000000" w:themeColor="text1"/>
          <w:sz w:val="18"/>
          <w:szCs w:val="18"/>
        </w:rPr>
        <w:t>laadplek</w:t>
      </w:r>
      <w:proofErr w:type="spellEnd"/>
      <w:r w:rsidRPr="005F74AE">
        <w:rPr>
          <w:rFonts w:ascii="Verdana" w:hAnsi="Verdana"/>
          <w:color w:val="000000" w:themeColor="text1"/>
          <w:sz w:val="18"/>
          <w:szCs w:val="18"/>
        </w:rPr>
        <w:t xml:space="preserve"> onderscheidenlijk </w:t>
      </w:r>
      <w:proofErr w:type="spellStart"/>
      <w:r w:rsidRPr="005F74AE">
        <w:rPr>
          <w:rFonts w:ascii="Verdana" w:hAnsi="Verdana"/>
          <w:color w:val="000000" w:themeColor="text1"/>
          <w:sz w:val="18"/>
          <w:szCs w:val="18"/>
        </w:rPr>
        <w:t>losplek</w:t>
      </w:r>
      <w:proofErr w:type="spellEnd"/>
      <w:r w:rsidRPr="005F74AE">
        <w:rPr>
          <w:rFonts w:ascii="Verdana" w:hAnsi="Verdana"/>
          <w:color w:val="000000" w:themeColor="text1"/>
          <w:sz w:val="18"/>
          <w:szCs w:val="18"/>
        </w:rPr>
        <w:t xml:space="preserve"> aanwezig blijven;</w:t>
      </w:r>
    </w:p>
    <w:p w:rsidR="005F74AE" w:rsidRPr="005F74AE" w:rsidRDefault="005F74AE" w:rsidP="005F74AE">
      <w:pPr>
        <w:pStyle w:val="Geenafstand"/>
        <w:spacing w:line="260" w:lineRule="exact"/>
        <w:rPr>
          <w:rFonts w:ascii="Verdana" w:hAnsi="Verdana"/>
          <w:i/>
          <w:iCs/>
          <w:color w:val="000000" w:themeColor="text1"/>
          <w:sz w:val="18"/>
          <w:szCs w:val="18"/>
        </w:rPr>
      </w:pPr>
    </w:p>
    <w:p w:rsidR="005F74AE" w:rsidRDefault="005F74AE" w:rsidP="00C040DD">
      <w:pPr>
        <w:pStyle w:val="Geenafstand"/>
        <w:keepNext/>
        <w:keepLines/>
        <w:spacing w:line="260" w:lineRule="exact"/>
        <w:rPr>
          <w:rFonts w:ascii="Verdana" w:hAnsi="Verdana"/>
          <w:i/>
          <w:iCs/>
          <w:color w:val="000000" w:themeColor="text1"/>
          <w:sz w:val="18"/>
          <w:szCs w:val="18"/>
        </w:rPr>
      </w:pPr>
      <w:proofErr w:type="gramStart"/>
      <w:r w:rsidRPr="005F74AE">
        <w:rPr>
          <w:rFonts w:ascii="Verdana" w:hAnsi="Verdana"/>
          <w:i/>
          <w:iCs/>
          <w:color w:val="000000" w:themeColor="text1"/>
          <w:sz w:val="18"/>
          <w:szCs w:val="18"/>
        </w:rPr>
        <w:lastRenderedPageBreak/>
        <w:t>sleepschip</w:t>
      </w:r>
      <w:proofErr w:type="gramEnd"/>
      <w:r w:rsidRPr="005F74AE">
        <w:rPr>
          <w:rFonts w:ascii="Verdana" w:hAnsi="Verdana"/>
          <w:i/>
          <w:iCs/>
          <w:color w:val="000000" w:themeColor="text1"/>
          <w:sz w:val="18"/>
          <w:szCs w:val="18"/>
        </w:rPr>
        <w:t xml:space="preserve"> of duwbak:</w:t>
      </w:r>
    </w:p>
    <w:p w:rsidR="005F74AE" w:rsidRPr="005F74AE" w:rsidRDefault="005F74AE" w:rsidP="00C040DD">
      <w:pPr>
        <w:pStyle w:val="Geenafstand"/>
        <w:keepNext/>
        <w:keepLines/>
        <w:spacing w:line="260" w:lineRule="exact"/>
        <w:rPr>
          <w:rFonts w:ascii="Verdana" w:hAnsi="Verdana"/>
          <w:color w:val="000000" w:themeColor="text1"/>
          <w:sz w:val="18"/>
          <w:szCs w:val="18"/>
        </w:rPr>
      </w:pPr>
      <w:r w:rsidRPr="005F74AE">
        <w:rPr>
          <w:rFonts w:ascii="Verdana" w:hAnsi="Verdana"/>
          <w:color w:val="000000" w:themeColor="text1"/>
          <w:sz w:val="18"/>
          <w:szCs w:val="18"/>
        </w:rPr>
        <w:t xml:space="preserve">1°. </w:t>
      </w:r>
      <w:proofErr w:type="gramStart"/>
      <w:r w:rsidRPr="005F74AE">
        <w:rPr>
          <w:rFonts w:ascii="Verdana" w:hAnsi="Verdana"/>
          <w:color w:val="000000" w:themeColor="text1"/>
          <w:sz w:val="18"/>
          <w:szCs w:val="18"/>
        </w:rPr>
        <w:t>binnenschip</w:t>
      </w:r>
      <w:proofErr w:type="gramEnd"/>
      <w:r w:rsidRPr="005F74AE">
        <w:rPr>
          <w:rFonts w:ascii="Verdana" w:hAnsi="Verdana"/>
          <w:color w:val="000000" w:themeColor="text1"/>
          <w:sz w:val="18"/>
          <w:szCs w:val="18"/>
        </w:rPr>
        <w:t xml:space="preserve"> niet zijnde motorschip, onderscheidenlijk</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 xml:space="preserve">2°. </w:t>
      </w:r>
      <w:proofErr w:type="gramStart"/>
      <w:r w:rsidRPr="005F74AE">
        <w:rPr>
          <w:rFonts w:ascii="Verdana" w:hAnsi="Verdana"/>
          <w:color w:val="000000" w:themeColor="text1"/>
          <w:sz w:val="18"/>
          <w:szCs w:val="18"/>
        </w:rPr>
        <w:t>motorschip</w:t>
      </w:r>
      <w:proofErr w:type="gramEnd"/>
      <w:r w:rsidRPr="005F74AE">
        <w:rPr>
          <w:rFonts w:ascii="Verdana" w:hAnsi="Verdana"/>
          <w:color w:val="000000" w:themeColor="text1"/>
          <w:sz w:val="18"/>
          <w:szCs w:val="18"/>
        </w:rPr>
        <w:t xml:space="preserve"> waarvan de voortstuwingsmiddelen uitsluitend of nagenoeg uitsluitend worden aangewend voor verhaalwerkzaamheden of voor besturing;</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i/>
          <w:iCs/>
          <w:color w:val="000000" w:themeColor="text1"/>
          <w:sz w:val="18"/>
          <w:szCs w:val="18"/>
        </w:rPr>
        <w:t>verplaatsing</w:t>
      </w:r>
      <w:proofErr w:type="gramEnd"/>
      <w:r w:rsidRPr="005F74AE">
        <w:rPr>
          <w:rFonts w:ascii="Verdana" w:hAnsi="Verdana"/>
          <w:i/>
          <w:iCs/>
          <w:color w:val="000000" w:themeColor="text1"/>
          <w:sz w:val="18"/>
          <w:szCs w:val="18"/>
        </w:rPr>
        <w:t>:</w:t>
      </w:r>
      <w:r w:rsidRPr="005F74AE">
        <w:rPr>
          <w:rFonts w:ascii="Verdana" w:hAnsi="Verdana"/>
          <w:color w:val="000000" w:themeColor="text1"/>
          <w:sz w:val="18"/>
          <w:szCs w:val="18"/>
        </w:rPr>
        <w:t xml:space="preserve"> in kubieke meters uitgedrukte waterverplaatsing van een binnenschip tot het vlak van de grootst toegelaten diepgang;</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i/>
          <w:iCs/>
          <w:color w:val="000000" w:themeColor="text1"/>
          <w:sz w:val="18"/>
          <w:szCs w:val="18"/>
        </w:rPr>
        <w:t>vervoerdocument</w:t>
      </w:r>
      <w:proofErr w:type="gramEnd"/>
      <w:r w:rsidRPr="005F74AE">
        <w:rPr>
          <w:rFonts w:ascii="Verdana" w:hAnsi="Verdana"/>
          <w:i/>
          <w:iCs/>
          <w:color w:val="000000" w:themeColor="text1"/>
          <w:sz w:val="18"/>
          <w:szCs w:val="18"/>
        </w:rPr>
        <w:t>:</w:t>
      </w:r>
      <w:r w:rsidRPr="005F74AE">
        <w:rPr>
          <w:rFonts w:ascii="Verdana" w:hAnsi="Verdana"/>
          <w:color w:val="000000" w:themeColor="text1"/>
          <w:sz w:val="18"/>
          <w:szCs w:val="18"/>
        </w:rPr>
        <w:t xml:space="preserve"> document dat het bewijs vormt van een vervoerovereenkomst en dat de inontvangstneming of het aan boord nemen van goederen door een vervoerder aantoont;</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i/>
          <w:iCs/>
          <w:color w:val="000000" w:themeColor="text1"/>
          <w:sz w:val="18"/>
          <w:szCs w:val="18"/>
        </w:rPr>
        <w:t>verwachte</w:t>
      </w:r>
      <w:proofErr w:type="gramEnd"/>
      <w:r w:rsidRPr="005F74AE">
        <w:rPr>
          <w:rFonts w:ascii="Verdana" w:hAnsi="Verdana"/>
          <w:i/>
          <w:iCs/>
          <w:color w:val="000000" w:themeColor="text1"/>
          <w:sz w:val="18"/>
          <w:szCs w:val="18"/>
        </w:rPr>
        <w:t xml:space="preserve"> tijd van aankomst:</w:t>
      </w:r>
      <w:r w:rsidRPr="005F74AE">
        <w:rPr>
          <w:rFonts w:ascii="Verdana" w:hAnsi="Verdana"/>
          <w:color w:val="000000" w:themeColor="text1"/>
          <w:sz w:val="18"/>
          <w:szCs w:val="18"/>
        </w:rPr>
        <w:t xml:space="preserve"> door de vervoerder voorziene tijd waarop het schip </w:t>
      </w:r>
      <w:proofErr w:type="spellStart"/>
      <w:r w:rsidRPr="005F74AE">
        <w:rPr>
          <w:rFonts w:ascii="Verdana" w:hAnsi="Verdana"/>
          <w:color w:val="000000" w:themeColor="text1"/>
          <w:sz w:val="18"/>
          <w:szCs w:val="18"/>
        </w:rPr>
        <w:t>losgereed</w:t>
      </w:r>
      <w:proofErr w:type="spellEnd"/>
      <w:r w:rsidRPr="005F74AE">
        <w:rPr>
          <w:rFonts w:ascii="Verdana" w:hAnsi="Verdana"/>
          <w:color w:val="000000" w:themeColor="text1"/>
          <w:sz w:val="18"/>
          <w:szCs w:val="18"/>
        </w:rPr>
        <w:t xml:space="preserve"> zal zijn in de losplaats, welke tijd op werkdagen is om 6.00 uur, om 12.00 uur of om 18.00 uur;</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i/>
          <w:iCs/>
          <w:color w:val="000000" w:themeColor="text1"/>
          <w:sz w:val="18"/>
          <w:szCs w:val="18"/>
        </w:rPr>
        <w:t>werkdag</w:t>
      </w:r>
      <w:proofErr w:type="gramEnd"/>
      <w:r w:rsidRPr="005F74AE">
        <w:rPr>
          <w:rFonts w:ascii="Verdana" w:hAnsi="Verdana"/>
          <w:i/>
          <w:iCs/>
          <w:color w:val="000000" w:themeColor="text1"/>
          <w:sz w:val="18"/>
          <w:szCs w:val="18"/>
        </w:rPr>
        <w:t>:</w:t>
      </w:r>
      <w:r w:rsidRPr="005F74AE">
        <w:rPr>
          <w:rFonts w:ascii="Verdana" w:hAnsi="Verdana"/>
          <w:color w:val="000000" w:themeColor="text1"/>
          <w:sz w:val="18"/>
          <w:szCs w:val="18"/>
        </w:rPr>
        <w:t xml:space="preserve"> andere dag dan zondag of met de zondag gelijkgestelde dag;</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i/>
          <w:iCs/>
          <w:color w:val="000000" w:themeColor="text1"/>
          <w:sz w:val="18"/>
          <w:szCs w:val="18"/>
        </w:rPr>
        <w:t>werktijd</w:t>
      </w:r>
      <w:proofErr w:type="gramEnd"/>
      <w:r w:rsidRPr="005F74AE">
        <w:rPr>
          <w:rFonts w:ascii="Verdana" w:hAnsi="Verdana"/>
          <w:i/>
          <w:iCs/>
          <w:color w:val="000000" w:themeColor="text1"/>
          <w:sz w:val="18"/>
          <w:szCs w:val="18"/>
        </w:rPr>
        <w:t>:</w:t>
      </w:r>
      <w:r w:rsidRPr="005F74AE">
        <w:rPr>
          <w:rFonts w:ascii="Verdana" w:hAnsi="Verdana"/>
          <w:color w:val="000000" w:themeColor="text1"/>
          <w:sz w:val="18"/>
          <w:szCs w:val="18"/>
        </w:rPr>
        <w:t xml:space="preserve"> tijd gedurende welke de vervoerder verplicht is gelegenheid te geven tot laden of lossen.</w:t>
      </w:r>
    </w:p>
    <w:p w:rsidR="005F74AE" w:rsidRPr="005F74AE" w:rsidRDefault="005F74AE" w:rsidP="005F74AE">
      <w:pPr>
        <w:pStyle w:val="Geenafstand"/>
        <w:spacing w:line="260" w:lineRule="exact"/>
        <w:rPr>
          <w:rFonts w:ascii="Verdana" w:hAnsi="Verdana"/>
          <w:b/>
          <w:bCs/>
          <w:color w:val="000000" w:themeColor="text1"/>
          <w:sz w:val="18"/>
          <w:szCs w:val="18"/>
        </w:rPr>
      </w:pPr>
      <w:bookmarkStart w:id="3" w:name="opmerking_2718100"/>
      <w:bookmarkStart w:id="4" w:name="Artikel2"/>
      <w:bookmarkEnd w:id="3"/>
      <w:bookmarkEnd w:id="4"/>
    </w:p>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Artikel 2</w:t>
      </w:r>
    </w:p>
    <w:p w:rsidR="005F74AE" w:rsidRPr="005F74AE" w:rsidRDefault="005F74AE" w:rsidP="005F74AE">
      <w:pPr>
        <w:pStyle w:val="Geenafstand"/>
        <w:spacing w:line="260" w:lineRule="exact"/>
        <w:rPr>
          <w:rFonts w:ascii="Verdana" w:hAnsi="Verdana"/>
          <w:color w:val="000000" w:themeColor="text1"/>
          <w:sz w:val="18"/>
          <w:szCs w:val="18"/>
        </w:rPr>
      </w:pP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Dit besluit is van toepassing op reisbevrachtingen tot goederenvervoer over de binnenwateren per binnenschip, behoudens voor zover partijen anders overeenkomen.</w:t>
      </w:r>
    </w:p>
    <w:p w:rsidR="005F74AE" w:rsidRPr="005F74AE" w:rsidRDefault="005F74AE" w:rsidP="005F74AE">
      <w:pPr>
        <w:pStyle w:val="Geenafstand"/>
        <w:spacing w:line="260" w:lineRule="exact"/>
        <w:rPr>
          <w:rFonts w:ascii="Verdana" w:hAnsi="Verdana"/>
          <w:b/>
          <w:bCs/>
          <w:color w:val="000000" w:themeColor="text1"/>
          <w:sz w:val="18"/>
          <w:szCs w:val="18"/>
        </w:rPr>
      </w:pPr>
      <w:bookmarkStart w:id="5" w:name="opmerking_2718102"/>
      <w:bookmarkStart w:id="6" w:name="Artikel3"/>
      <w:bookmarkEnd w:id="5"/>
      <w:bookmarkEnd w:id="6"/>
    </w:p>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Artikel 3</w:t>
      </w:r>
    </w:p>
    <w:p w:rsidR="005F74AE" w:rsidRPr="005F74AE" w:rsidRDefault="005F74AE" w:rsidP="005F74AE">
      <w:pPr>
        <w:pStyle w:val="Geenafstand"/>
        <w:spacing w:line="260" w:lineRule="exact"/>
        <w:rPr>
          <w:rFonts w:ascii="Verdana" w:hAnsi="Verdana"/>
          <w:color w:val="000000" w:themeColor="text1"/>
          <w:sz w:val="18"/>
          <w:szCs w:val="18"/>
        </w:rPr>
      </w:pP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 xml:space="preserve">1. Indien een tijdstip is overeengekomen waarop het schip </w:t>
      </w:r>
      <w:proofErr w:type="spellStart"/>
      <w:r w:rsidRPr="005F74AE">
        <w:rPr>
          <w:rFonts w:ascii="Verdana" w:hAnsi="Verdana"/>
          <w:color w:val="000000" w:themeColor="text1"/>
          <w:sz w:val="18"/>
          <w:szCs w:val="18"/>
        </w:rPr>
        <w:t>laadgereed</w:t>
      </w:r>
      <w:proofErr w:type="spellEnd"/>
      <w:r w:rsidRPr="005F74AE">
        <w:rPr>
          <w:rFonts w:ascii="Verdana" w:hAnsi="Verdana"/>
          <w:color w:val="000000" w:themeColor="text1"/>
          <w:sz w:val="18"/>
          <w:szCs w:val="18"/>
        </w:rPr>
        <w:t xml:space="preserve"> dient te zijn in de laadplaats en het schip op dat tijdstip </w:t>
      </w:r>
      <w:proofErr w:type="spellStart"/>
      <w:r w:rsidRPr="005F74AE">
        <w:rPr>
          <w:rFonts w:ascii="Verdana" w:hAnsi="Verdana"/>
          <w:color w:val="000000" w:themeColor="text1"/>
          <w:sz w:val="18"/>
          <w:szCs w:val="18"/>
        </w:rPr>
        <w:t>laadgereed</w:t>
      </w:r>
      <w:proofErr w:type="spellEnd"/>
      <w:r w:rsidRPr="005F74AE">
        <w:rPr>
          <w:rFonts w:ascii="Verdana" w:hAnsi="Verdana"/>
          <w:color w:val="000000" w:themeColor="text1"/>
          <w:sz w:val="18"/>
          <w:szCs w:val="18"/>
        </w:rPr>
        <w:t xml:space="preserve"> is op de </w:t>
      </w:r>
      <w:proofErr w:type="spellStart"/>
      <w:r w:rsidRPr="005F74AE">
        <w:rPr>
          <w:rFonts w:ascii="Verdana" w:hAnsi="Verdana"/>
          <w:color w:val="000000" w:themeColor="text1"/>
          <w:sz w:val="18"/>
          <w:szCs w:val="18"/>
        </w:rPr>
        <w:t>laadplek</w:t>
      </w:r>
      <w:proofErr w:type="spellEnd"/>
      <w:r w:rsidRPr="005F74AE">
        <w:rPr>
          <w:rFonts w:ascii="Verdana" w:hAnsi="Verdana"/>
          <w:color w:val="000000" w:themeColor="text1"/>
          <w:sz w:val="18"/>
          <w:szCs w:val="18"/>
        </w:rPr>
        <w:t>, gaat de laadtijd in op dat tijdstip en geldt de korte laadtijd, bedoeld in artikel 6.</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 xml:space="preserve">2. Bij het ontbreken van een overeengekomen tijdstip als bedoeld in het eerste lid of indien het schip op het in dat lid bedoelde tijdstip niet </w:t>
      </w:r>
      <w:proofErr w:type="spellStart"/>
      <w:r w:rsidRPr="005F74AE">
        <w:rPr>
          <w:rFonts w:ascii="Verdana" w:hAnsi="Verdana"/>
          <w:color w:val="000000" w:themeColor="text1"/>
          <w:sz w:val="18"/>
          <w:szCs w:val="18"/>
        </w:rPr>
        <w:t>laadgereed</w:t>
      </w:r>
      <w:proofErr w:type="spellEnd"/>
      <w:r w:rsidRPr="005F74AE">
        <w:rPr>
          <w:rFonts w:ascii="Verdana" w:hAnsi="Verdana"/>
          <w:color w:val="000000" w:themeColor="text1"/>
          <w:sz w:val="18"/>
          <w:szCs w:val="18"/>
        </w:rPr>
        <w:t xml:space="preserve"> is op de </w:t>
      </w:r>
      <w:proofErr w:type="spellStart"/>
      <w:r w:rsidRPr="005F74AE">
        <w:rPr>
          <w:rFonts w:ascii="Verdana" w:hAnsi="Verdana"/>
          <w:color w:val="000000" w:themeColor="text1"/>
          <w:sz w:val="18"/>
          <w:szCs w:val="18"/>
        </w:rPr>
        <w:t>laadplek</w:t>
      </w:r>
      <w:proofErr w:type="spellEnd"/>
      <w:r w:rsidRPr="005F74AE">
        <w:rPr>
          <w:rFonts w:ascii="Verdana" w:hAnsi="Verdana"/>
          <w:color w:val="000000" w:themeColor="text1"/>
          <w:sz w:val="18"/>
          <w:szCs w:val="18"/>
        </w:rPr>
        <w:t>, is artikel 5 van toepassing.</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 xml:space="preserve">3. Indien een tijdstip is overeengekomen waarop het schip </w:t>
      </w:r>
      <w:proofErr w:type="spellStart"/>
      <w:r w:rsidRPr="005F74AE">
        <w:rPr>
          <w:rFonts w:ascii="Verdana" w:hAnsi="Verdana"/>
          <w:color w:val="000000" w:themeColor="text1"/>
          <w:sz w:val="18"/>
          <w:szCs w:val="18"/>
        </w:rPr>
        <w:t>losgereed</w:t>
      </w:r>
      <w:proofErr w:type="spellEnd"/>
      <w:r w:rsidRPr="005F74AE">
        <w:rPr>
          <w:rFonts w:ascii="Verdana" w:hAnsi="Verdana"/>
          <w:color w:val="000000" w:themeColor="text1"/>
          <w:sz w:val="18"/>
          <w:szCs w:val="18"/>
        </w:rPr>
        <w:t xml:space="preserve"> dient te zijn in de losplaats en het schip op dat tijdstip </w:t>
      </w:r>
      <w:proofErr w:type="spellStart"/>
      <w:r w:rsidRPr="005F74AE">
        <w:rPr>
          <w:rFonts w:ascii="Verdana" w:hAnsi="Verdana"/>
          <w:color w:val="000000" w:themeColor="text1"/>
          <w:sz w:val="18"/>
          <w:szCs w:val="18"/>
        </w:rPr>
        <w:t>losgereed</w:t>
      </w:r>
      <w:proofErr w:type="spellEnd"/>
      <w:r w:rsidRPr="005F74AE">
        <w:rPr>
          <w:rFonts w:ascii="Verdana" w:hAnsi="Verdana"/>
          <w:color w:val="000000" w:themeColor="text1"/>
          <w:sz w:val="18"/>
          <w:szCs w:val="18"/>
        </w:rPr>
        <w:t xml:space="preserve"> is op de </w:t>
      </w:r>
      <w:proofErr w:type="spellStart"/>
      <w:r w:rsidRPr="005F74AE">
        <w:rPr>
          <w:rFonts w:ascii="Verdana" w:hAnsi="Verdana"/>
          <w:color w:val="000000" w:themeColor="text1"/>
          <w:sz w:val="18"/>
          <w:szCs w:val="18"/>
        </w:rPr>
        <w:t>losplek</w:t>
      </w:r>
      <w:proofErr w:type="spellEnd"/>
      <w:r w:rsidRPr="005F74AE">
        <w:rPr>
          <w:rFonts w:ascii="Verdana" w:hAnsi="Verdana"/>
          <w:color w:val="000000" w:themeColor="text1"/>
          <w:sz w:val="18"/>
          <w:szCs w:val="18"/>
        </w:rPr>
        <w:t>, gaat de lostijd in op dat tijdstip en geldt de korte lostijd, bedoeld in artikel 6.</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4. Bij het ontbreken van een overeengekomen tijdstip als bedoeld in het derde lid gaat de lostijd in op de verwachte tijd van aankomst en geldt de korte lostijd, indien de vervoerder:</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color w:val="000000" w:themeColor="text1"/>
          <w:sz w:val="18"/>
          <w:szCs w:val="18"/>
        </w:rPr>
        <w:t>a</w:t>
      </w:r>
      <w:proofErr w:type="gramEnd"/>
      <w:r w:rsidRPr="005F74AE">
        <w:rPr>
          <w:rFonts w:ascii="Verdana" w:hAnsi="Verdana"/>
          <w:color w:val="000000" w:themeColor="text1"/>
          <w:sz w:val="18"/>
          <w:szCs w:val="18"/>
        </w:rPr>
        <w:t>. zo spoedig mogelijk na de belading de afzender of een door hem daartoe aangewezen persoon bericht over de verwachte tijd van aankomst; en</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b. de afzender of de in onderdeel a bedoelde persoon zo spoedig mogelijk bericht van een wijziging van de verwachte tijd van aankomst.</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 xml:space="preserve">5. </w:t>
      </w:r>
      <w:proofErr w:type="gramStart"/>
      <w:r w:rsidRPr="005F74AE">
        <w:rPr>
          <w:rFonts w:ascii="Verdana" w:hAnsi="Verdana"/>
          <w:color w:val="000000" w:themeColor="text1"/>
          <w:sz w:val="18"/>
          <w:szCs w:val="18"/>
        </w:rPr>
        <w:t xml:space="preserve">Het vierde lid is niet van toepassing, indien de vervoerder niet voldoet aan de in dat lid genoemde onderdelen a en b of indien het schip op de verwachte tijd van aankomst niet </w:t>
      </w:r>
      <w:proofErr w:type="spellStart"/>
      <w:r w:rsidRPr="005F74AE">
        <w:rPr>
          <w:rFonts w:ascii="Verdana" w:hAnsi="Verdana"/>
          <w:color w:val="000000" w:themeColor="text1"/>
          <w:sz w:val="18"/>
          <w:szCs w:val="18"/>
        </w:rPr>
        <w:t>losgereed</w:t>
      </w:r>
      <w:proofErr w:type="spellEnd"/>
      <w:r w:rsidRPr="005F74AE">
        <w:rPr>
          <w:rFonts w:ascii="Verdana" w:hAnsi="Verdana"/>
          <w:color w:val="000000" w:themeColor="text1"/>
          <w:sz w:val="18"/>
          <w:szCs w:val="18"/>
        </w:rPr>
        <w:t xml:space="preserve"> is op de </w:t>
      </w:r>
      <w:proofErr w:type="spellStart"/>
      <w:r w:rsidRPr="005F74AE">
        <w:rPr>
          <w:rFonts w:ascii="Verdana" w:hAnsi="Verdana"/>
          <w:color w:val="000000" w:themeColor="text1"/>
          <w:sz w:val="18"/>
          <w:szCs w:val="18"/>
        </w:rPr>
        <w:t>losplek</w:t>
      </w:r>
      <w:proofErr w:type="spellEnd"/>
      <w:r w:rsidRPr="005F74AE">
        <w:rPr>
          <w:rFonts w:ascii="Verdana" w:hAnsi="Verdana"/>
          <w:color w:val="000000" w:themeColor="text1"/>
          <w:sz w:val="18"/>
          <w:szCs w:val="18"/>
        </w:rPr>
        <w:t>, in welke gevallen artikel 5 van toepassing is.</w:t>
      </w:r>
      <w:proofErr w:type="gramEnd"/>
    </w:p>
    <w:p w:rsidR="005F74AE" w:rsidRPr="005F74AE" w:rsidRDefault="005F74AE" w:rsidP="005F74AE">
      <w:pPr>
        <w:pStyle w:val="Geenafstand"/>
        <w:spacing w:line="260" w:lineRule="exact"/>
        <w:rPr>
          <w:rFonts w:ascii="Verdana" w:hAnsi="Verdana"/>
          <w:b/>
          <w:bCs/>
          <w:color w:val="000000" w:themeColor="text1"/>
          <w:sz w:val="18"/>
          <w:szCs w:val="18"/>
        </w:rPr>
      </w:pPr>
      <w:bookmarkStart w:id="7" w:name="opmerking_2718103"/>
      <w:bookmarkStart w:id="8" w:name="Artikel4"/>
      <w:bookmarkEnd w:id="7"/>
      <w:bookmarkEnd w:id="8"/>
    </w:p>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Artikel 4</w:t>
      </w:r>
    </w:p>
    <w:p w:rsidR="005F74AE" w:rsidRPr="005F74AE" w:rsidRDefault="005F74AE" w:rsidP="005F74AE">
      <w:pPr>
        <w:pStyle w:val="Geenafstand"/>
        <w:spacing w:line="260" w:lineRule="exact"/>
        <w:rPr>
          <w:rFonts w:ascii="Verdana" w:hAnsi="Verdana"/>
          <w:color w:val="000000" w:themeColor="text1"/>
          <w:sz w:val="18"/>
          <w:szCs w:val="18"/>
        </w:rPr>
      </w:pP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1. Indien eerder dan op de in artikel 3 bedoelde tijdstippen wordt begonnen met laden of lossen, vangt de laadtijd of lostijd aan bij het begin van de belading of lossing.</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lastRenderedPageBreak/>
        <w:t>2. Met laden of lossen in de zin van dit artikel wordt gelijk gesteld het zich op verzoek van de afzender of ontvanger daartoe gereedhouden.</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3. Een verwachte tijd van aankomst kan niet meer worden gewijzigd na 12.00 uur op de laatste werkdag, niet zijnde zaterdag</w:t>
      </w:r>
      <w:proofErr w:type="gramStart"/>
      <w:r w:rsidRPr="005F74AE">
        <w:rPr>
          <w:rFonts w:ascii="Verdana" w:hAnsi="Verdana"/>
          <w:color w:val="000000" w:themeColor="text1"/>
          <w:sz w:val="18"/>
          <w:szCs w:val="18"/>
        </w:rPr>
        <w:t>, die</w:t>
      </w:r>
      <w:proofErr w:type="gramEnd"/>
      <w:r w:rsidRPr="005F74AE">
        <w:rPr>
          <w:rFonts w:ascii="Verdana" w:hAnsi="Verdana"/>
          <w:color w:val="000000" w:themeColor="text1"/>
          <w:sz w:val="18"/>
          <w:szCs w:val="18"/>
        </w:rPr>
        <w:t xml:space="preserve"> voorafgaat aan die verwachte tijd van aankomst.</w:t>
      </w:r>
    </w:p>
    <w:p w:rsidR="005F74AE" w:rsidRPr="005F74AE" w:rsidRDefault="005F74AE" w:rsidP="005F74AE">
      <w:pPr>
        <w:pStyle w:val="Geenafstand"/>
        <w:spacing w:line="260" w:lineRule="exact"/>
        <w:rPr>
          <w:rFonts w:ascii="Verdana" w:hAnsi="Verdana"/>
          <w:b/>
          <w:bCs/>
          <w:color w:val="000000" w:themeColor="text1"/>
          <w:sz w:val="18"/>
          <w:szCs w:val="18"/>
        </w:rPr>
      </w:pPr>
      <w:bookmarkStart w:id="9" w:name="opmerking_2718106"/>
      <w:bookmarkStart w:id="10" w:name="Artikel5"/>
      <w:bookmarkEnd w:id="9"/>
      <w:bookmarkEnd w:id="10"/>
    </w:p>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Artikel 5</w:t>
      </w:r>
    </w:p>
    <w:p w:rsidR="005F74AE" w:rsidRPr="005F74AE" w:rsidRDefault="005F74AE" w:rsidP="005F74AE">
      <w:pPr>
        <w:pStyle w:val="Geenafstand"/>
        <w:spacing w:line="260" w:lineRule="exact"/>
        <w:rPr>
          <w:rFonts w:ascii="Verdana" w:hAnsi="Verdana"/>
          <w:color w:val="000000" w:themeColor="text1"/>
          <w:sz w:val="18"/>
          <w:szCs w:val="18"/>
        </w:rPr>
      </w:pP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 xml:space="preserve">1. Meldingen van laad- of losgereedheid als bedoeld in de </w:t>
      </w:r>
      <w:hyperlink r:id="rId10" w:history="1">
        <w:r w:rsidRPr="005F74AE">
          <w:rPr>
            <w:rFonts w:ascii="Verdana" w:hAnsi="Verdana"/>
            <w:color w:val="000000" w:themeColor="text1"/>
            <w:sz w:val="18"/>
            <w:szCs w:val="18"/>
          </w:rPr>
          <w:t>artikelen 930, eerste lid</w:t>
        </w:r>
      </w:hyperlink>
      <w:r w:rsidRPr="005F74AE">
        <w:rPr>
          <w:rFonts w:ascii="Verdana" w:hAnsi="Verdana"/>
          <w:color w:val="000000" w:themeColor="text1"/>
          <w:sz w:val="18"/>
          <w:szCs w:val="18"/>
        </w:rPr>
        <w:t>, onderscheidenlijk 933 van Boek 8 van het Burgerlijk Wetboek kunnen uitsluitend op werkdagen tussen 9.00 uur en 18.00 uur geschieden, met dien verstande dat zij op zaterdagen slechts kunnen worden gedaan, indien de vervoerder op de werkdag voorafgaande aan de zaterdag, voor 17.00 uur heeft aangekondigd het voornemen te hebben bedoelde melding op zaterdag te doen.</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2. Onverminderd artikel 931, vijfde lid, van Boek 8 van het Burgerlijk Wetboek, doen meldingen de lange laadtijd of lostijd ingaan om 6.00 uur op de werkdag die als eerste volgt op de werkdag waarop de melding van laad- of losgereedheid is gedaan.</w:t>
      </w:r>
    </w:p>
    <w:p w:rsidR="005F74AE" w:rsidRPr="005F74AE" w:rsidRDefault="005F74AE" w:rsidP="005F74AE">
      <w:pPr>
        <w:pStyle w:val="Geenafstand"/>
        <w:spacing w:line="260" w:lineRule="exact"/>
        <w:rPr>
          <w:rFonts w:ascii="Verdana" w:hAnsi="Verdana"/>
          <w:b/>
          <w:bCs/>
          <w:color w:val="000000" w:themeColor="text1"/>
          <w:sz w:val="18"/>
          <w:szCs w:val="18"/>
        </w:rPr>
      </w:pPr>
      <w:bookmarkStart w:id="11" w:name="opmerking_2718096"/>
      <w:bookmarkStart w:id="12" w:name="Artikel6"/>
      <w:bookmarkEnd w:id="11"/>
      <w:bookmarkEnd w:id="12"/>
    </w:p>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Artikel 6</w:t>
      </w:r>
    </w:p>
    <w:p w:rsidR="005F74AE" w:rsidRPr="005F74AE" w:rsidRDefault="005F74AE" w:rsidP="005F74AE">
      <w:pPr>
        <w:pStyle w:val="Geenafstand"/>
        <w:spacing w:line="260" w:lineRule="exact"/>
        <w:rPr>
          <w:rFonts w:ascii="Verdana" w:hAnsi="Verdana"/>
          <w:color w:val="000000" w:themeColor="text1"/>
          <w:sz w:val="18"/>
          <w:szCs w:val="18"/>
        </w:rPr>
      </w:pP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1. De laadtijd respectievelijk de lostijd bedraagt afhankelijk van het gewicht van de te vervoeren onderscheidenlijk de vervoerde goederen:</w:t>
      </w:r>
    </w:p>
    <w:tbl>
      <w:tblPr>
        <w:tblW w:w="0" w:type="auto"/>
        <w:tblCellSpacing w:w="15" w:type="dxa"/>
        <w:tblInd w:w="1440" w:type="dxa"/>
        <w:tblCellMar>
          <w:top w:w="15" w:type="dxa"/>
          <w:left w:w="15" w:type="dxa"/>
          <w:bottom w:w="15" w:type="dxa"/>
          <w:right w:w="15" w:type="dxa"/>
        </w:tblCellMar>
        <w:tblLook w:val="04A0" w:firstRow="1" w:lastRow="0" w:firstColumn="1" w:lastColumn="0" w:noHBand="0" w:noVBand="1"/>
      </w:tblPr>
      <w:tblGrid>
        <w:gridCol w:w="852"/>
        <w:gridCol w:w="860"/>
        <w:gridCol w:w="1273"/>
        <w:gridCol w:w="1242"/>
        <w:gridCol w:w="1273"/>
        <w:gridCol w:w="1257"/>
      </w:tblGrid>
      <w:tr w:rsidR="005F74AE" w:rsidRPr="005F74AE" w:rsidTr="005F74AE">
        <w:trPr>
          <w:tblHeader/>
          <w:tblCellSpacing w:w="15" w:type="dxa"/>
        </w:trPr>
        <w:tc>
          <w:tcPr>
            <w:tcW w:w="0" w:type="auto"/>
            <w:gridSpan w:val="2"/>
            <w:vAlign w:val="center"/>
            <w:hideMark/>
          </w:tcPr>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gewicht in 1000 kg</w:t>
            </w:r>
          </w:p>
        </w:tc>
        <w:tc>
          <w:tcPr>
            <w:tcW w:w="0" w:type="auto"/>
            <w:vAlign w:val="center"/>
            <w:hideMark/>
          </w:tcPr>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laadtijd in uren werktijd</w:t>
            </w:r>
          </w:p>
        </w:tc>
        <w:tc>
          <w:tcPr>
            <w:tcW w:w="0" w:type="auto"/>
            <w:vAlign w:val="center"/>
            <w:hideMark/>
          </w:tcPr>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lostijd in uren werktijd</w:t>
            </w:r>
          </w:p>
        </w:tc>
        <w:tc>
          <w:tcPr>
            <w:tcW w:w="0" w:type="auto"/>
            <w:vAlign w:val="center"/>
            <w:hideMark/>
          </w:tcPr>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laadtijd in uren werktijd</w:t>
            </w:r>
          </w:p>
        </w:tc>
        <w:tc>
          <w:tcPr>
            <w:tcW w:w="0" w:type="auto"/>
            <w:vAlign w:val="center"/>
            <w:hideMark/>
          </w:tcPr>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lostijd in uren werktijd</w:t>
            </w:r>
          </w:p>
        </w:tc>
      </w:tr>
      <w:tr w:rsidR="005F74AE" w:rsidRPr="005F74AE" w:rsidTr="005F74AE">
        <w:trPr>
          <w:tblHeader/>
          <w:tblCellSpacing w:w="15" w:type="dxa"/>
        </w:trPr>
        <w:tc>
          <w:tcPr>
            <w:tcW w:w="0" w:type="auto"/>
            <w:vAlign w:val="center"/>
            <w:hideMark/>
          </w:tcPr>
          <w:p w:rsidR="005F74AE" w:rsidRPr="005F74AE" w:rsidRDefault="005F74AE" w:rsidP="005F74AE">
            <w:pPr>
              <w:pStyle w:val="Geenafstand"/>
              <w:spacing w:line="260" w:lineRule="exact"/>
              <w:rPr>
                <w:rFonts w:ascii="Verdana" w:hAnsi="Verdana"/>
                <w:b/>
                <w:bCs/>
                <w:color w:val="000000" w:themeColor="text1"/>
                <w:sz w:val="18"/>
                <w:szCs w:val="18"/>
              </w:rPr>
            </w:pPr>
            <w:proofErr w:type="gramStart"/>
            <w:r w:rsidRPr="005F74AE">
              <w:rPr>
                <w:rFonts w:ascii="Verdana" w:hAnsi="Verdana"/>
                <w:b/>
                <w:bCs/>
                <w:i/>
                <w:iCs/>
                <w:color w:val="000000" w:themeColor="text1"/>
                <w:sz w:val="18"/>
                <w:szCs w:val="18"/>
              </w:rPr>
              <w:t>ten minste</w:t>
            </w:r>
            <w:proofErr w:type="gramEnd"/>
          </w:p>
        </w:tc>
        <w:tc>
          <w:tcPr>
            <w:tcW w:w="0" w:type="auto"/>
            <w:vAlign w:val="center"/>
            <w:hideMark/>
          </w:tcPr>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i/>
                <w:iCs/>
                <w:color w:val="000000" w:themeColor="text1"/>
                <w:sz w:val="18"/>
                <w:szCs w:val="18"/>
              </w:rPr>
              <w:t>kleiner dan</w:t>
            </w:r>
          </w:p>
        </w:tc>
        <w:tc>
          <w:tcPr>
            <w:tcW w:w="0" w:type="auto"/>
            <w:gridSpan w:val="2"/>
            <w:vAlign w:val="center"/>
            <w:hideMark/>
          </w:tcPr>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i/>
                <w:iCs/>
                <w:color w:val="000000" w:themeColor="text1"/>
                <w:sz w:val="18"/>
                <w:szCs w:val="18"/>
              </w:rPr>
              <w:t>kort</w:t>
            </w:r>
          </w:p>
        </w:tc>
        <w:tc>
          <w:tcPr>
            <w:tcW w:w="0" w:type="auto"/>
            <w:gridSpan w:val="2"/>
            <w:vAlign w:val="center"/>
            <w:hideMark/>
          </w:tcPr>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i/>
                <w:iCs/>
                <w:color w:val="000000" w:themeColor="text1"/>
                <w:sz w:val="18"/>
                <w:szCs w:val="18"/>
              </w:rPr>
              <w:t>lang</w:t>
            </w:r>
          </w:p>
        </w:tc>
      </w:tr>
      <w:tr w:rsidR="005F74AE" w:rsidRPr="005F74AE" w:rsidTr="005F74AE">
        <w:trPr>
          <w:tblCellSpacing w:w="15" w:type="dxa"/>
        </w:trPr>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400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27</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36</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39</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48</w:t>
            </w:r>
          </w:p>
        </w:tc>
      </w:tr>
      <w:tr w:rsidR="005F74AE" w:rsidRPr="005F74AE" w:rsidTr="005F74AE">
        <w:trPr>
          <w:tblCellSpacing w:w="15" w:type="dxa"/>
        </w:trPr>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400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900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30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40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42</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52</w:t>
            </w:r>
          </w:p>
        </w:tc>
      </w:tr>
      <w:tr w:rsidR="005F74AE" w:rsidRPr="005F74AE" w:rsidTr="005F74AE">
        <w:trPr>
          <w:tblCellSpacing w:w="15" w:type="dxa"/>
        </w:trPr>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900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1400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33</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44</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51</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62</w:t>
            </w:r>
          </w:p>
        </w:tc>
      </w:tr>
      <w:tr w:rsidR="005F74AE" w:rsidRPr="005F74AE" w:rsidTr="005F74AE">
        <w:trPr>
          <w:tblCellSpacing w:w="15" w:type="dxa"/>
        </w:trPr>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1400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2200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36</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48</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60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72</w:t>
            </w:r>
          </w:p>
        </w:tc>
      </w:tr>
      <w:tr w:rsidR="005F74AE" w:rsidRPr="005F74AE" w:rsidTr="005F74AE">
        <w:trPr>
          <w:tblCellSpacing w:w="15" w:type="dxa"/>
        </w:trPr>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2200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3300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39</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52</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63</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76</w:t>
            </w:r>
          </w:p>
        </w:tc>
      </w:tr>
      <w:tr w:rsidR="005F74AE" w:rsidRPr="005F74AE" w:rsidTr="005F74AE">
        <w:trPr>
          <w:tblCellSpacing w:w="15" w:type="dxa"/>
        </w:trPr>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3300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5500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42</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56</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66</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80</w:t>
            </w:r>
          </w:p>
        </w:tc>
      </w:tr>
      <w:tr w:rsidR="005F74AE" w:rsidRPr="005F74AE" w:rsidTr="005F74AE">
        <w:trPr>
          <w:tblCellSpacing w:w="15" w:type="dxa"/>
        </w:trPr>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5500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 </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45</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60</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69</w:t>
            </w:r>
          </w:p>
        </w:tc>
        <w:tc>
          <w:tcPr>
            <w:tcW w:w="0" w:type="auto"/>
            <w:vAlign w:val="center"/>
            <w:hideMark/>
          </w:tcPr>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84</w:t>
            </w:r>
          </w:p>
        </w:tc>
      </w:tr>
    </w:tbl>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2. Het gewicht van de te vervoeren goederen wordt bepaald door de vervoerovereenkomst of, indien deze niet voldoende gegevens bevat, door andere bewijsmiddelen.</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3. Het gewicht van de vervoerde goederen wordt bepaald door het vervoerdocument of, indien dit ontbreekt of niet voldoende gegevens bevat, door andere bewijsmiddelen.</w:t>
      </w:r>
    </w:p>
    <w:p w:rsidR="005F74AE" w:rsidRPr="005F74AE" w:rsidRDefault="005F74AE" w:rsidP="005F74AE">
      <w:pPr>
        <w:pStyle w:val="Geenafstand"/>
        <w:spacing w:line="260" w:lineRule="exact"/>
        <w:rPr>
          <w:rFonts w:ascii="Verdana" w:hAnsi="Verdana"/>
          <w:b/>
          <w:bCs/>
          <w:color w:val="000000" w:themeColor="text1"/>
          <w:sz w:val="18"/>
          <w:szCs w:val="18"/>
        </w:rPr>
      </w:pPr>
      <w:bookmarkStart w:id="13" w:name="opmerking_2718108"/>
      <w:bookmarkStart w:id="14" w:name="Artikel7"/>
      <w:bookmarkEnd w:id="13"/>
      <w:bookmarkEnd w:id="14"/>
    </w:p>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Artikel 7</w:t>
      </w:r>
    </w:p>
    <w:p w:rsidR="005F74AE" w:rsidRPr="005F74AE" w:rsidRDefault="005F74AE" w:rsidP="005F74AE">
      <w:pPr>
        <w:pStyle w:val="Geenafstand"/>
        <w:spacing w:line="260" w:lineRule="exact"/>
        <w:rPr>
          <w:rFonts w:ascii="Verdana" w:hAnsi="Verdana"/>
          <w:color w:val="000000" w:themeColor="text1"/>
          <w:sz w:val="18"/>
          <w:szCs w:val="18"/>
        </w:rPr>
      </w:pP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1. De werktijd vangt aan op maandag om 6.00 uur en eindigt op zaterdag om 18.00 uur. Op een met de zondag gelijkgestelde dag eindigt de werktijd op de voorafgaande werkdag om 18.00 uur en vangt aan op de eerstvolgende werkdag om 6.00 uur.</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lastRenderedPageBreak/>
        <w:t>2. Indien de opdrachtgever voorziet dat tijdens de werktijd tussen 22.00 uur en de volgende dag 6.00 uur wordt geladen of gelost, deelt hij dat de vervoerder uiterlijk om 18.00 uur daaraan voorafgaand en desgevraagd schriftelijk mee. Bij ontstentenis van een dergelijke mededeling is de vervoerder voor voornoemde periode vrijgesteld van de verplichting gelegenheid te geven tot laden of lossen, maar blijft die periode wel voor de vergoeding gelden als werktijd.</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3. Voor het laden of lossen buiten de werktijd is de uitdrukkelijke toestemming van de vervoerder vereist.</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 xml:space="preserve">4. Indien buiten de werktijd wordt geladen of gelost, gelden slechts en in afwijking van het eerste lid de gebruikte uren als werktijd, terwijl daarnaast aan de vervoerder een afzonderlijke vergoeding verschuldigd is </w:t>
      </w:r>
      <w:proofErr w:type="gramStart"/>
      <w:r w:rsidRPr="005F74AE">
        <w:rPr>
          <w:rFonts w:ascii="Verdana" w:hAnsi="Verdana"/>
          <w:color w:val="000000" w:themeColor="text1"/>
          <w:sz w:val="18"/>
          <w:szCs w:val="18"/>
        </w:rPr>
        <w:t>ten bedrage van</w:t>
      </w:r>
      <w:proofErr w:type="gramEnd"/>
      <w:r w:rsidRPr="005F74AE">
        <w:rPr>
          <w:rFonts w:ascii="Verdana" w:hAnsi="Verdana"/>
          <w:color w:val="000000" w:themeColor="text1"/>
          <w:sz w:val="18"/>
          <w:szCs w:val="18"/>
        </w:rPr>
        <w:t xml:space="preserve"> twaalf uren overliggeld met betrekking tot elke periode vanaf 6.00 uur tot 18.00 uur en vanaf 18.00 uur tot de volgende dag om 6.00 uur, waarin wordt geladen of gelost, ook al wordt slechts gedurende een gedeelte van die periode geladen of gelost.</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5. Met laden of lossen in de zin van dit artikel wordt gelijk gesteld het zich op verzoek van de afzender of ontvanger daartoe gereedhouden.</w:t>
      </w:r>
    </w:p>
    <w:p w:rsidR="005F74AE" w:rsidRPr="005F74AE" w:rsidRDefault="005F74AE" w:rsidP="005F74AE">
      <w:pPr>
        <w:pStyle w:val="Geenafstand"/>
        <w:spacing w:line="260" w:lineRule="exact"/>
        <w:rPr>
          <w:rFonts w:ascii="Verdana" w:hAnsi="Verdana"/>
          <w:b/>
          <w:bCs/>
          <w:color w:val="000000" w:themeColor="text1"/>
          <w:sz w:val="18"/>
          <w:szCs w:val="18"/>
        </w:rPr>
      </w:pPr>
      <w:bookmarkStart w:id="15" w:name="opmerking_2718110"/>
      <w:bookmarkStart w:id="16" w:name="Artikel8"/>
      <w:bookmarkEnd w:id="15"/>
      <w:bookmarkEnd w:id="16"/>
    </w:p>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Artikel 8</w:t>
      </w:r>
    </w:p>
    <w:p w:rsidR="005F74AE" w:rsidRPr="005F74AE" w:rsidRDefault="005F74AE" w:rsidP="005F74AE">
      <w:pPr>
        <w:pStyle w:val="Geenafstand"/>
        <w:spacing w:line="260" w:lineRule="exact"/>
        <w:rPr>
          <w:rFonts w:ascii="Verdana" w:hAnsi="Verdana"/>
          <w:color w:val="000000" w:themeColor="text1"/>
          <w:sz w:val="18"/>
          <w:szCs w:val="18"/>
        </w:rPr>
      </w:pP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 xml:space="preserve">1. Voor zover de afzender of ontvanger het schip ophoudt nadat de laadtijd of lostijd is verstreken, telt elk uur als een </w:t>
      </w:r>
      <w:proofErr w:type="spellStart"/>
      <w:r w:rsidRPr="005F74AE">
        <w:rPr>
          <w:rFonts w:ascii="Verdana" w:hAnsi="Verdana"/>
          <w:color w:val="000000" w:themeColor="text1"/>
          <w:sz w:val="18"/>
          <w:szCs w:val="18"/>
        </w:rPr>
        <w:t>overliguur</w:t>
      </w:r>
      <w:proofErr w:type="spellEnd"/>
      <w:r w:rsidRPr="005F74AE">
        <w:rPr>
          <w:rFonts w:ascii="Verdana" w:hAnsi="Verdana"/>
          <w:color w:val="000000" w:themeColor="text1"/>
          <w:sz w:val="18"/>
          <w:szCs w:val="18"/>
        </w:rPr>
        <w:t xml:space="preserve"> en is met betrekking daartoe overliggeld verschuldigd.</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 xml:space="preserve">2. Het overliggeld bedraagt voor elk </w:t>
      </w:r>
      <w:proofErr w:type="spellStart"/>
      <w:r w:rsidRPr="005F74AE">
        <w:rPr>
          <w:rFonts w:ascii="Verdana" w:hAnsi="Verdana"/>
          <w:color w:val="000000" w:themeColor="text1"/>
          <w:sz w:val="18"/>
          <w:szCs w:val="18"/>
        </w:rPr>
        <w:t>overliguur</w:t>
      </w:r>
      <w:proofErr w:type="spellEnd"/>
      <w:r w:rsidRPr="005F74AE">
        <w:rPr>
          <w:rFonts w:ascii="Verdana" w:hAnsi="Verdana"/>
          <w:color w:val="000000" w:themeColor="text1"/>
          <w:sz w:val="18"/>
          <w:szCs w:val="18"/>
        </w:rPr>
        <w:t>:</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color w:val="000000" w:themeColor="text1"/>
          <w:sz w:val="18"/>
          <w:szCs w:val="18"/>
        </w:rPr>
        <w:t>a</w:t>
      </w:r>
      <w:proofErr w:type="gramEnd"/>
      <w:r w:rsidRPr="005F74AE">
        <w:rPr>
          <w:rFonts w:ascii="Verdana" w:hAnsi="Verdana"/>
          <w:color w:val="000000" w:themeColor="text1"/>
          <w:sz w:val="18"/>
          <w:szCs w:val="18"/>
        </w:rPr>
        <w:t>. voor motorschepen: € 6,25 vermeerderd met € 0,019 per m</w:t>
      </w:r>
      <w:r w:rsidRPr="005F74AE">
        <w:rPr>
          <w:rFonts w:ascii="Verdana" w:hAnsi="Verdana"/>
          <w:color w:val="000000" w:themeColor="text1"/>
          <w:sz w:val="18"/>
          <w:szCs w:val="18"/>
          <w:vertAlign w:val="superscript"/>
        </w:rPr>
        <w:t>3</w:t>
      </w:r>
      <w:r w:rsidRPr="005F74AE">
        <w:rPr>
          <w:rFonts w:ascii="Verdana" w:hAnsi="Verdana"/>
          <w:color w:val="000000" w:themeColor="text1"/>
          <w:sz w:val="18"/>
          <w:szCs w:val="18"/>
        </w:rPr>
        <w:t xml:space="preserve"> van de verplaatsing;</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b. voor sleepschepen en duwbakken: 50% van de vergoeding voor motorschepen.</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3. Voor de berekening van het overliggeld wordt de verplaatsing rekenkundig afgerond op hele m</w:t>
      </w:r>
      <w:r w:rsidRPr="005F74AE">
        <w:rPr>
          <w:rFonts w:ascii="Verdana" w:hAnsi="Verdana"/>
          <w:color w:val="000000" w:themeColor="text1"/>
          <w:sz w:val="18"/>
          <w:szCs w:val="18"/>
          <w:vertAlign w:val="superscript"/>
        </w:rPr>
        <w:t>3</w:t>
      </w:r>
      <w:r w:rsidRPr="005F74AE">
        <w:rPr>
          <w:rFonts w:ascii="Verdana" w:hAnsi="Verdana"/>
          <w:color w:val="000000" w:themeColor="text1"/>
          <w:sz w:val="18"/>
          <w:szCs w:val="18"/>
        </w:rPr>
        <w:t xml:space="preserve"> en het overliggeld per uur op centen.</w:t>
      </w:r>
    </w:p>
    <w:p w:rsidR="005F74AE" w:rsidRPr="005F74AE" w:rsidRDefault="005F74AE" w:rsidP="005F74AE">
      <w:pPr>
        <w:pStyle w:val="Geenafstand"/>
        <w:spacing w:line="260" w:lineRule="exact"/>
        <w:rPr>
          <w:rFonts w:ascii="Verdana" w:hAnsi="Verdana"/>
          <w:b/>
          <w:bCs/>
          <w:color w:val="000000" w:themeColor="text1"/>
          <w:sz w:val="18"/>
          <w:szCs w:val="18"/>
        </w:rPr>
      </w:pPr>
      <w:bookmarkStart w:id="17" w:name="opmerking_2718111"/>
      <w:bookmarkStart w:id="18" w:name="Artikel9"/>
      <w:bookmarkEnd w:id="17"/>
      <w:bookmarkEnd w:id="18"/>
    </w:p>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Artikel 9</w:t>
      </w:r>
    </w:p>
    <w:p w:rsidR="005F74AE" w:rsidRPr="005F74AE" w:rsidRDefault="005F74AE" w:rsidP="005F74AE">
      <w:pPr>
        <w:pStyle w:val="Geenafstand"/>
        <w:spacing w:line="260" w:lineRule="exact"/>
        <w:rPr>
          <w:rFonts w:ascii="Verdana" w:hAnsi="Verdana"/>
          <w:color w:val="000000" w:themeColor="text1"/>
          <w:sz w:val="18"/>
          <w:szCs w:val="18"/>
        </w:rPr>
      </w:pP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Voor de berekening van laadtijd, lostijd en overliggeld telt een aangebroken klokuur als een heel uur.</w:t>
      </w:r>
    </w:p>
    <w:p w:rsidR="005F74AE" w:rsidRPr="005F74AE" w:rsidRDefault="005F74AE" w:rsidP="005F74AE">
      <w:pPr>
        <w:pStyle w:val="Geenafstand"/>
        <w:spacing w:line="260" w:lineRule="exact"/>
        <w:rPr>
          <w:rFonts w:ascii="Verdana" w:hAnsi="Verdana"/>
          <w:b/>
          <w:bCs/>
          <w:color w:val="000000" w:themeColor="text1"/>
          <w:sz w:val="18"/>
          <w:szCs w:val="18"/>
        </w:rPr>
      </w:pPr>
      <w:bookmarkStart w:id="19" w:name="opmerking_2718113"/>
      <w:bookmarkStart w:id="20" w:name="Artikel10"/>
      <w:bookmarkEnd w:id="19"/>
      <w:bookmarkEnd w:id="20"/>
    </w:p>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Artikel 10</w:t>
      </w:r>
    </w:p>
    <w:p w:rsidR="005F74AE" w:rsidRPr="005F74AE" w:rsidRDefault="005F74AE" w:rsidP="005F74AE">
      <w:pPr>
        <w:pStyle w:val="Geenafstand"/>
        <w:spacing w:line="260" w:lineRule="exact"/>
        <w:rPr>
          <w:rFonts w:ascii="Verdana" w:hAnsi="Verdana"/>
          <w:color w:val="000000" w:themeColor="text1"/>
          <w:sz w:val="18"/>
          <w:szCs w:val="18"/>
        </w:rPr>
      </w:pP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1. Indien op meerdere plekken of plaatsen moet worden geladen of gelost:</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color w:val="000000" w:themeColor="text1"/>
          <w:sz w:val="18"/>
          <w:szCs w:val="18"/>
        </w:rPr>
        <w:t>a</w:t>
      </w:r>
      <w:proofErr w:type="gramEnd"/>
      <w:r w:rsidRPr="005F74AE">
        <w:rPr>
          <w:rFonts w:ascii="Verdana" w:hAnsi="Verdana"/>
          <w:color w:val="000000" w:themeColor="text1"/>
          <w:sz w:val="18"/>
          <w:szCs w:val="18"/>
        </w:rPr>
        <w:t xml:space="preserve">. geldt artikel 3, eerste lid, voor de eerste laadplaats of </w:t>
      </w:r>
      <w:proofErr w:type="spellStart"/>
      <w:r w:rsidRPr="005F74AE">
        <w:rPr>
          <w:rFonts w:ascii="Verdana" w:hAnsi="Verdana"/>
          <w:color w:val="000000" w:themeColor="text1"/>
          <w:sz w:val="18"/>
          <w:szCs w:val="18"/>
        </w:rPr>
        <w:t>laadplek</w:t>
      </w:r>
      <w:proofErr w:type="spellEnd"/>
      <w:r w:rsidRPr="005F74AE">
        <w:rPr>
          <w:rFonts w:ascii="Verdana" w:hAnsi="Verdana"/>
          <w:color w:val="000000" w:themeColor="text1"/>
          <w:sz w:val="18"/>
          <w:szCs w:val="18"/>
        </w:rPr>
        <w:t xml:space="preserve"> en geldt artikel 3, tweede, derde en vierde lid, voor de eerste losplaats of </w:t>
      </w:r>
      <w:proofErr w:type="spellStart"/>
      <w:r w:rsidRPr="005F74AE">
        <w:rPr>
          <w:rFonts w:ascii="Verdana" w:hAnsi="Verdana"/>
          <w:color w:val="000000" w:themeColor="text1"/>
          <w:sz w:val="18"/>
          <w:szCs w:val="18"/>
        </w:rPr>
        <w:t>losplek</w:t>
      </w:r>
      <w:proofErr w:type="spellEnd"/>
      <w:r w:rsidRPr="005F74AE">
        <w:rPr>
          <w:rFonts w:ascii="Verdana" w:hAnsi="Verdana"/>
          <w:color w:val="000000" w:themeColor="text1"/>
          <w:sz w:val="18"/>
          <w:szCs w:val="18"/>
        </w:rPr>
        <w:t>;</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b. geldt de kennisgeving, bedoeld in de artikelen 930, eerste lid, en 933 van Boek 8 van het Burgerlijk Wetboek, voor alle betrokken afzenders of ontvangers gezamenlijk; en</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color w:val="000000" w:themeColor="text1"/>
          <w:sz w:val="18"/>
          <w:szCs w:val="18"/>
        </w:rPr>
        <w:t>c.</w:t>
      </w:r>
      <w:proofErr w:type="gramEnd"/>
      <w:r w:rsidRPr="005F74AE">
        <w:rPr>
          <w:rFonts w:ascii="Verdana" w:hAnsi="Verdana"/>
          <w:color w:val="000000" w:themeColor="text1"/>
          <w:sz w:val="18"/>
          <w:szCs w:val="18"/>
        </w:rPr>
        <w:t xml:space="preserve"> wordt, onverminderd artikel 932 van Boek 8 van het Burgerlijk Wetboek, de totale laadtijd of lostijd bepaald overeenkomstig het bepaalde in artikel 4, eerste lid, op basis van het totaalgewicht van de te vervoeren onderscheidenlijk vervoerde goederen.</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2. In de gevallen, bedoeld in dit artikel, wordt het voor elke afzender of ontvanger beschikbare gedeelte van de totale laadtijd of lostijd vastgesteld in de verhouding van het gewicht van de voor hem te vervoeren onderscheidenlijk vervoerde goederen tot het totale gewicht van de desbetreffende goederen.</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lastRenderedPageBreak/>
        <w:t>3. Voor zover een afzender of ontvanger het voor hem beschikbare gedeelte van de laadtijd of lostijd overschrijdt, is hij voor elk uur overschrijding een vergoeding volgens artikel 8 verschuldigd.</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4. Indien voor één afzender of ontvanger op meerdere plekken of plaatsen moet worden geladen of gelost, wordt de laadtijd, de lostijd of de overligtijd geschorst gedurende het varen naar een volgende laadplaats of losplaats.</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 xml:space="preserve">5. Indien voor meerdere afzenders of ontvangers op meerdere plekken of plaatsen moet worden geladen of gelost, wordt de laadtijd, de lostijd of de overligtijd geschorst gedurende het varen naar een volgende </w:t>
      </w:r>
      <w:proofErr w:type="spellStart"/>
      <w:r w:rsidRPr="005F74AE">
        <w:rPr>
          <w:rFonts w:ascii="Verdana" w:hAnsi="Verdana"/>
          <w:color w:val="000000" w:themeColor="text1"/>
          <w:sz w:val="18"/>
          <w:szCs w:val="18"/>
        </w:rPr>
        <w:t>laadplek</w:t>
      </w:r>
      <w:proofErr w:type="spellEnd"/>
      <w:r w:rsidRPr="005F74AE">
        <w:rPr>
          <w:rFonts w:ascii="Verdana" w:hAnsi="Verdana"/>
          <w:color w:val="000000" w:themeColor="text1"/>
          <w:sz w:val="18"/>
          <w:szCs w:val="18"/>
        </w:rPr>
        <w:t xml:space="preserve"> of </w:t>
      </w:r>
      <w:proofErr w:type="spellStart"/>
      <w:r w:rsidRPr="005F74AE">
        <w:rPr>
          <w:rFonts w:ascii="Verdana" w:hAnsi="Verdana"/>
          <w:color w:val="000000" w:themeColor="text1"/>
          <w:sz w:val="18"/>
          <w:szCs w:val="18"/>
        </w:rPr>
        <w:t>losplek</w:t>
      </w:r>
      <w:proofErr w:type="spellEnd"/>
      <w:r w:rsidRPr="005F74AE">
        <w:rPr>
          <w:rFonts w:ascii="Verdana" w:hAnsi="Verdana"/>
          <w:color w:val="000000" w:themeColor="text1"/>
          <w:sz w:val="18"/>
          <w:szCs w:val="18"/>
        </w:rPr>
        <w:t xml:space="preserve"> respectievelijk laadplaats of losplaats.</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 xml:space="preserve">6. Een schorsing als bedoeld in het vierde of vijfde lid gaat in aan het einde van het volle klokuur waarin het laden of lossen op de ene plek of plaats is beëindigd en duurt tot het einde van het volle klokuur waarin het tijdstip van aankomst op de volgende plek of plaats valt, ook indien </w:t>
      </w:r>
      <w:proofErr w:type="gramStart"/>
      <w:r w:rsidRPr="005F74AE">
        <w:rPr>
          <w:rFonts w:ascii="Verdana" w:hAnsi="Verdana"/>
          <w:color w:val="000000" w:themeColor="text1"/>
          <w:sz w:val="18"/>
          <w:szCs w:val="18"/>
        </w:rPr>
        <w:t>reeds</w:t>
      </w:r>
      <w:proofErr w:type="gramEnd"/>
      <w:r w:rsidRPr="005F74AE">
        <w:rPr>
          <w:rFonts w:ascii="Verdana" w:hAnsi="Verdana"/>
          <w:color w:val="000000" w:themeColor="text1"/>
          <w:sz w:val="18"/>
          <w:szCs w:val="18"/>
        </w:rPr>
        <w:t xml:space="preserve"> voor het einde van dat uur wordt begonnen met het laden of lossen. Indien het tijdstip van aankomst op de volgende plek of plaats niet valt in de werktijd, bedoeld in artikel 7, eerste lid, eindigt de schorsing in ieder geval om 6.00 uur van de eerstvolgende werkdag na het tijdstip van aankomst.</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7. In de gevallen, bedoeld in het vijfde lid:</w:t>
      </w:r>
    </w:p>
    <w:p w:rsidR="005F74AE" w:rsidRPr="005F74AE" w:rsidRDefault="005F74AE" w:rsidP="005F74AE">
      <w:pPr>
        <w:pStyle w:val="Geenafstand"/>
        <w:spacing w:line="260" w:lineRule="exact"/>
        <w:rPr>
          <w:rFonts w:ascii="Verdana" w:hAnsi="Verdana"/>
          <w:color w:val="000000" w:themeColor="text1"/>
          <w:sz w:val="18"/>
          <w:szCs w:val="18"/>
        </w:rPr>
      </w:pPr>
      <w:proofErr w:type="gramStart"/>
      <w:r w:rsidRPr="005F74AE">
        <w:rPr>
          <w:rFonts w:ascii="Verdana" w:hAnsi="Verdana"/>
          <w:color w:val="000000" w:themeColor="text1"/>
          <w:sz w:val="18"/>
          <w:szCs w:val="18"/>
        </w:rPr>
        <w:t>a</w:t>
      </w:r>
      <w:proofErr w:type="gramEnd"/>
      <w:r w:rsidRPr="005F74AE">
        <w:rPr>
          <w:rFonts w:ascii="Verdana" w:hAnsi="Verdana"/>
          <w:color w:val="000000" w:themeColor="text1"/>
          <w:sz w:val="18"/>
          <w:szCs w:val="18"/>
        </w:rPr>
        <w:t>. stelt de vervoerder bij aankomst op de ene plek of plaats onverwijld de afzender of ontvanger op de eerstvolgende plek of plaats in kennis van die aankomst.</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b. bericht de vervoerder zijn vertrek naar de volgende plek of plaats aan de afzender of ontvanger zo tijdig, dat deze de nodige maatregelen kan treffen. In elk geval bericht de vervoerder niet later dan bij de beëindiging der belading of lossing op de voorafgaande laadplaats of losplaats.</w:t>
      </w:r>
    </w:p>
    <w:p w:rsidR="005F74AE" w:rsidRPr="005F74AE" w:rsidRDefault="005F74AE" w:rsidP="005F74AE">
      <w:pPr>
        <w:pStyle w:val="Geenafstand"/>
        <w:spacing w:line="260" w:lineRule="exact"/>
        <w:rPr>
          <w:rFonts w:ascii="Verdana" w:hAnsi="Verdana"/>
          <w:b/>
          <w:bCs/>
          <w:color w:val="000000" w:themeColor="text1"/>
          <w:sz w:val="18"/>
          <w:szCs w:val="18"/>
        </w:rPr>
      </w:pPr>
      <w:bookmarkStart w:id="21" w:name="opmerking_2718115"/>
      <w:bookmarkStart w:id="22" w:name="Artikel11"/>
      <w:bookmarkEnd w:id="21"/>
      <w:bookmarkEnd w:id="22"/>
    </w:p>
    <w:p w:rsidR="005F74AE" w:rsidRPr="005F74AE" w:rsidRDefault="005F74AE" w:rsidP="005F74AE">
      <w:pPr>
        <w:pStyle w:val="Geenafstand"/>
        <w:spacing w:line="260" w:lineRule="exact"/>
        <w:rPr>
          <w:rFonts w:ascii="Verdana" w:hAnsi="Verdana"/>
          <w:b/>
          <w:bCs/>
          <w:color w:val="000000" w:themeColor="text1"/>
          <w:sz w:val="18"/>
          <w:szCs w:val="18"/>
        </w:rPr>
      </w:pPr>
      <w:r w:rsidRPr="005F74AE">
        <w:rPr>
          <w:rFonts w:ascii="Verdana" w:hAnsi="Verdana"/>
          <w:b/>
          <w:bCs/>
          <w:color w:val="000000" w:themeColor="text1"/>
          <w:sz w:val="18"/>
          <w:szCs w:val="18"/>
        </w:rPr>
        <w:t>Artikel 11</w:t>
      </w:r>
    </w:p>
    <w:p w:rsidR="005F74AE" w:rsidRPr="005F74AE" w:rsidRDefault="005F74AE" w:rsidP="005F74AE">
      <w:pPr>
        <w:pStyle w:val="Geenafstand"/>
        <w:spacing w:line="260" w:lineRule="exact"/>
        <w:rPr>
          <w:rFonts w:ascii="Verdana" w:hAnsi="Verdana"/>
          <w:color w:val="000000" w:themeColor="text1"/>
          <w:sz w:val="18"/>
          <w:szCs w:val="18"/>
        </w:rPr>
      </w:pP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Op de termijnen in dit besluit is de Algemene termijnenwet niet van toepassing.</w:t>
      </w:r>
    </w:p>
    <w:p w:rsidR="005F74AE" w:rsidRPr="005F74AE" w:rsidRDefault="005F74AE" w:rsidP="005F74AE">
      <w:pPr>
        <w:pStyle w:val="Geenafstand"/>
        <w:spacing w:line="260" w:lineRule="exact"/>
        <w:rPr>
          <w:rFonts w:ascii="Verdana" w:hAnsi="Verdana"/>
          <w:b/>
          <w:bCs/>
          <w:color w:val="000000" w:themeColor="text1"/>
          <w:sz w:val="18"/>
          <w:szCs w:val="18"/>
        </w:rPr>
      </w:pPr>
      <w:bookmarkStart w:id="23" w:name="opmerking_2718117"/>
      <w:bookmarkStart w:id="24" w:name="Artikel12"/>
      <w:bookmarkEnd w:id="23"/>
      <w:bookmarkEnd w:id="24"/>
    </w:p>
    <w:p w:rsidR="005F74AE" w:rsidRPr="005F74AE" w:rsidRDefault="005F74AE" w:rsidP="005F74AE">
      <w:pPr>
        <w:pStyle w:val="Geenafstand"/>
        <w:spacing w:line="260" w:lineRule="exact"/>
        <w:rPr>
          <w:rFonts w:ascii="Verdana" w:hAnsi="Verdana"/>
          <w:b/>
          <w:bCs/>
          <w:color w:val="000000" w:themeColor="text1"/>
          <w:sz w:val="18"/>
          <w:szCs w:val="18"/>
        </w:rPr>
      </w:pPr>
      <w:bookmarkStart w:id="25" w:name="opmerking_2718120"/>
      <w:bookmarkStart w:id="26" w:name="Artikel13"/>
      <w:bookmarkEnd w:id="25"/>
      <w:bookmarkEnd w:id="26"/>
      <w:r w:rsidRPr="005F74AE">
        <w:rPr>
          <w:rFonts w:ascii="Verdana" w:hAnsi="Verdana"/>
          <w:b/>
          <w:bCs/>
          <w:color w:val="000000" w:themeColor="text1"/>
          <w:sz w:val="18"/>
          <w:szCs w:val="18"/>
        </w:rPr>
        <w:t>Artikel 12</w:t>
      </w:r>
    </w:p>
    <w:p w:rsidR="005F74AE" w:rsidRPr="005F74AE" w:rsidRDefault="005F74AE" w:rsidP="005F74AE">
      <w:pPr>
        <w:pStyle w:val="Geenafstand"/>
        <w:spacing w:line="260" w:lineRule="exact"/>
        <w:rPr>
          <w:rFonts w:ascii="Verdana" w:hAnsi="Verdana"/>
          <w:color w:val="000000" w:themeColor="text1"/>
          <w:sz w:val="18"/>
          <w:szCs w:val="18"/>
        </w:rPr>
      </w:pP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Dit besluit treedt in werking met ingang van de dag na de datum van uitgifte van het Staatsblad waarin het wordt geplaatst</w:t>
      </w:r>
      <w:r w:rsidR="00961ADF">
        <w:rPr>
          <w:rFonts w:ascii="Verdana" w:hAnsi="Verdana"/>
          <w:color w:val="000000" w:themeColor="text1"/>
          <w:sz w:val="18"/>
          <w:szCs w:val="18"/>
        </w:rPr>
        <w:t>,</w:t>
      </w:r>
      <w:r w:rsidRPr="005F74AE">
        <w:rPr>
          <w:rFonts w:ascii="Verdana" w:hAnsi="Verdana"/>
          <w:color w:val="000000" w:themeColor="text1"/>
          <w:sz w:val="18"/>
          <w:szCs w:val="18"/>
        </w:rPr>
        <w:t xml:space="preserve"> </w:t>
      </w:r>
      <w:r w:rsidR="00961ADF">
        <w:rPr>
          <w:rFonts w:ascii="Verdana" w:hAnsi="Verdana"/>
          <w:color w:val="000000" w:themeColor="text1"/>
          <w:sz w:val="18"/>
          <w:szCs w:val="18"/>
        </w:rPr>
        <w:t xml:space="preserve">werkt terug tot en met 6 juli 2013 </w:t>
      </w:r>
      <w:r w:rsidRPr="005F74AE">
        <w:rPr>
          <w:rFonts w:ascii="Verdana" w:hAnsi="Verdana"/>
          <w:color w:val="000000" w:themeColor="text1"/>
          <w:sz w:val="18"/>
          <w:szCs w:val="18"/>
        </w:rPr>
        <w:t>en vervalt met ingang van het derde jaar na die datum.</w:t>
      </w:r>
    </w:p>
    <w:p w:rsidR="005F74AE" w:rsidRPr="005F74AE" w:rsidRDefault="005F74AE" w:rsidP="005F74AE">
      <w:pPr>
        <w:pStyle w:val="Geenafstand"/>
        <w:spacing w:line="260" w:lineRule="exact"/>
        <w:rPr>
          <w:rFonts w:ascii="Verdana" w:hAnsi="Verdana"/>
          <w:b/>
          <w:bCs/>
          <w:color w:val="000000" w:themeColor="text1"/>
          <w:sz w:val="18"/>
          <w:szCs w:val="18"/>
        </w:rPr>
      </w:pPr>
      <w:bookmarkStart w:id="27" w:name="opmerking_2718122"/>
      <w:bookmarkStart w:id="28" w:name="Artikel14"/>
      <w:bookmarkEnd w:id="27"/>
      <w:bookmarkEnd w:id="28"/>
    </w:p>
    <w:p w:rsidR="005F74AE" w:rsidRPr="005F74AE" w:rsidRDefault="0025227A" w:rsidP="005F74AE">
      <w:pPr>
        <w:pStyle w:val="Geenafstand"/>
        <w:spacing w:line="260" w:lineRule="exact"/>
        <w:rPr>
          <w:rFonts w:ascii="Verdana" w:hAnsi="Verdana"/>
          <w:b/>
          <w:bCs/>
          <w:color w:val="000000" w:themeColor="text1"/>
          <w:sz w:val="18"/>
          <w:szCs w:val="18"/>
        </w:rPr>
      </w:pPr>
      <w:r>
        <w:rPr>
          <w:rFonts w:ascii="Verdana" w:hAnsi="Verdana"/>
          <w:b/>
          <w:bCs/>
          <w:color w:val="000000" w:themeColor="text1"/>
          <w:sz w:val="18"/>
          <w:szCs w:val="18"/>
        </w:rPr>
        <w:t>Artikel 13</w:t>
      </w:r>
    </w:p>
    <w:p w:rsidR="005F74AE" w:rsidRPr="005F74AE" w:rsidRDefault="005F74AE" w:rsidP="005F74AE">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Dit besluit wordt aangehaald als: T</w:t>
      </w:r>
      <w:r w:rsidR="00500F0C">
        <w:rPr>
          <w:rFonts w:ascii="Verdana" w:hAnsi="Verdana"/>
          <w:color w:val="000000" w:themeColor="text1"/>
          <w:sz w:val="18"/>
          <w:szCs w:val="18"/>
        </w:rPr>
        <w:t>weede t</w:t>
      </w:r>
      <w:r w:rsidRPr="005F74AE">
        <w:rPr>
          <w:rFonts w:ascii="Verdana" w:hAnsi="Verdana"/>
          <w:color w:val="000000" w:themeColor="text1"/>
          <w:sz w:val="18"/>
          <w:szCs w:val="18"/>
        </w:rPr>
        <w:t>ijdelijk</w:t>
      </w:r>
      <w:r w:rsidR="00773CFB">
        <w:rPr>
          <w:rFonts w:ascii="Verdana" w:hAnsi="Verdana"/>
          <w:color w:val="000000" w:themeColor="text1"/>
          <w:sz w:val="18"/>
          <w:szCs w:val="18"/>
        </w:rPr>
        <w:t>e</w:t>
      </w:r>
      <w:r w:rsidRPr="005F74AE">
        <w:rPr>
          <w:rFonts w:ascii="Verdana" w:hAnsi="Verdana"/>
          <w:color w:val="000000" w:themeColor="text1"/>
          <w:sz w:val="18"/>
          <w:szCs w:val="18"/>
        </w:rPr>
        <w:t xml:space="preserve"> besl</w:t>
      </w:r>
      <w:r w:rsidR="00374F58">
        <w:rPr>
          <w:rFonts w:ascii="Verdana" w:hAnsi="Verdana"/>
          <w:color w:val="000000" w:themeColor="text1"/>
          <w:sz w:val="18"/>
          <w:szCs w:val="18"/>
        </w:rPr>
        <w:t xml:space="preserve">uit laden en </w:t>
      </w:r>
      <w:proofErr w:type="gramStart"/>
      <w:r w:rsidR="00374F58">
        <w:rPr>
          <w:rFonts w:ascii="Verdana" w:hAnsi="Verdana"/>
          <w:color w:val="000000" w:themeColor="text1"/>
          <w:sz w:val="18"/>
          <w:szCs w:val="18"/>
        </w:rPr>
        <w:t>lossen</w:t>
      </w:r>
      <w:proofErr w:type="gramEnd"/>
      <w:r w:rsidR="00374F58">
        <w:rPr>
          <w:rFonts w:ascii="Verdana" w:hAnsi="Verdana"/>
          <w:color w:val="000000" w:themeColor="text1"/>
          <w:sz w:val="18"/>
          <w:szCs w:val="18"/>
        </w:rPr>
        <w:t xml:space="preserve"> binnenvaart.</w:t>
      </w:r>
    </w:p>
    <w:p w:rsidR="00166501" w:rsidRDefault="00166501" w:rsidP="00D30DCC">
      <w:pPr>
        <w:pStyle w:val="Geenafstand"/>
        <w:spacing w:line="260" w:lineRule="exact"/>
        <w:rPr>
          <w:rFonts w:ascii="Verdana" w:hAnsi="Verdana"/>
          <w:color w:val="000000" w:themeColor="text1"/>
          <w:sz w:val="18"/>
          <w:szCs w:val="18"/>
        </w:rPr>
      </w:pPr>
      <w:bookmarkStart w:id="29" w:name="opmerking_2718098"/>
      <w:bookmarkStart w:id="30" w:name="Slotformulierenondertekening"/>
      <w:bookmarkEnd w:id="29"/>
      <w:bookmarkEnd w:id="30"/>
    </w:p>
    <w:p w:rsidR="00166501" w:rsidRDefault="00166501" w:rsidP="00D30DCC">
      <w:pPr>
        <w:pStyle w:val="Geenafstand"/>
        <w:spacing w:line="260" w:lineRule="exact"/>
        <w:rPr>
          <w:rFonts w:ascii="Verdana" w:hAnsi="Verdana"/>
          <w:color w:val="000000" w:themeColor="text1"/>
          <w:sz w:val="18"/>
          <w:szCs w:val="18"/>
        </w:rPr>
      </w:pPr>
    </w:p>
    <w:p w:rsidR="00166501" w:rsidRDefault="00961ADF" w:rsidP="00D30DCC">
      <w:pPr>
        <w:pStyle w:val="Geenafstand"/>
        <w:spacing w:line="260" w:lineRule="exact"/>
        <w:rPr>
          <w:rFonts w:ascii="Verdana" w:hAnsi="Verdana"/>
          <w:color w:val="000000" w:themeColor="text1"/>
          <w:sz w:val="18"/>
          <w:szCs w:val="18"/>
        </w:rPr>
      </w:pPr>
      <w:r w:rsidRPr="005F74AE">
        <w:rPr>
          <w:rFonts w:ascii="Verdana" w:hAnsi="Verdana"/>
          <w:color w:val="000000" w:themeColor="text1"/>
          <w:sz w:val="18"/>
          <w:szCs w:val="18"/>
        </w:rPr>
        <w:t>Lasten en bevelen dat dit besluit met de daarbij behorende nota van toelichting in het Staatsblad zal worden geplaatst.</w:t>
      </w:r>
      <w:r w:rsidRPr="005F74AE">
        <w:rPr>
          <w:rFonts w:ascii="Verdana" w:hAnsi="Verdana"/>
          <w:color w:val="000000" w:themeColor="text1"/>
          <w:sz w:val="18"/>
          <w:szCs w:val="18"/>
        </w:rPr>
        <w:br/>
      </w:r>
    </w:p>
    <w:p w:rsidR="00166501" w:rsidRDefault="00166501" w:rsidP="00D30DCC">
      <w:pPr>
        <w:pStyle w:val="Geenafstand"/>
        <w:spacing w:line="260" w:lineRule="exact"/>
        <w:rPr>
          <w:rFonts w:ascii="Verdana" w:hAnsi="Verdana"/>
          <w:color w:val="000000" w:themeColor="text1"/>
          <w:sz w:val="18"/>
          <w:szCs w:val="18"/>
        </w:rPr>
      </w:pPr>
    </w:p>
    <w:p w:rsidR="00C005C9" w:rsidRDefault="00D30DCC" w:rsidP="00D30DCC">
      <w:pPr>
        <w:pStyle w:val="Geenafstand"/>
        <w:spacing w:line="260" w:lineRule="exact"/>
        <w:rPr>
          <w:rFonts w:ascii="Verdana" w:hAnsi="Verdana"/>
          <w:color w:val="000000" w:themeColor="text1"/>
          <w:sz w:val="18"/>
          <w:szCs w:val="18"/>
        </w:rPr>
      </w:pPr>
      <w:r>
        <w:rPr>
          <w:rFonts w:ascii="Verdana" w:hAnsi="Verdana"/>
          <w:color w:val="000000" w:themeColor="text1"/>
          <w:sz w:val="18"/>
          <w:szCs w:val="18"/>
        </w:rPr>
        <w:t>De Minister van Veiligheid en Justitie</w:t>
      </w:r>
      <w:proofErr w:type="gramStart"/>
      <w:r w:rsidR="00500F0C">
        <w:rPr>
          <w:rFonts w:ascii="Verdana" w:hAnsi="Verdana"/>
          <w:color w:val="000000" w:themeColor="text1"/>
          <w:sz w:val="18"/>
          <w:szCs w:val="18"/>
        </w:rPr>
        <w:t>,</w:t>
      </w:r>
      <w:r w:rsidR="00961ADF" w:rsidRPr="005F74AE">
        <w:rPr>
          <w:rFonts w:ascii="Verdana" w:hAnsi="Verdana"/>
          <w:color w:val="000000" w:themeColor="text1"/>
          <w:sz w:val="18"/>
          <w:szCs w:val="18"/>
        </w:rPr>
        <w:br/>
      </w:r>
      <w:proofErr w:type="gramEnd"/>
    </w:p>
    <w:p w:rsidR="00166501" w:rsidRDefault="00166501" w:rsidP="00D30DCC">
      <w:pPr>
        <w:pStyle w:val="Geenafstand"/>
        <w:spacing w:line="260" w:lineRule="exact"/>
        <w:rPr>
          <w:rFonts w:ascii="Verdana" w:hAnsi="Verdana"/>
          <w:color w:val="000000" w:themeColor="text1"/>
          <w:sz w:val="18"/>
          <w:szCs w:val="18"/>
        </w:rPr>
        <w:sectPr w:rsidR="00166501" w:rsidSect="00C005C9">
          <w:headerReference w:type="default" r:id="rId11"/>
          <w:footerReference w:type="default" r:id="rId12"/>
          <w:type w:val="continuous"/>
          <w:pgSz w:w="11906" w:h="16838" w:code="9"/>
          <w:pgMar w:top="2544" w:right="1758" w:bottom="1361" w:left="2041" w:header="0" w:footer="1494" w:gutter="0"/>
          <w:cols w:space="708"/>
          <w:titlePg/>
          <w:docGrid w:linePitch="360"/>
        </w:sectPr>
      </w:pPr>
    </w:p>
    <w:p w:rsidR="00166501" w:rsidRDefault="00166501" w:rsidP="00166501">
      <w:pPr>
        <w:pStyle w:val="Geenafstand"/>
        <w:spacing w:line="260" w:lineRule="exact"/>
        <w:rPr>
          <w:rFonts w:ascii="Verdana" w:hAnsi="Verdana"/>
          <w:b/>
          <w:color w:val="000000" w:themeColor="text1"/>
          <w:sz w:val="18"/>
          <w:szCs w:val="18"/>
        </w:rPr>
      </w:pPr>
    </w:p>
    <w:p w:rsidR="00166501" w:rsidRDefault="00166501" w:rsidP="00166501">
      <w:pPr>
        <w:pStyle w:val="Geenafstand"/>
        <w:spacing w:line="260" w:lineRule="exact"/>
        <w:rPr>
          <w:rFonts w:ascii="Verdana" w:hAnsi="Verdana"/>
          <w:b/>
          <w:color w:val="000000" w:themeColor="text1"/>
          <w:sz w:val="18"/>
          <w:szCs w:val="18"/>
          <w:u w:val="single"/>
        </w:rPr>
      </w:pPr>
      <w:r w:rsidRPr="008127DD">
        <w:rPr>
          <w:rFonts w:ascii="Verdana" w:hAnsi="Verdana"/>
          <w:b/>
          <w:color w:val="000000" w:themeColor="text1"/>
          <w:sz w:val="18"/>
          <w:szCs w:val="18"/>
        </w:rPr>
        <w:t>Nota van Toelichting</w:t>
      </w:r>
      <w:r>
        <w:rPr>
          <w:rFonts w:ascii="Verdana" w:hAnsi="Verdana"/>
          <w:b/>
          <w:color w:val="000000" w:themeColor="text1"/>
          <w:sz w:val="18"/>
          <w:szCs w:val="18"/>
          <w:u w:val="single"/>
        </w:rPr>
        <w:t xml:space="preserve"> </w:t>
      </w:r>
    </w:p>
    <w:p w:rsidR="00166501" w:rsidRDefault="00166501" w:rsidP="00166501">
      <w:pPr>
        <w:pStyle w:val="Geenafstand"/>
        <w:spacing w:line="260" w:lineRule="exact"/>
        <w:rPr>
          <w:rFonts w:ascii="Verdana" w:hAnsi="Verdana"/>
          <w:b/>
          <w:color w:val="000000" w:themeColor="text1"/>
          <w:sz w:val="18"/>
          <w:szCs w:val="18"/>
          <w:u w:val="single"/>
        </w:rPr>
      </w:pPr>
    </w:p>
    <w:p w:rsidR="00166501" w:rsidRPr="005079D5" w:rsidRDefault="00166501" w:rsidP="00166501">
      <w:pPr>
        <w:pStyle w:val="Geenafstand"/>
        <w:spacing w:line="260" w:lineRule="exact"/>
        <w:rPr>
          <w:rFonts w:ascii="Verdana" w:hAnsi="Verdana"/>
          <w:b/>
          <w:color w:val="000000" w:themeColor="text1"/>
          <w:sz w:val="18"/>
          <w:szCs w:val="18"/>
          <w:u w:val="single"/>
        </w:rPr>
      </w:pPr>
      <w:r w:rsidRPr="005079D5">
        <w:rPr>
          <w:rFonts w:ascii="Verdana" w:eastAsia="Times New Roman" w:hAnsi="Verdana" w:cs="Times New Roman"/>
          <w:b/>
          <w:bCs/>
          <w:sz w:val="18"/>
          <w:szCs w:val="18"/>
        </w:rPr>
        <w:t xml:space="preserve">Algemeen </w:t>
      </w:r>
    </w:p>
    <w:p w:rsidR="00166501" w:rsidRDefault="00166501" w:rsidP="00166501">
      <w:pPr>
        <w:spacing w:before="240" w:after="240" w:line="260" w:lineRule="exact"/>
        <w:outlineLvl w:val="4"/>
        <w:rPr>
          <w:rFonts w:ascii="Verdana" w:eastAsia="Times New Roman" w:hAnsi="Verdana" w:cs="Times New Roman"/>
          <w:b/>
          <w:bCs/>
          <w:i/>
          <w:iCs/>
          <w:sz w:val="18"/>
          <w:szCs w:val="18"/>
        </w:rPr>
      </w:pPr>
      <w:bookmarkStart w:id="31" w:name="d3262e809"/>
      <w:bookmarkEnd w:id="31"/>
      <w:r w:rsidRPr="005079D5">
        <w:rPr>
          <w:rFonts w:ascii="Verdana" w:eastAsia="Times New Roman" w:hAnsi="Verdana" w:cs="Times New Roman"/>
          <w:b/>
          <w:bCs/>
          <w:i/>
          <w:iCs/>
          <w:sz w:val="18"/>
          <w:szCs w:val="18"/>
        </w:rPr>
        <w:t xml:space="preserve">Doelstelling </w:t>
      </w:r>
    </w:p>
    <w:p w:rsidR="00166501" w:rsidRDefault="00166501" w:rsidP="00166501">
      <w:pPr>
        <w:spacing w:before="240" w:after="240" w:line="260" w:lineRule="exact"/>
        <w:outlineLvl w:val="4"/>
        <w:rPr>
          <w:rFonts w:ascii="Verdana" w:eastAsia="Times New Roman" w:hAnsi="Verdana" w:cs="Times New Roman"/>
          <w:sz w:val="18"/>
          <w:szCs w:val="18"/>
        </w:rPr>
      </w:pPr>
      <w:r>
        <w:rPr>
          <w:rFonts w:ascii="Verdana" w:eastAsia="Times New Roman" w:hAnsi="Verdana" w:cs="Times New Roman"/>
          <w:sz w:val="18"/>
          <w:szCs w:val="18"/>
        </w:rPr>
        <w:t xml:space="preserve">Met ingang van 6 juli 2013 jl. is het Tijdelijk besluit laden en lossen binnenvaart (hierna: Tijdelijk besluit) komen te vervallen. Dat besluit strekte ter vervanging van het Besluit laad- en lostijden en overliggelden in de binnenvaart 1991 dat verouderd was. </w:t>
      </w:r>
    </w:p>
    <w:p w:rsidR="00166501" w:rsidRDefault="00166501" w:rsidP="00166501">
      <w:pPr>
        <w:spacing w:after="0" w:line="260" w:lineRule="exact"/>
        <w:rPr>
          <w:rFonts w:ascii="Verdana" w:eastAsia="Times New Roman" w:hAnsi="Verdana" w:cs="Times New Roman"/>
          <w:sz w:val="18"/>
          <w:szCs w:val="18"/>
        </w:rPr>
      </w:pPr>
    </w:p>
    <w:p w:rsidR="00166501"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De artikelen 930 tot en met 933 van Boek 8 van het Burgerlijk Wetboek zien op de laad- en lostijd en het overliggeld in de binnenvaart. Het betreft hier regelend recht, dat van toepassing is voor zover niet anders tussen partijen is overeengekomen. </w:t>
      </w:r>
    </w:p>
    <w:p w:rsidR="00166501" w:rsidRPr="005079D5" w:rsidRDefault="00166501" w:rsidP="00166501">
      <w:pPr>
        <w:spacing w:after="0" w:line="260" w:lineRule="exact"/>
        <w:rPr>
          <w:rFonts w:ascii="Verdana" w:eastAsia="Times New Roman" w:hAnsi="Verdana" w:cs="Times New Roman"/>
          <w:sz w:val="18"/>
          <w:szCs w:val="18"/>
        </w:rPr>
      </w:pPr>
      <w:r>
        <w:rPr>
          <w:rFonts w:ascii="Verdana" w:eastAsia="Times New Roman" w:hAnsi="Verdana" w:cs="Times New Roman"/>
          <w:sz w:val="18"/>
          <w:szCs w:val="18"/>
        </w:rPr>
        <w:t>Met het Tijdelijk besluit werd invulling gegeven aan de mogelijkheid die het vierde lid van artikel 932 van Boek 8 van het Burgerlijk Wetboek biedt om bij algemene maatregel van bestuur de in dat artikel opgesomde onderwerpen te regelen. Ten opzichte van het oude Besluit laad- en lostijden en overliggelden in de binnenvaart 1991 bood het Tijdelijk besluit een geleidelijke overgang naar minder bemoeienis van de overheid met de bevrachtingsvoorwaarden. Het besluit regelde</w:t>
      </w:r>
      <w:r w:rsidRPr="005079D5">
        <w:rPr>
          <w:rFonts w:ascii="Verdana" w:eastAsia="Times New Roman" w:hAnsi="Verdana" w:cs="Times New Roman"/>
          <w:sz w:val="18"/>
          <w:szCs w:val="18"/>
        </w:rPr>
        <w:t xml:space="preserve"> kort gezegd de verplichtingen van de opdrachtgever </w:t>
      </w:r>
      <w:proofErr w:type="gramStart"/>
      <w:r w:rsidRPr="005079D5">
        <w:rPr>
          <w:rFonts w:ascii="Verdana" w:eastAsia="Times New Roman" w:hAnsi="Verdana" w:cs="Times New Roman"/>
          <w:sz w:val="18"/>
          <w:szCs w:val="18"/>
        </w:rPr>
        <w:t>jegens</w:t>
      </w:r>
      <w:proofErr w:type="gramEnd"/>
      <w:r w:rsidRPr="005079D5">
        <w:rPr>
          <w:rFonts w:ascii="Verdana" w:eastAsia="Times New Roman" w:hAnsi="Verdana" w:cs="Times New Roman"/>
          <w:sz w:val="18"/>
          <w:szCs w:val="18"/>
        </w:rPr>
        <w:t xml:space="preserve"> de vervoerder inzake de tijd die besteed wordt aan het laden of het lossen van het schip. Voor zover de laad- of lostijd wordt overschreden, is sprake van overliggen (overligtijd), waarvoor de opdrachtgever een schadeloosstelling (overliggeld) is verschuldigd. </w:t>
      </w:r>
    </w:p>
    <w:p w:rsidR="00166501" w:rsidRDefault="00166501" w:rsidP="00166501">
      <w:pPr>
        <w:spacing w:after="0" w:line="260" w:lineRule="exact"/>
        <w:rPr>
          <w:rFonts w:ascii="Verdana" w:eastAsia="Times New Roman" w:hAnsi="Verdana" w:cs="Times New Roman"/>
          <w:sz w:val="18"/>
          <w:szCs w:val="18"/>
        </w:rPr>
      </w:pPr>
    </w:p>
    <w:p w:rsidR="00166501" w:rsidRDefault="00166501" w:rsidP="00166501">
      <w:pPr>
        <w:spacing w:after="0" w:line="260" w:lineRule="exact"/>
        <w:rPr>
          <w:rFonts w:ascii="Verdana" w:eastAsia="Times New Roman" w:hAnsi="Verdana" w:cs="Times New Roman"/>
          <w:sz w:val="18"/>
          <w:szCs w:val="18"/>
        </w:rPr>
      </w:pPr>
      <w:r>
        <w:rPr>
          <w:rFonts w:ascii="Verdana" w:eastAsia="Times New Roman" w:hAnsi="Verdana" w:cs="Times New Roman"/>
          <w:sz w:val="18"/>
          <w:szCs w:val="18"/>
        </w:rPr>
        <w:t xml:space="preserve">Ten tijde van de totstandkoming van het Tijdelijk besluit achtte de binnenvaartsector twee jaar voldoende om de binnenvaartmarkt zodanig om te vormen dat een besluit als het Tijdelijk besluit overbodig zou zijn. </w:t>
      </w:r>
      <w:proofErr w:type="gramStart"/>
      <w:r>
        <w:rPr>
          <w:rFonts w:ascii="Verdana" w:eastAsia="Times New Roman" w:hAnsi="Verdana" w:cs="Times New Roman"/>
          <w:sz w:val="18"/>
          <w:szCs w:val="18"/>
        </w:rPr>
        <w:t>Derhalve</w:t>
      </w:r>
      <w:proofErr w:type="gramEnd"/>
      <w:r>
        <w:rPr>
          <w:rFonts w:ascii="Verdana" w:eastAsia="Times New Roman" w:hAnsi="Verdana" w:cs="Times New Roman"/>
          <w:sz w:val="18"/>
          <w:szCs w:val="18"/>
        </w:rPr>
        <w:t xml:space="preserve"> werd voorzien in een werkingsduur van slechts twee jaar.</w:t>
      </w:r>
    </w:p>
    <w:p w:rsidR="00166501" w:rsidRDefault="00166501" w:rsidP="00166501">
      <w:pPr>
        <w:spacing w:after="0" w:line="260" w:lineRule="exact"/>
        <w:rPr>
          <w:rFonts w:ascii="Verdana" w:eastAsia="Times New Roman" w:hAnsi="Verdana" w:cs="Times New Roman"/>
          <w:sz w:val="18"/>
          <w:szCs w:val="18"/>
        </w:rPr>
      </w:pPr>
    </w:p>
    <w:p w:rsidR="00166501" w:rsidRDefault="00166501" w:rsidP="00166501">
      <w:pPr>
        <w:spacing w:after="0" w:line="260" w:lineRule="exact"/>
        <w:rPr>
          <w:rFonts w:ascii="Verdana" w:eastAsia="Times New Roman" w:hAnsi="Verdana" w:cs="Times New Roman"/>
          <w:sz w:val="18"/>
          <w:szCs w:val="18"/>
        </w:rPr>
      </w:pPr>
      <w:proofErr w:type="gramStart"/>
      <w:r>
        <w:rPr>
          <w:rFonts w:ascii="Verdana" w:eastAsia="Times New Roman" w:hAnsi="Verdana" w:cs="Times New Roman"/>
          <w:sz w:val="18"/>
          <w:szCs w:val="18"/>
        </w:rPr>
        <w:t>Inmiddels</w:t>
      </w:r>
      <w:proofErr w:type="gramEnd"/>
      <w:r>
        <w:rPr>
          <w:rFonts w:ascii="Verdana" w:eastAsia="Times New Roman" w:hAnsi="Verdana" w:cs="Times New Roman"/>
          <w:sz w:val="18"/>
          <w:szCs w:val="18"/>
        </w:rPr>
        <w:t xml:space="preserve"> blijkt echter, dat, ondanks de nodige inspanningen van de sector, de gewenste omvorming van de binnenvaartmarkt, mede door de nog steeds voortdurende economische crisis, nog niet heeft plaatsgevonden.</w:t>
      </w:r>
    </w:p>
    <w:p w:rsidR="00166501" w:rsidRDefault="00166501" w:rsidP="00166501">
      <w:pPr>
        <w:spacing w:after="0" w:line="260" w:lineRule="exact"/>
        <w:rPr>
          <w:rFonts w:ascii="Verdana" w:eastAsia="Times New Roman" w:hAnsi="Verdana" w:cs="Times New Roman"/>
          <w:sz w:val="18"/>
          <w:szCs w:val="18"/>
        </w:rPr>
      </w:pPr>
    </w:p>
    <w:p w:rsidR="00166501" w:rsidRDefault="00166501" w:rsidP="00166501">
      <w:pPr>
        <w:spacing w:after="0" w:line="260" w:lineRule="exact"/>
        <w:rPr>
          <w:rFonts w:ascii="Verdana" w:eastAsia="Times New Roman" w:hAnsi="Verdana" w:cs="Times New Roman"/>
          <w:sz w:val="18"/>
          <w:szCs w:val="18"/>
        </w:rPr>
      </w:pPr>
      <w:r>
        <w:rPr>
          <w:rFonts w:ascii="Verdana" w:eastAsia="Times New Roman" w:hAnsi="Verdana" w:cs="Times New Roman"/>
          <w:sz w:val="18"/>
          <w:szCs w:val="18"/>
        </w:rPr>
        <w:t xml:space="preserve">Daarom hebben de voorzitters van de Binnenvaart Branche Unie, de </w:t>
      </w:r>
      <w:proofErr w:type="spellStart"/>
      <w:r>
        <w:rPr>
          <w:rFonts w:ascii="Verdana" w:eastAsia="Times New Roman" w:hAnsi="Verdana" w:cs="Times New Roman"/>
          <w:sz w:val="18"/>
          <w:szCs w:val="18"/>
        </w:rPr>
        <w:t>Algemeene</w:t>
      </w:r>
      <w:proofErr w:type="spellEnd"/>
      <w:r>
        <w:rPr>
          <w:rFonts w:ascii="Verdana" w:eastAsia="Times New Roman" w:hAnsi="Verdana" w:cs="Times New Roman"/>
          <w:sz w:val="18"/>
          <w:szCs w:val="18"/>
        </w:rPr>
        <w:t xml:space="preserve"> Schippers Vereeniging en de ledengroep Varende Ondernemers van het Centraal Bureau voor de Rijn- en Binnenvaart de Minister van Infrastructuur en Milieu daags voor het vervallen van het Tijdelijk besluit, verzocht dit te laten voortbestaan gelet op de economische situatie waarin de binnenvaart op dit moment verkeert. Desgevraagd heeft het verladend bedrijfsleven aangegeven bij monde van de EVO alsook vertegenwoordigers van scheepsbevrachters en logistieke dienstverleners in de binnenvaart geen bezwaar te hebben tegen een, in de tijd gelimiteerde, verlenging van het Tijdelijk besluit. </w:t>
      </w:r>
    </w:p>
    <w:p w:rsidR="00166501" w:rsidRDefault="00166501" w:rsidP="00166501">
      <w:pPr>
        <w:spacing w:after="0" w:line="260" w:lineRule="exact"/>
        <w:rPr>
          <w:rFonts w:ascii="Verdana" w:eastAsia="Times New Roman" w:hAnsi="Verdana" w:cs="Times New Roman"/>
          <w:sz w:val="18"/>
          <w:szCs w:val="18"/>
        </w:rPr>
      </w:pPr>
    </w:p>
    <w:p w:rsidR="00166501" w:rsidRDefault="00166501" w:rsidP="00166501">
      <w:pPr>
        <w:spacing w:after="0" w:line="260" w:lineRule="exact"/>
        <w:rPr>
          <w:rFonts w:ascii="Verdana" w:eastAsia="Times New Roman" w:hAnsi="Verdana" w:cs="Times New Roman"/>
          <w:sz w:val="18"/>
          <w:szCs w:val="18"/>
        </w:rPr>
      </w:pPr>
      <w:r>
        <w:rPr>
          <w:rFonts w:ascii="Verdana" w:eastAsia="Times New Roman" w:hAnsi="Verdana" w:cs="Times New Roman"/>
          <w:sz w:val="18"/>
          <w:szCs w:val="18"/>
        </w:rPr>
        <w:t xml:space="preserve">Ofschoon het </w:t>
      </w:r>
      <w:proofErr w:type="gramStart"/>
      <w:r>
        <w:rPr>
          <w:rFonts w:ascii="Verdana" w:eastAsia="Times New Roman" w:hAnsi="Verdana" w:cs="Times New Roman"/>
          <w:sz w:val="18"/>
          <w:szCs w:val="18"/>
        </w:rPr>
        <w:t>desalniettemin</w:t>
      </w:r>
      <w:proofErr w:type="gramEnd"/>
      <w:r>
        <w:rPr>
          <w:rFonts w:ascii="Verdana" w:eastAsia="Times New Roman" w:hAnsi="Verdana" w:cs="Times New Roman"/>
          <w:sz w:val="18"/>
          <w:szCs w:val="18"/>
        </w:rPr>
        <w:t xml:space="preserve"> wenselijk blijft dat -ook in economisch zwaardere tijden- marktpartijen onderling zelf afspraken maken en overheidsregelingen zoals opgenomen in het Tijdelijk besluit de verhouding tussen vervoerders en verladers zo kort mogelijk beïnvloeden, heeft de Minister van Infrastructuur en Milieu de Tweede Kamer geïnformeerd over haar voornemen om voor zover mogelijk een verlenging van het Tijdelijk besluit te bewerkstelligen (Kamerstukken II, 2012-13,30523, nr. 78).</w:t>
      </w:r>
    </w:p>
    <w:p w:rsidR="00166501" w:rsidRDefault="00166501" w:rsidP="00166501">
      <w:pPr>
        <w:spacing w:after="0" w:line="260" w:lineRule="exact"/>
        <w:rPr>
          <w:rFonts w:ascii="Verdana" w:eastAsia="Times New Roman" w:hAnsi="Verdana" w:cs="Times New Roman"/>
          <w:sz w:val="18"/>
          <w:szCs w:val="18"/>
        </w:rPr>
      </w:pPr>
    </w:p>
    <w:p w:rsidR="00166501" w:rsidRDefault="00166501" w:rsidP="00166501">
      <w:pPr>
        <w:rPr>
          <w:rFonts w:ascii="Verdana" w:eastAsia="Times New Roman" w:hAnsi="Verdana" w:cs="Times New Roman"/>
          <w:sz w:val="18"/>
          <w:szCs w:val="18"/>
        </w:rPr>
      </w:pPr>
      <w:r>
        <w:rPr>
          <w:rFonts w:ascii="Verdana" w:eastAsia="Times New Roman" w:hAnsi="Verdana" w:cs="Times New Roman"/>
          <w:sz w:val="18"/>
          <w:szCs w:val="18"/>
        </w:rPr>
        <w:lastRenderedPageBreak/>
        <w:t xml:space="preserve">Omdat het Tijdelijk besluit een algemene maatregel van bestuur is, is het gelet op de noodzakelijke procedure voor het wijzigen van een dergelijk besluit, niet mogelijk gebleken het Tijdelijk besluit te verlengen voor 6 juli 2013 doch wordt met het onderhavige besluit een nieuw besluit vastgesteld dat gelijkluidend is aan het Tijdelijk </w:t>
      </w:r>
    </w:p>
    <w:p w:rsidR="00166501" w:rsidRDefault="00166501" w:rsidP="00166501">
      <w:pPr>
        <w:rPr>
          <w:rFonts w:ascii="Verdana" w:eastAsia="Times New Roman" w:hAnsi="Verdana" w:cs="Times New Roman"/>
          <w:sz w:val="18"/>
          <w:szCs w:val="18"/>
        </w:rPr>
      </w:pPr>
      <w:proofErr w:type="gramStart"/>
      <w:r>
        <w:rPr>
          <w:rFonts w:ascii="Verdana" w:eastAsia="Times New Roman" w:hAnsi="Verdana" w:cs="Times New Roman"/>
          <w:sz w:val="18"/>
          <w:szCs w:val="18"/>
        </w:rPr>
        <w:t>besluit</w:t>
      </w:r>
      <w:proofErr w:type="gramEnd"/>
      <w:r>
        <w:rPr>
          <w:rFonts w:ascii="Verdana" w:eastAsia="Times New Roman" w:hAnsi="Verdana" w:cs="Times New Roman"/>
          <w:sz w:val="18"/>
          <w:szCs w:val="18"/>
        </w:rPr>
        <w:t>. Om de periode tussen het vervallen van het Tijdelijk besluit en dit hernieuwde tijdelijke besluit te overbruggen, zal dit besluit voorzien in terugwerkende kracht tot 6 juli 2013. Ter onderscheid met het eerste Tijdelijke besluit laden en lossen binnenvaart zal aan de citeertitel van dit besluit “Tweede” worden toegevoegd.</w:t>
      </w:r>
      <w:r w:rsidRPr="00B367FF">
        <w:rPr>
          <w:rFonts w:ascii="Verdana" w:eastAsia="Times New Roman" w:hAnsi="Verdana" w:cs="Times New Roman"/>
          <w:sz w:val="18"/>
          <w:szCs w:val="18"/>
        </w:rPr>
        <w:t xml:space="preserve"> </w:t>
      </w:r>
    </w:p>
    <w:p w:rsidR="00166501" w:rsidRPr="005079D5" w:rsidRDefault="00166501" w:rsidP="00166501">
      <w:pPr>
        <w:spacing w:before="240" w:after="240" w:line="260" w:lineRule="exact"/>
        <w:outlineLvl w:val="4"/>
        <w:rPr>
          <w:rFonts w:ascii="Verdana" w:eastAsia="Times New Roman" w:hAnsi="Verdana" w:cs="Times New Roman"/>
          <w:b/>
          <w:bCs/>
          <w:i/>
          <w:iCs/>
          <w:sz w:val="18"/>
          <w:szCs w:val="18"/>
        </w:rPr>
      </w:pPr>
      <w:bookmarkStart w:id="32" w:name="d3262e823"/>
      <w:bookmarkStart w:id="33" w:name="d3262e941"/>
      <w:bookmarkEnd w:id="32"/>
      <w:bookmarkEnd w:id="33"/>
      <w:r w:rsidRPr="005079D5">
        <w:rPr>
          <w:rFonts w:ascii="Verdana" w:eastAsia="Times New Roman" w:hAnsi="Verdana" w:cs="Times New Roman"/>
          <w:b/>
          <w:bCs/>
          <w:i/>
          <w:iCs/>
          <w:sz w:val="18"/>
          <w:szCs w:val="18"/>
        </w:rPr>
        <w:t xml:space="preserve">Administratieve en overige lasten voor bedrijven en instellingen </w:t>
      </w:r>
    </w:p>
    <w:p w:rsidR="00166501" w:rsidRPr="005079D5" w:rsidRDefault="00166501" w:rsidP="00166501">
      <w:pPr>
        <w:spacing w:after="0" w:line="260" w:lineRule="exact"/>
        <w:rPr>
          <w:rFonts w:ascii="Verdana" w:eastAsia="Times New Roman" w:hAnsi="Verdana" w:cs="Times New Roman"/>
          <w:sz w:val="18"/>
          <w:szCs w:val="18"/>
        </w:rPr>
      </w:pPr>
      <w:r>
        <w:rPr>
          <w:rFonts w:ascii="Verdana" w:eastAsia="Times New Roman" w:hAnsi="Verdana" w:cs="Times New Roman"/>
          <w:sz w:val="18"/>
          <w:szCs w:val="18"/>
        </w:rPr>
        <w:t>Evenals het eerste Tijdelijke besluit</w:t>
      </w:r>
      <w:r w:rsidRPr="005079D5">
        <w:rPr>
          <w:rFonts w:ascii="Verdana" w:eastAsia="Times New Roman" w:hAnsi="Verdana" w:cs="Times New Roman"/>
          <w:sz w:val="18"/>
          <w:szCs w:val="18"/>
        </w:rPr>
        <w:t xml:space="preserve"> bevat</w:t>
      </w:r>
      <w:r>
        <w:rPr>
          <w:rFonts w:ascii="Verdana" w:eastAsia="Times New Roman" w:hAnsi="Verdana" w:cs="Times New Roman"/>
          <w:sz w:val="18"/>
          <w:szCs w:val="18"/>
        </w:rPr>
        <w:t xml:space="preserve"> dit besluit</w:t>
      </w:r>
      <w:r w:rsidRPr="005079D5">
        <w:rPr>
          <w:rFonts w:ascii="Verdana" w:eastAsia="Times New Roman" w:hAnsi="Verdana" w:cs="Times New Roman"/>
          <w:sz w:val="18"/>
          <w:szCs w:val="18"/>
        </w:rPr>
        <w:t xml:space="preserve"> regelend recht. Partijen zijn volledig vrij om afwijkende afspraken te maken. Zij kunnen naar eigen inzicht van deze regeling gebruik maken. Van door de overheid opgelegde administratieve lasten is geen sprake.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Het besluit heeft geen gevolgen voor de toegang tot de markt of voor het verblijf op de markt. </w:t>
      </w:r>
    </w:p>
    <w:p w:rsidR="00166501" w:rsidRPr="005079D5" w:rsidRDefault="00166501" w:rsidP="00166501">
      <w:pPr>
        <w:spacing w:before="240" w:after="240" w:line="260" w:lineRule="exact"/>
        <w:outlineLvl w:val="4"/>
        <w:rPr>
          <w:rFonts w:ascii="Verdana" w:eastAsia="Times New Roman" w:hAnsi="Verdana" w:cs="Times New Roman"/>
          <w:b/>
          <w:bCs/>
          <w:i/>
          <w:iCs/>
          <w:sz w:val="18"/>
          <w:szCs w:val="18"/>
        </w:rPr>
      </w:pPr>
      <w:bookmarkStart w:id="34" w:name="d3262e951"/>
      <w:bookmarkStart w:id="35" w:name="d3262e975"/>
      <w:bookmarkStart w:id="36" w:name="d3262e981"/>
      <w:bookmarkEnd w:id="34"/>
      <w:bookmarkEnd w:id="35"/>
      <w:bookmarkEnd w:id="36"/>
      <w:r w:rsidRPr="005079D5">
        <w:rPr>
          <w:rFonts w:ascii="Verdana" w:eastAsia="Times New Roman" w:hAnsi="Verdana" w:cs="Times New Roman"/>
          <w:b/>
          <w:bCs/>
          <w:i/>
          <w:iCs/>
          <w:sz w:val="18"/>
          <w:szCs w:val="18"/>
        </w:rPr>
        <w:t xml:space="preserve">Vaste verandermomenten </w:t>
      </w:r>
    </w:p>
    <w:p w:rsidR="00166501" w:rsidRPr="005079D5" w:rsidRDefault="00166501" w:rsidP="00166501">
      <w:pPr>
        <w:spacing w:before="100" w:beforeAutospacing="1" w:after="100" w:afterAutospacing="1" w:line="260" w:lineRule="exact"/>
        <w:rPr>
          <w:rFonts w:ascii="Verdana" w:eastAsia="Times New Roman" w:hAnsi="Verdana" w:cs="Times New Roman"/>
          <w:sz w:val="18"/>
          <w:szCs w:val="18"/>
        </w:rPr>
      </w:pPr>
      <w:r>
        <w:rPr>
          <w:rFonts w:ascii="Verdana" w:eastAsia="Times New Roman" w:hAnsi="Verdana" w:cs="Times New Roman"/>
          <w:sz w:val="18"/>
          <w:szCs w:val="18"/>
        </w:rPr>
        <w:t>In afwijking van het stelsel</w:t>
      </w:r>
      <w:r w:rsidRPr="005079D5">
        <w:rPr>
          <w:rFonts w:ascii="Verdana" w:eastAsia="Times New Roman" w:hAnsi="Verdana" w:cs="Times New Roman"/>
          <w:sz w:val="18"/>
          <w:szCs w:val="18"/>
        </w:rPr>
        <w:t xml:space="preserve"> van de vaste verandermomenten voor wet- en regelgeving treedt dit besluit in werking daags na publicatie in het Staatsbl</w:t>
      </w:r>
      <w:r>
        <w:rPr>
          <w:rFonts w:ascii="Verdana" w:eastAsia="Times New Roman" w:hAnsi="Verdana" w:cs="Times New Roman"/>
          <w:sz w:val="18"/>
          <w:szCs w:val="18"/>
        </w:rPr>
        <w:t>ad. Het voortbestaan van de bepalingen van het Tijdelijk besluit wordt immers</w:t>
      </w:r>
      <w:r w:rsidRPr="005079D5">
        <w:rPr>
          <w:rFonts w:ascii="Verdana" w:eastAsia="Times New Roman" w:hAnsi="Verdana" w:cs="Times New Roman"/>
          <w:sz w:val="18"/>
          <w:szCs w:val="18"/>
        </w:rPr>
        <w:t xml:space="preserve"> sterk gewenst </w:t>
      </w:r>
      <w:r>
        <w:rPr>
          <w:rFonts w:ascii="Verdana" w:eastAsia="Times New Roman" w:hAnsi="Verdana" w:cs="Times New Roman"/>
          <w:sz w:val="18"/>
          <w:szCs w:val="18"/>
        </w:rPr>
        <w:t xml:space="preserve">door </w:t>
      </w:r>
      <w:r w:rsidRPr="005079D5">
        <w:rPr>
          <w:rFonts w:ascii="Verdana" w:eastAsia="Times New Roman" w:hAnsi="Verdana" w:cs="Times New Roman"/>
          <w:sz w:val="18"/>
          <w:szCs w:val="18"/>
        </w:rPr>
        <w:t>de gehele bedrijfstak</w:t>
      </w:r>
      <w:r>
        <w:rPr>
          <w:rFonts w:ascii="Verdana" w:eastAsia="Times New Roman" w:hAnsi="Verdana" w:cs="Times New Roman"/>
          <w:sz w:val="18"/>
          <w:szCs w:val="18"/>
        </w:rPr>
        <w:t xml:space="preserve"> waaraan door dit besluit te laten terugwerken tot 6 juli 2013 ook tegemoet wordt gekomen. Toepassing van het stelsel van Vaste verandermomenten biedt hier </w:t>
      </w:r>
      <w:proofErr w:type="gramStart"/>
      <w:r>
        <w:rPr>
          <w:rFonts w:ascii="Verdana" w:eastAsia="Times New Roman" w:hAnsi="Verdana" w:cs="Times New Roman"/>
          <w:sz w:val="18"/>
          <w:szCs w:val="18"/>
        </w:rPr>
        <w:t>derhalve</w:t>
      </w:r>
      <w:proofErr w:type="gramEnd"/>
      <w:r>
        <w:rPr>
          <w:rFonts w:ascii="Verdana" w:eastAsia="Times New Roman" w:hAnsi="Verdana" w:cs="Times New Roman"/>
          <w:sz w:val="18"/>
          <w:szCs w:val="18"/>
        </w:rPr>
        <w:t xml:space="preserve"> geen meerwaarde.</w:t>
      </w:r>
    </w:p>
    <w:p w:rsidR="00166501" w:rsidRPr="005079D5" w:rsidRDefault="00166501" w:rsidP="00166501">
      <w:pPr>
        <w:spacing w:before="240" w:after="240" w:line="260" w:lineRule="exact"/>
        <w:outlineLvl w:val="3"/>
        <w:rPr>
          <w:rFonts w:ascii="Verdana" w:eastAsia="Times New Roman" w:hAnsi="Verdana" w:cs="Times New Roman"/>
          <w:b/>
          <w:bCs/>
          <w:sz w:val="18"/>
          <w:szCs w:val="18"/>
        </w:rPr>
      </w:pPr>
      <w:bookmarkStart w:id="37" w:name="d3262e986"/>
      <w:bookmarkEnd w:id="37"/>
      <w:r w:rsidRPr="005079D5">
        <w:rPr>
          <w:rFonts w:ascii="Verdana" w:eastAsia="Times New Roman" w:hAnsi="Verdana" w:cs="Times New Roman"/>
          <w:b/>
          <w:bCs/>
          <w:sz w:val="18"/>
          <w:szCs w:val="18"/>
        </w:rPr>
        <w:t xml:space="preserve">Artikelsgewijs </w:t>
      </w:r>
    </w:p>
    <w:p w:rsidR="00166501" w:rsidRPr="005079D5" w:rsidRDefault="00166501" w:rsidP="00166501">
      <w:pPr>
        <w:spacing w:before="240" w:after="240" w:line="260" w:lineRule="exact"/>
        <w:outlineLvl w:val="4"/>
        <w:rPr>
          <w:rFonts w:ascii="Verdana" w:eastAsia="Times New Roman" w:hAnsi="Verdana" w:cs="Times New Roman"/>
          <w:b/>
          <w:bCs/>
          <w:i/>
          <w:iCs/>
          <w:sz w:val="18"/>
          <w:szCs w:val="18"/>
        </w:rPr>
      </w:pPr>
      <w:bookmarkStart w:id="38" w:name="d3262e989"/>
      <w:bookmarkEnd w:id="38"/>
      <w:r w:rsidRPr="005079D5">
        <w:rPr>
          <w:rFonts w:ascii="Verdana" w:eastAsia="Times New Roman" w:hAnsi="Verdana" w:cs="Times New Roman"/>
          <w:b/>
          <w:bCs/>
          <w:i/>
          <w:iCs/>
          <w:sz w:val="18"/>
          <w:szCs w:val="18"/>
        </w:rPr>
        <w:t xml:space="preserve">Artikel 1 </w:t>
      </w:r>
    </w:p>
    <w:p w:rsidR="00166501" w:rsidRPr="005079D5" w:rsidRDefault="00166501" w:rsidP="00166501">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Het begrip «vervoerder» is ontleend aan artikel 20 van boek 8 van het Burgerlijk Wetboek: «De overeenkomst van goederenvervoer is de overeenkomst, waarbij de ene partij (de vervoerder) zich tegenover de andere partij (de afzender) verbindt zaken te vervoeren.» </w:t>
      </w:r>
    </w:p>
    <w:p w:rsidR="00166501" w:rsidRPr="005079D5" w:rsidRDefault="00166501" w:rsidP="00166501">
      <w:pPr>
        <w:spacing w:before="240" w:after="240" w:line="260" w:lineRule="exact"/>
        <w:outlineLvl w:val="4"/>
        <w:rPr>
          <w:rFonts w:ascii="Verdana" w:eastAsia="Times New Roman" w:hAnsi="Verdana" w:cs="Times New Roman"/>
          <w:b/>
          <w:bCs/>
          <w:i/>
          <w:iCs/>
          <w:sz w:val="18"/>
          <w:szCs w:val="18"/>
        </w:rPr>
      </w:pPr>
      <w:bookmarkStart w:id="39" w:name="d3262e994"/>
      <w:bookmarkEnd w:id="39"/>
      <w:r w:rsidRPr="005079D5">
        <w:rPr>
          <w:rFonts w:ascii="Verdana" w:eastAsia="Times New Roman" w:hAnsi="Verdana" w:cs="Times New Roman"/>
          <w:b/>
          <w:bCs/>
          <w:i/>
          <w:iCs/>
          <w:sz w:val="18"/>
          <w:szCs w:val="18"/>
        </w:rPr>
        <w:t xml:space="preserve">Artikel 3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Er worden in dit besluit twee, </w:t>
      </w:r>
      <w:proofErr w:type="gramStart"/>
      <w:r w:rsidRPr="005079D5">
        <w:rPr>
          <w:rFonts w:ascii="Verdana" w:eastAsia="Times New Roman" w:hAnsi="Verdana" w:cs="Times New Roman"/>
          <w:sz w:val="18"/>
          <w:szCs w:val="18"/>
        </w:rPr>
        <w:t>elkaar</w:t>
      </w:r>
      <w:proofErr w:type="gramEnd"/>
      <w:r w:rsidRPr="005079D5">
        <w:rPr>
          <w:rFonts w:ascii="Verdana" w:eastAsia="Times New Roman" w:hAnsi="Verdana" w:cs="Times New Roman"/>
          <w:sz w:val="18"/>
          <w:szCs w:val="18"/>
        </w:rPr>
        <w:t xml:space="preserve"> uitsluitende regimes onderscheiden:</w:t>
      </w:r>
    </w:p>
    <w:p w:rsidR="00166501" w:rsidRPr="005079D5" w:rsidRDefault="00166501" w:rsidP="00166501">
      <w:pPr>
        <w:spacing w:after="0" w:line="260" w:lineRule="exact"/>
        <w:rPr>
          <w:rFonts w:ascii="Verdana" w:eastAsia="Times New Roman" w:hAnsi="Verdana" w:cs="Times New Roman"/>
          <w:sz w:val="18"/>
          <w:szCs w:val="18"/>
        </w:rPr>
      </w:pPr>
      <w:proofErr w:type="gramStart"/>
      <w:r w:rsidRPr="005079D5">
        <w:rPr>
          <w:rFonts w:ascii="Verdana" w:eastAsia="Times New Roman" w:hAnsi="Verdana" w:cs="Times New Roman"/>
          <w:sz w:val="18"/>
          <w:szCs w:val="18"/>
        </w:rPr>
        <w:t>a</w:t>
      </w:r>
      <w:proofErr w:type="gramEnd"/>
      <w:r w:rsidRPr="005079D5">
        <w:rPr>
          <w:rFonts w:ascii="Verdana" w:eastAsia="Times New Roman" w:hAnsi="Verdana" w:cs="Times New Roman"/>
          <w:sz w:val="18"/>
          <w:szCs w:val="18"/>
        </w:rPr>
        <w:t xml:space="preserve">. dat van artikel 3, waarbij de laad- of lostijd direct ingaat en de korte tijden van toepassing zijn;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b. dat van artikel 5, waarbij een «</w:t>
      </w:r>
      <w:proofErr w:type="spellStart"/>
      <w:r w:rsidRPr="005079D5">
        <w:rPr>
          <w:rFonts w:ascii="Verdana" w:eastAsia="Times New Roman" w:hAnsi="Verdana" w:cs="Times New Roman"/>
          <w:sz w:val="18"/>
          <w:szCs w:val="18"/>
        </w:rPr>
        <w:t>melddag</w:t>
      </w:r>
      <w:proofErr w:type="spellEnd"/>
      <w:r w:rsidRPr="005079D5">
        <w:rPr>
          <w:rFonts w:ascii="Verdana" w:eastAsia="Times New Roman" w:hAnsi="Verdana" w:cs="Times New Roman"/>
          <w:sz w:val="18"/>
          <w:szCs w:val="18"/>
        </w:rPr>
        <w:t xml:space="preserve">» en de lange tijden van toepassing zijn.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Het regime van artikel 3 is niet gebaseerd op het «melden» van het schip, dat van artikel 5 wel. Hierdoor zijn de artikelen 930, eerste lid en 931, vijfde lid en van Boek 8 van het Burgerlijk Wetboek niet van toepassing op het regime van artikel 3, maar wel op dat van artikel 5.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Het regi</w:t>
      </w:r>
      <w:r>
        <w:rPr>
          <w:rFonts w:ascii="Verdana" w:eastAsia="Times New Roman" w:hAnsi="Verdana" w:cs="Times New Roman"/>
          <w:sz w:val="18"/>
          <w:szCs w:val="18"/>
        </w:rPr>
        <w:t>me van artikel 3 geldt onder twee</w:t>
      </w:r>
      <w:r w:rsidRPr="005079D5">
        <w:rPr>
          <w:rFonts w:ascii="Verdana" w:eastAsia="Times New Roman" w:hAnsi="Verdana" w:cs="Times New Roman"/>
          <w:sz w:val="18"/>
          <w:szCs w:val="18"/>
        </w:rPr>
        <w:t xml:space="preserve"> voorwaarden. Deze voorwaarden betreffen het aan de afzender of ontvanger verschaffen van zekerheid over het tijdstip waarop het schip laad- of </w:t>
      </w:r>
      <w:proofErr w:type="spellStart"/>
      <w:r w:rsidRPr="005079D5">
        <w:rPr>
          <w:rFonts w:ascii="Verdana" w:eastAsia="Times New Roman" w:hAnsi="Verdana" w:cs="Times New Roman"/>
          <w:sz w:val="18"/>
          <w:szCs w:val="18"/>
        </w:rPr>
        <w:t>losgereed</w:t>
      </w:r>
      <w:proofErr w:type="spellEnd"/>
      <w:r w:rsidRPr="005079D5">
        <w:rPr>
          <w:rFonts w:ascii="Verdana" w:eastAsia="Times New Roman" w:hAnsi="Verdana" w:cs="Times New Roman"/>
          <w:sz w:val="18"/>
          <w:szCs w:val="18"/>
        </w:rPr>
        <w:t xml:space="preserve"> zal zijn en het op dat tijdstip ook daadwerkelijk laad- of </w:t>
      </w:r>
      <w:proofErr w:type="spellStart"/>
      <w:r w:rsidRPr="005079D5">
        <w:rPr>
          <w:rFonts w:ascii="Verdana" w:eastAsia="Times New Roman" w:hAnsi="Verdana" w:cs="Times New Roman"/>
          <w:sz w:val="18"/>
          <w:szCs w:val="18"/>
        </w:rPr>
        <w:t>losgereed</w:t>
      </w:r>
      <w:proofErr w:type="spellEnd"/>
      <w:r w:rsidRPr="005079D5">
        <w:rPr>
          <w:rFonts w:ascii="Verdana" w:eastAsia="Times New Roman" w:hAnsi="Verdana" w:cs="Times New Roman"/>
          <w:sz w:val="18"/>
          <w:szCs w:val="18"/>
        </w:rPr>
        <w:t xml:space="preserve"> zijn. Indien aan deze voorwaarden is voldaan kan de afzender o</w:t>
      </w:r>
      <w:r>
        <w:rPr>
          <w:rFonts w:ascii="Verdana" w:eastAsia="Times New Roman" w:hAnsi="Verdana" w:cs="Times New Roman"/>
          <w:sz w:val="18"/>
          <w:szCs w:val="18"/>
        </w:rPr>
        <w:t>f ontvanger zich hierop voorbereiden</w:t>
      </w:r>
      <w:r w:rsidRPr="005079D5">
        <w:rPr>
          <w:rFonts w:ascii="Verdana" w:eastAsia="Times New Roman" w:hAnsi="Verdana" w:cs="Times New Roman"/>
          <w:sz w:val="18"/>
          <w:szCs w:val="18"/>
        </w:rPr>
        <w:t xml:space="preserve"> en de belading of lossin</w:t>
      </w:r>
      <w:r>
        <w:rPr>
          <w:rFonts w:ascii="Verdana" w:eastAsia="Times New Roman" w:hAnsi="Verdana" w:cs="Times New Roman"/>
          <w:sz w:val="18"/>
          <w:szCs w:val="18"/>
        </w:rPr>
        <w:t>g op dat tijdstip beginnen</w:t>
      </w:r>
      <w:r w:rsidRPr="005079D5">
        <w:rPr>
          <w:rFonts w:ascii="Verdana" w:eastAsia="Times New Roman" w:hAnsi="Verdana" w:cs="Times New Roman"/>
          <w:sz w:val="18"/>
          <w:szCs w:val="18"/>
        </w:rPr>
        <w:t xml:space="preserve">. Het ligt dan </w:t>
      </w:r>
      <w:r w:rsidRPr="005079D5">
        <w:rPr>
          <w:rFonts w:ascii="Verdana" w:eastAsia="Times New Roman" w:hAnsi="Verdana" w:cs="Times New Roman"/>
          <w:sz w:val="18"/>
          <w:szCs w:val="18"/>
        </w:rPr>
        <w:lastRenderedPageBreak/>
        <w:t xml:space="preserve">in de rede de tijd op dat tijdstip te laten ingaan en een korte laad- of lostijd te hanteren. Omdat het proces van lossen iets minder makkelijk te managen is dan het proces van laden, zijn deze twee </w:t>
      </w:r>
      <w:proofErr w:type="gramStart"/>
      <w:r w:rsidRPr="005079D5">
        <w:rPr>
          <w:rFonts w:ascii="Verdana" w:eastAsia="Times New Roman" w:hAnsi="Verdana" w:cs="Times New Roman"/>
          <w:sz w:val="18"/>
          <w:szCs w:val="18"/>
        </w:rPr>
        <w:t>belegd</w:t>
      </w:r>
      <w:proofErr w:type="gramEnd"/>
      <w:r w:rsidRPr="005079D5">
        <w:rPr>
          <w:rFonts w:ascii="Verdana" w:eastAsia="Times New Roman" w:hAnsi="Verdana" w:cs="Times New Roman"/>
          <w:sz w:val="18"/>
          <w:szCs w:val="18"/>
        </w:rPr>
        <w:t xml:space="preserve"> in afzonderlijke leden (eerste en tweede lid respectievelijk derde, vierde en vijfde lid).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Indien niet aan één of meer van bedoelde voorwaarden wordt voldaan heeft de verzender of ontvanger meer tijd nodig, waartoe artikel 5 strekt. </w:t>
      </w:r>
    </w:p>
    <w:p w:rsidR="00166501" w:rsidRPr="005079D5" w:rsidRDefault="00166501" w:rsidP="00166501">
      <w:pPr>
        <w:spacing w:before="240" w:after="240" w:line="260" w:lineRule="exact"/>
        <w:outlineLvl w:val="4"/>
        <w:rPr>
          <w:rFonts w:ascii="Verdana" w:eastAsia="Times New Roman" w:hAnsi="Verdana" w:cs="Times New Roman"/>
          <w:b/>
          <w:bCs/>
          <w:i/>
          <w:iCs/>
          <w:sz w:val="18"/>
          <w:szCs w:val="18"/>
        </w:rPr>
      </w:pPr>
      <w:bookmarkStart w:id="40" w:name="d3262e1021"/>
      <w:bookmarkEnd w:id="40"/>
      <w:r w:rsidRPr="005079D5">
        <w:rPr>
          <w:rFonts w:ascii="Verdana" w:eastAsia="Times New Roman" w:hAnsi="Verdana" w:cs="Times New Roman"/>
          <w:b/>
          <w:bCs/>
          <w:i/>
          <w:iCs/>
          <w:sz w:val="18"/>
          <w:szCs w:val="18"/>
        </w:rPr>
        <w:t xml:space="preserve">Artikel 4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Artikel 4 regelt een aantal bijzondere situaties onder het regime van artikel 3.</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Het eerste en tweede lid betreffen het eerder beginnen met de belading of de lossing dan de in artikel 3 bedoelde tijdstippen. Deze leden hebben hetzelfde oogmerk als artikel 931, vijfde lid, eerste zin van Boek 8 van het Burgerlijk Wetboek.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Het derde lid van artikel 4 behoedt de ontvanger voor wijzigingen van de verwachte tijd van aankomst op dusdanig korte termijn dat hij hierop niet meer direct en adequaat kan inspelen.</w:t>
      </w:r>
    </w:p>
    <w:p w:rsidR="00166501" w:rsidRPr="005079D5" w:rsidRDefault="00166501" w:rsidP="00166501">
      <w:pPr>
        <w:spacing w:before="240" w:after="240" w:line="260" w:lineRule="exact"/>
        <w:outlineLvl w:val="4"/>
        <w:rPr>
          <w:rFonts w:ascii="Verdana" w:eastAsia="Times New Roman" w:hAnsi="Verdana" w:cs="Times New Roman"/>
          <w:b/>
          <w:bCs/>
          <w:i/>
          <w:iCs/>
          <w:sz w:val="18"/>
          <w:szCs w:val="18"/>
        </w:rPr>
      </w:pPr>
      <w:bookmarkStart w:id="41" w:name="d3262e1031"/>
      <w:bookmarkEnd w:id="41"/>
      <w:r w:rsidRPr="005079D5">
        <w:rPr>
          <w:rFonts w:ascii="Verdana" w:eastAsia="Times New Roman" w:hAnsi="Verdana" w:cs="Times New Roman"/>
          <w:b/>
          <w:bCs/>
          <w:i/>
          <w:iCs/>
          <w:sz w:val="18"/>
          <w:szCs w:val="18"/>
        </w:rPr>
        <w:t xml:space="preserve">Artikel 5 </w:t>
      </w:r>
    </w:p>
    <w:p w:rsidR="00166501" w:rsidRPr="005079D5" w:rsidRDefault="00166501" w:rsidP="00166501">
      <w:pPr>
        <w:spacing w:before="100" w:beforeAutospacing="1" w:after="100" w:afterAutospacing="1" w:line="260" w:lineRule="exact"/>
        <w:rPr>
          <w:rFonts w:ascii="Verdana" w:eastAsia="Times New Roman" w:hAnsi="Verdana" w:cs="Times New Roman"/>
          <w:sz w:val="18"/>
          <w:szCs w:val="18"/>
        </w:rPr>
      </w:pPr>
      <w:r>
        <w:rPr>
          <w:rFonts w:ascii="Verdana" w:eastAsia="Times New Roman" w:hAnsi="Verdana" w:cs="Times New Roman"/>
          <w:sz w:val="18"/>
          <w:szCs w:val="18"/>
        </w:rPr>
        <w:t xml:space="preserve">Dit artikel </w:t>
      </w:r>
      <w:r w:rsidRPr="005079D5">
        <w:rPr>
          <w:rFonts w:ascii="Verdana" w:eastAsia="Times New Roman" w:hAnsi="Verdana" w:cs="Times New Roman"/>
          <w:sz w:val="18"/>
          <w:szCs w:val="18"/>
        </w:rPr>
        <w:t>is van toepassing indien:</w:t>
      </w:r>
    </w:p>
    <w:p w:rsidR="00166501" w:rsidRPr="005079D5" w:rsidRDefault="00166501" w:rsidP="00166501">
      <w:pPr>
        <w:spacing w:after="0" w:line="260" w:lineRule="exact"/>
        <w:rPr>
          <w:rFonts w:ascii="Verdana" w:eastAsia="Times New Roman" w:hAnsi="Verdana" w:cs="Times New Roman"/>
          <w:sz w:val="18"/>
          <w:szCs w:val="18"/>
        </w:rPr>
      </w:pPr>
      <w:proofErr w:type="gramStart"/>
      <w:r w:rsidRPr="005079D5">
        <w:rPr>
          <w:rFonts w:ascii="Verdana" w:eastAsia="Times New Roman" w:hAnsi="Verdana" w:cs="Times New Roman"/>
          <w:sz w:val="18"/>
          <w:szCs w:val="18"/>
        </w:rPr>
        <w:t>a</w:t>
      </w:r>
      <w:proofErr w:type="gramEnd"/>
      <w:r w:rsidRPr="005079D5">
        <w:rPr>
          <w:rFonts w:ascii="Verdana" w:eastAsia="Times New Roman" w:hAnsi="Verdana" w:cs="Times New Roman"/>
          <w:sz w:val="18"/>
          <w:szCs w:val="18"/>
        </w:rPr>
        <w:t xml:space="preserve">. geen tijdstip van laad- of </w:t>
      </w:r>
      <w:proofErr w:type="spellStart"/>
      <w:r w:rsidRPr="005079D5">
        <w:rPr>
          <w:rFonts w:ascii="Verdana" w:eastAsia="Times New Roman" w:hAnsi="Verdana" w:cs="Times New Roman"/>
          <w:sz w:val="18"/>
          <w:szCs w:val="18"/>
        </w:rPr>
        <w:t>losgereed</w:t>
      </w:r>
      <w:proofErr w:type="spellEnd"/>
      <w:r w:rsidRPr="005079D5">
        <w:rPr>
          <w:rFonts w:ascii="Verdana" w:eastAsia="Times New Roman" w:hAnsi="Verdana" w:cs="Times New Roman"/>
          <w:sz w:val="18"/>
          <w:szCs w:val="18"/>
        </w:rPr>
        <w:t xml:space="preserve"> is overeengekomen, of;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b. het schip niet op het overeengekomen tijdstip of de verwachte tijd van </w:t>
      </w:r>
      <w:proofErr w:type="gramStart"/>
      <w:r w:rsidRPr="005079D5">
        <w:rPr>
          <w:rFonts w:ascii="Verdana" w:eastAsia="Times New Roman" w:hAnsi="Verdana" w:cs="Times New Roman"/>
          <w:sz w:val="18"/>
          <w:szCs w:val="18"/>
        </w:rPr>
        <w:t xml:space="preserve">aankomst  </w:t>
      </w:r>
      <w:proofErr w:type="gramEnd"/>
      <w:r w:rsidRPr="005079D5">
        <w:rPr>
          <w:rFonts w:ascii="Verdana" w:eastAsia="Times New Roman" w:hAnsi="Verdana" w:cs="Times New Roman"/>
          <w:sz w:val="18"/>
          <w:szCs w:val="18"/>
        </w:rPr>
        <w:t xml:space="preserve">laad- of </w:t>
      </w:r>
      <w:proofErr w:type="spellStart"/>
      <w:r w:rsidRPr="005079D5">
        <w:rPr>
          <w:rFonts w:ascii="Verdana" w:eastAsia="Times New Roman" w:hAnsi="Verdana" w:cs="Times New Roman"/>
          <w:sz w:val="18"/>
          <w:szCs w:val="18"/>
        </w:rPr>
        <w:t>losgereed</w:t>
      </w:r>
      <w:proofErr w:type="spellEnd"/>
      <w:r w:rsidRPr="005079D5">
        <w:rPr>
          <w:rFonts w:ascii="Verdana" w:eastAsia="Times New Roman" w:hAnsi="Verdana" w:cs="Times New Roman"/>
          <w:sz w:val="18"/>
          <w:szCs w:val="18"/>
        </w:rPr>
        <w:t xml:space="preserve"> is op de laad- of </w:t>
      </w:r>
      <w:proofErr w:type="spellStart"/>
      <w:r w:rsidRPr="005079D5">
        <w:rPr>
          <w:rFonts w:ascii="Verdana" w:eastAsia="Times New Roman" w:hAnsi="Verdana" w:cs="Times New Roman"/>
          <w:sz w:val="18"/>
          <w:szCs w:val="18"/>
        </w:rPr>
        <w:t>losplek</w:t>
      </w:r>
      <w:proofErr w:type="spellEnd"/>
      <w:r w:rsidRPr="005079D5">
        <w:rPr>
          <w:rFonts w:ascii="Verdana" w:eastAsia="Times New Roman" w:hAnsi="Verdana" w:cs="Times New Roman"/>
          <w:sz w:val="18"/>
          <w:szCs w:val="18"/>
        </w:rPr>
        <w:t xml:space="preserve">, of; </w:t>
      </w:r>
    </w:p>
    <w:p w:rsidR="00166501" w:rsidRPr="005079D5" w:rsidRDefault="00166501" w:rsidP="00166501">
      <w:pPr>
        <w:spacing w:after="0" w:line="260" w:lineRule="exact"/>
        <w:rPr>
          <w:rFonts w:ascii="Verdana" w:eastAsia="Times New Roman" w:hAnsi="Verdana" w:cs="Times New Roman"/>
          <w:sz w:val="18"/>
          <w:szCs w:val="18"/>
        </w:rPr>
      </w:pPr>
      <w:proofErr w:type="gramStart"/>
      <w:r w:rsidRPr="005079D5">
        <w:rPr>
          <w:rFonts w:ascii="Verdana" w:eastAsia="Times New Roman" w:hAnsi="Verdana" w:cs="Times New Roman"/>
          <w:sz w:val="18"/>
          <w:szCs w:val="18"/>
        </w:rPr>
        <w:t>c.</w:t>
      </w:r>
      <w:proofErr w:type="gramEnd"/>
      <w:r w:rsidRPr="005079D5">
        <w:rPr>
          <w:rFonts w:ascii="Verdana" w:eastAsia="Times New Roman" w:hAnsi="Verdana" w:cs="Times New Roman"/>
          <w:sz w:val="18"/>
          <w:szCs w:val="18"/>
        </w:rPr>
        <w:t xml:space="preserve"> de procedure van het berichten van de verwachte tijd van aankomst niet is gevolgd. </w:t>
      </w:r>
    </w:p>
    <w:p w:rsidR="00166501" w:rsidRPr="005079D5" w:rsidRDefault="00166501" w:rsidP="00166501">
      <w:pPr>
        <w:spacing w:before="240" w:after="240" w:line="260" w:lineRule="exact"/>
        <w:outlineLvl w:val="4"/>
        <w:rPr>
          <w:rFonts w:ascii="Verdana" w:eastAsia="Times New Roman" w:hAnsi="Verdana" w:cs="Times New Roman"/>
          <w:b/>
          <w:bCs/>
          <w:i/>
          <w:iCs/>
          <w:sz w:val="18"/>
          <w:szCs w:val="18"/>
        </w:rPr>
      </w:pPr>
      <w:bookmarkStart w:id="42" w:name="d3262e1052"/>
      <w:bookmarkEnd w:id="42"/>
      <w:r w:rsidRPr="005079D5">
        <w:rPr>
          <w:rFonts w:ascii="Verdana" w:eastAsia="Times New Roman" w:hAnsi="Verdana" w:cs="Times New Roman"/>
          <w:b/>
          <w:bCs/>
          <w:i/>
          <w:iCs/>
          <w:sz w:val="18"/>
          <w:szCs w:val="18"/>
        </w:rPr>
        <w:t xml:space="preserve">Artikel 6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Een vervoerdocument is een document dat het bewijs vormt van een vervoerovereenkomst en dat de inontvangstneming of het aan boord nemen van goederen door een vervoerder aantoont, opgemaakt in de vorm van een cognossement of vrachtbrief of in de vorm van elk ander in de handel gebruikelijk document.</w:t>
      </w:r>
      <w:r>
        <w:rPr>
          <w:rStyle w:val="Voetnootmarkering"/>
          <w:rFonts w:ascii="Verdana" w:eastAsia="Times New Roman" w:hAnsi="Verdana" w:cs="Times New Roman"/>
          <w:sz w:val="18"/>
          <w:szCs w:val="18"/>
        </w:rPr>
        <w:footnoteReference w:id="1"/>
      </w:r>
      <w:r w:rsidRPr="005079D5">
        <w:rPr>
          <w:rFonts w:ascii="Verdana" w:eastAsia="Times New Roman" w:hAnsi="Verdana" w:cs="Times New Roman"/>
          <w:sz w:val="18"/>
          <w:szCs w:val="18"/>
        </w:rPr>
        <w:t xml:space="preserve"> De </w:t>
      </w:r>
      <w:r w:rsidRPr="005079D5">
        <w:rPr>
          <w:rFonts w:ascii="Verdana" w:eastAsia="Times New Roman" w:hAnsi="Verdana" w:cs="Times New Roman"/>
          <w:i/>
          <w:iCs/>
          <w:sz w:val="18"/>
          <w:szCs w:val="18"/>
        </w:rPr>
        <w:t>vervoerovereenkomst</w:t>
      </w:r>
      <w:r w:rsidRPr="005079D5">
        <w:rPr>
          <w:rFonts w:ascii="Verdana" w:eastAsia="Times New Roman" w:hAnsi="Verdana" w:cs="Times New Roman"/>
          <w:sz w:val="18"/>
          <w:szCs w:val="18"/>
        </w:rPr>
        <w:t xml:space="preserve"> geeft de verwachte hoeveelheid en het </w:t>
      </w:r>
      <w:r w:rsidRPr="005079D5">
        <w:rPr>
          <w:rFonts w:ascii="Verdana" w:eastAsia="Times New Roman" w:hAnsi="Verdana" w:cs="Times New Roman"/>
          <w:i/>
          <w:iCs/>
          <w:sz w:val="18"/>
          <w:szCs w:val="18"/>
        </w:rPr>
        <w:t>vervoerdocument</w:t>
      </w:r>
      <w:r w:rsidRPr="005079D5">
        <w:rPr>
          <w:rFonts w:ascii="Verdana" w:eastAsia="Times New Roman" w:hAnsi="Verdana" w:cs="Times New Roman"/>
          <w:sz w:val="18"/>
          <w:szCs w:val="18"/>
        </w:rPr>
        <w:t xml:space="preserve"> de feitelijk geladen hoeveelheid. </w:t>
      </w:r>
    </w:p>
    <w:p w:rsidR="00166501" w:rsidRPr="005079D5" w:rsidRDefault="00166501" w:rsidP="00166501">
      <w:pPr>
        <w:spacing w:before="240" w:after="240" w:line="260" w:lineRule="exact"/>
        <w:outlineLvl w:val="4"/>
        <w:rPr>
          <w:rFonts w:ascii="Verdana" w:eastAsia="Times New Roman" w:hAnsi="Verdana" w:cs="Times New Roman"/>
          <w:b/>
          <w:bCs/>
          <w:i/>
          <w:iCs/>
          <w:sz w:val="18"/>
          <w:szCs w:val="18"/>
        </w:rPr>
      </w:pPr>
      <w:bookmarkStart w:id="43" w:name="d3262e1069"/>
      <w:bookmarkEnd w:id="43"/>
      <w:r w:rsidRPr="005079D5">
        <w:rPr>
          <w:rFonts w:ascii="Verdana" w:eastAsia="Times New Roman" w:hAnsi="Verdana" w:cs="Times New Roman"/>
          <w:b/>
          <w:bCs/>
          <w:i/>
          <w:iCs/>
          <w:sz w:val="18"/>
          <w:szCs w:val="18"/>
        </w:rPr>
        <w:t xml:space="preserve">Artikel 7 </w:t>
      </w:r>
    </w:p>
    <w:p w:rsidR="00166501" w:rsidRPr="005079D5" w:rsidRDefault="00166501" w:rsidP="00166501">
      <w:pPr>
        <w:spacing w:after="0" w:line="260" w:lineRule="exact"/>
        <w:rPr>
          <w:rFonts w:ascii="Verdana" w:eastAsia="Times New Roman" w:hAnsi="Verdana" w:cs="Times New Roman"/>
          <w:sz w:val="18"/>
          <w:szCs w:val="18"/>
        </w:rPr>
      </w:pPr>
      <w:r>
        <w:rPr>
          <w:rFonts w:ascii="Verdana" w:eastAsia="Times New Roman" w:hAnsi="Verdana" w:cs="Times New Roman"/>
          <w:sz w:val="18"/>
          <w:szCs w:val="18"/>
        </w:rPr>
        <w:t>Voor de inwerkingtreding van het Tijdelijk besluit</w:t>
      </w:r>
      <w:r w:rsidRPr="005079D5">
        <w:rPr>
          <w:rFonts w:ascii="Verdana" w:eastAsia="Times New Roman" w:hAnsi="Verdana" w:cs="Times New Roman"/>
          <w:sz w:val="18"/>
          <w:szCs w:val="18"/>
        </w:rPr>
        <w:t xml:space="preserve"> werd de dag ingedeeld in vier tijdvakken van ieder zes uur; de tijdvakken in de avond en nacht telden niet mee als laad- of lostijd, tenzij er dan geladen of gelost werd. Dit onderscheid is losgelaten: de laad- en lostijd worden berekend in uren en lopen van maandag 6.00 tot en met zaterdag 18.00 uur ononderbroken door. Hiermee is rekening gehouden bij de bepaling van de laad- en lostijden in artikel 6.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Het vierde lid regelt dat uitsluitend de uren die benut zijn voor het laden of lossen (bijvoorbeeld tussen zaterdag 18.00 en maandag 6.00 uur) meetellen in de laadtijd of lostijd.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lastRenderedPageBreak/>
        <w:t xml:space="preserve">Het besluit regelt uitsluitend de rechten en verplichtingen tussen vervoerder en afzender en heeft geen betrekking op arbeids- en rusttijden die een werkgever en werknemer in acht moeten nemen. </w:t>
      </w:r>
    </w:p>
    <w:p w:rsidR="00166501" w:rsidRPr="005079D5" w:rsidRDefault="00166501" w:rsidP="00166501">
      <w:pPr>
        <w:spacing w:before="240" w:after="240" w:line="260" w:lineRule="exact"/>
        <w:outlineLvl w:val="4"/>
        <w:rPr>
          <w:rFonts w:ascii="Verdana" w:eastAsia="Times New Roman" w:hAnsi="Verdana" w:cs="Times New Roman"/>
          <w:b/>
          <w:bCs/>
          <w:i/>
          <w:iCs/>
          <w:sz w:val="18"/>
          <w:szCs w:val="18"/>
        </w:rPr>
      </w:pPr>
      <w:bookmarkStart w:id="44" w:name="d3262e1081"/>
      <w:bookmarkEnd w:id="44"/>
      <w:r w:rsidRPr="005079D5">
        <w:rPr>
          <w:rFonts w:ascii="Verdana" w:eastAsia="Times New Roman" w:hAnsi="Verdana" w:cs="Times New Roman"/>
          <w:b/>
          <w:bCs/>
          <w:i/>
          <w:iCs/>
          <w:sz w:val="18"/>
          <w:szCs w:val="18"/>
        </w:rPr>
        <w:t xml:space="preserve">Artikel 8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De vermelde overliggelden zijn </w:t>
      </w:r>
      <w:r>
        <w:rPr>
          <w:rFonts w:ascii="Verdana" w:eastAsia="Times New Roman" w:hAnsi="Verdana" w:cs="Times New Roman"/>
          <w:sz w:val="18"/>
          <w:szCs w:val="18"/>
        </w:rPr>
        <w:t>ongewijzigd ten opzichte van het eerste Tijdelijke besluit</w:t>
      </w:r>
      <w:r w:rsidRPr="005079D5">
        <w:rPr>
          <w:rFonts w:ascii="Verdana" w:eastAsia="Times New Roman" w:hAnsi="Verdana" w:cs="Times New Roman"/>
          <w:sz w:val="18"/>
          <w:szCs w:val="18"/>
        </w:rPr>
        <w:t xml:space="preserve">. </w:t>
      </w:r>
    </w:p>
    <w:p w:rsidR="00166501" w:rsidRPr="005079D5" w:rsidRDefault="00166501" w:rsidP="00166501">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Een rekenvoorbeeld </w:t>
      </w:r>
      <w:r>
        <w:rPr>
          <w:rFonts w:ascii="Verdana" w:eastAsia="Times New Roman" w:hAnsi="Verdana" w:cs="Times New Roman"/>
          <w:sz w:val="18"/>
          <w:szCs w:val="18"/>
        </w:rPr>
        <w:t xml:space="preserve">schetst het </w:t>
      </w:r>
      <w:r w:rsidRPr="005079D5">
        <w:rPr>
          <w:rFonts w:ascii="Verdana" w:eastAsia="Times New Roman" w:hAnsi="Verdana" w:cs="Times New Roman"/>
          <w:sz w:val="18"/>
          <w:szCs w:val="18"/>
        </w:rPr>
        <w:t xml:space="preserve">verschil tussen </w:t>
      </w:r>
      <w:r>
        <w:rPr>
          <w:rFonts w:ascii="Verdana" w:eastAsia="Times New Roman" w:hAnsi="Verdana" w:cs="Times New Roman"/>
          <w:sz w:val="18"/>
          <w:szCs w:val="18"/>
        </w:rPr>
        <w:t>de periode voor 2011</w:t>
      </w:r>
      <w:r w:rsidRPr="005079D5">
        <w:rPr>
          <w:rFonts w:ascii="Verdana" w:eastAsia="Times New Roman" w:hAnsi="Verdana" w:cs="Times New Roman"/>
          <w:sz w:val="18"/>
          <w:szCs w:val="18"/>
        </w:rPr>
        <w:t xml:space="preserve"> </w:t>
      </w:r>
      <w:r>
        <w:rPr>
          <w:rFonts w:ascii="Verdana" w:eastAsia="Times New Roman" w:hAnsi="Verdana" w:cs="Times New Roman"/>
          <w:sz w:val="18"/>
          <w:szCs w:val="18"/>
        </w:rPr>
        <w:t>en na inwerkingtreding van het eerste Tijdelijke besluit</w:t>
      </w:r>
      <w:r w:rsidRPr="005079D5">
        <w:rPr>
          <w:rFonts w:ascii="Verdana" w:eastAsia="Times New Roman" w:hAnsi="Verdana" w:cs="Times New Roman"/>
          <w:sz w:val="18"/>
          <w:szCs w:val="18"/>
        </w:rPr>
        <w:t xml:space="preserve">. Het overliggeld is de opdrachtgever aan de vervoerder verschuldigd. Een schip van 1350 ton vervoert 1242 ton bietenpulppellets van Bad </w:t>
      </w:r>
      <w:proofErr w:type="spellStart"/>
      <w:r w:rsidRPr="005079D5">
        <w:rPr>
          <w:rFonts w:ascii="Verdana" w:eastAsia="Times New Roman" w:hAnsi="Verdana" w:cs="Times New Roman"/>
          <w:sz w:val="18"/>
          <w:szCs w:val="18"/>
        </w:rPr>
        <w:t>Wimpfen</w:t>
      </w:r>
      <w:proofErr w:type="spellEnd"/>
      <w:r w:rsidRPr="005079D5">
        <w:rPr>
          <w:rFonts w:ascii="Verdana" w:eastAsia="Times New Roman" w:hAnsi="Verdana" w:cs="Times New Roman"/>
          <w:sz w:val="18"/>
          <w:szCs w:val="18"/>
        </w:rPr>
        <w:t xml:space="preserve"> (BRD) naar Wageningen. </w:t>
      </w:r>
    </w:p>
    <w:tbl>
      <w:tblPr>
        <w:tblW w:w="6896" w:type="dxa"/>
        <w:tblCellSpacing w:w="0" w:type="dxa"/>
        <w:tblBorders>
          <w:top w:val="single" w:sz="48" w:space="0" w:color="FFFFFF"/>
          <w:left w:val="single" w:sz="2" w:space="0" w:color="FFFFFF"/>
          <w:bottom w:val="single" w:sz="48" w:space="0" w:color="FFFFFF"/>
          <w:right w:val="single" w:sz="48" w:space="0" w:color="FFFFFF"/>
        </w:tblBorders>
        <w:shd w:val="clear" w:color="auto" w:fill="FFFFFF"/>
        <w:tblCellMar>
          <w:left w:w="0" w:type="dxa"/>
          <w:right w:w="0" w:type="dxa"/>
        </w:tblCellMar>
        <w:tblLook w:val="04A0" w:firstRow="1" w:lastRow="0" w:firstColumn="1" w:lastColumn="0" w:noHBand="0" w:noVBand="1"/>
      </w:tblPr>
      <w:tblGrid>
        <w:gridCol w:w="495"/>
        <w:gridCol w:w="624"/>
        <w:gridCol w:w="1583"/>
        <w:gridCol w:w="747"/>
        <w:gridCol w:w="1086"/>
        <w:gridCol w:w="906"/>
        <w:gridCol w:w="1455"/>
      </w:tblGrid>
      <w:tr w:rsidR="00166501" w:rsidRPr="005079D5" w:rsidTr="00AE6EF9">
        <w:trPr>
          <w:tblCellSpacing w:w="0" w:type="dxa"/>
        </w:trPr>
        <w:tc>
          <w:tcPr>
            <w:tcW w:w="0" w:type="auto"/>
            <w:gridSpan w:val="7"/>
            <w:tcBorders>
              <w:top w:val="nil"/>
              <w:left w:val="nil"/>
              <w:bottom w:val="nil"/>
              <w:right w:val="nil"/>
            </w:tcBorders>
            <w:shd w:val="clear" w:color="auto" w:fill="FFFFFF"/>
            <w:tcMar>
              <w:top w:w="0" w:type="dxa"/>
              <w:left w:w="51" w:type="dxa"/>
              <w:bottom w:w="41" w:type="dxa"/>
              <w:right w:w="51" w:type="dxa"/>
            </w:tcMar>
            <w:vAlign w:val="center"/>
            <w:hideMark/>
          </w:tcPr>
          <w:p w:rsidR="00166501" w:rsidRPr="005079D5" w:rsidRDefault="00166501" w:rsidP="00AE6EF9">
            <w:pPr>
              <w:spacing w:before="480" w:after="360" w:line="260" w:lineRule="exact"/>
              <w:rPr>
                <w:rFonts w:ascii="Verdana" w:eastAsia="Times New Roman" w:hAnsi="Verdana" w:cs="Times New Roman"/>
                <w:b/>
                <w:bCs/>
                <w:sz w:val="18"/>
                <w:szCs w:val="18"/>
              </w:rPr>
            </w:pPr>
            <w:r w:rsidRPr="005079D5">
              <w:rPr>
                <w:rFonts w:ascii="Verdana" w:eastAsia="Times New Roman" w:hAnsi="Verdana" w:cs="Times New Roman"/>
                <w:b/>
                <w:bCs/>
                <w:sz w:val="18"/>
                <w:szCs w:val="18"/>
              </w:rPr>
              <w:t xml:space="preserve">Berekening </w:t>
            </w:r>
            <w:r>
              <w:rPr>
                <w:rFonts w:ascii="Verdana" w:eastAsia="Times New Roman" w:hAnsi="Verdana" w:cs="Times New Roman"/>
                <w:b/>
                <w:bCs/>
                <w:sz w:val="18"/>
                <w:szCs w:val="18"/>
              </w:rPr>
              <w:t>in de situatie voor 2011</w:t>
            </w:r>
          </w:p>
        </w:tc>
      </w:tr>
      <w:tr w:rsidR="00166501" w:rsidRPr="005079D5" w:rsidTr="00AE6EF9">
        <w:trPr>
          <w:tblCellSpacing w:w="0" w:type="dxa"/>
        </w:trPr>
        <w:tc>
          <w:tcPr>
            <w:tcW w:w="0" w:type="auto"/>
            <w:gridSpan w:val="7"/>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86039C" w:rsidP="00AE6EF9">
            <w:pPr>
              <w:spacing w:before="100" w:beforeAutospacing="1" w:after="100" w:afterAutospacing="1" w:line="260" w:lineRule="exact"/>
              <w:rPr>
                <w:rFonts w:ascii="Verdana" w:eastAsia="Times New Roman" w:hAnsi="Verdana" w:cs="Times New Roman"/>
                <w:sz w:val="18"/>
                <w:szCs w:val="18"/>
              </w:rPr>
            </w:pPr>
            <w:r>
              <w:rPr>
                <w:rFonts w:ascii="Verdana" w:eastAsia="Times New Roman" w:hAnsi="Verdana" w:cs="Times New Roman"/>
                <w:sz w:val="18"/>
                <w:szCs w:val="18"/>
              </w:rPr>
              <w:t>v</w:t>
            </w:r>
            <w:r w:rsidR="00166501" w:rsidRPr="005079D5">
              <w:rPr>
                <w:rFonts w:ascii="Verdana" w:eastAsia="Times New Roman" w:hAnsi="Verdana" w:cs="Times New Roman"/>
                <w:sz w:val="18"/>
                <w:szCs w:val="18"/>
              </w:rPr>
              <w:t>oor deze ladinggrootte gelden 3,5 losdagen.</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Ma</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21-11</w:t>
            </w:r>
          </w:p>
        </w:tc>
        <w:tc>
          <w:tcPr>
            <w:tcW w:w="0" w:type="auto"/>
            <w:gridSpan w:val="5"/>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 xml:space="preserve">14:00: het schip meldt zich bij aankomst op de </w:t>
            </w:r>
            <w:proofErr w:type="spellStart"/>
            <w:r w:rsidRPr="005079D5">
              <w:rPr>
                <w:rFonts w:ascii="Verdana" w:eastAsia="Times New Roman" w:hAnsi="Verdana" w:cs="Times New Roman"/>
                <w:i/>
                <w:iCs/>
                <w:sz w:val="18"/>
                <w:szCs w:val="18"/>
              </w:rPr>
              <w:t>losplek</w:t>
            </w:r>
            <w:proofErr w:type="spellEnd"/>
            <w:r w:rsidRPr="005079D5">
              <w:rPr>
                <w:rFonts w:ascii="Verdana" w:eastAsia="Times New Roman" w:hAnsi="Verdana" w:cs="Times New Roman"/>
                <w:i/>
                <w:iCs/>
                <w:sz w:val="18"/>
                <w:szCs w:val="18"/>
              </w:rPr>
              <w:t xml:space="preserve"> </w:t>
            </w:r>
            <w:proofErr w:type="spellStart"/>
            <w:r w:rsidRPr="005079D5">
              <w:rPr>
                <w:rFonts w:ascii="Verdana" w:eastAsia="Times New Roman" w:hAnsi="Verdana" w:cs="Times New Roman"/>
                <w:i/>
                <w:iCs/>
                <w:sz w:val="18"/>
                <w:szCs w:val="18"/>
              </w:rPr>
              <w:t>losgereed</w:t>
            </w:r>
            <w:proofErr w:type="spellEnd"/>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Di</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22-11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00:00–24:00 niet gelost</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06:00</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begin lostijd</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1 losdag</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Wo</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23-11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00:00–24:00 niet gelost</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1 losdag</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Do</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24-11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00:00–24:00 niet gelost</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1 losdag</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Vr</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25-11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14:00–17:00 lossen</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12:00</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einde lostijd</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½ losdag</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½ overligdag</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Za</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26-11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00:00–24:00 niet gelost</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1 overligdag</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Zo</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27-11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00:00–24:00 niet gelost</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1 overligdag</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Ma</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28-11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07:00–19:00 lossen</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19:00</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einde lossing</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1½ overligdag</w:t>
            </w:r>
          </w:p>
        </w:tc>
      </w:tr>
      <w:tr w:rsidR="00166501" w:rsidRPr="005079D5" w:rsidTr="00AE6EF9">
        <w:trPr>
          <w:tblCellSpacing w:w="0" w:type="dxa"/>
        </w:trPr>
        <w:tc>
          <w:tcPr>
            <w:tcW w:w="0" w:type="auto"/>
            <w:gridSpan w:val="6"/>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Totaal:</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4 overligdagen</w:t>
            </w:r>
          </w:p>
        </w:tc>
      </w:tr>
    </w:tbl>
    <w:p w:rsidR="00166501" w:rsidRPr="005079D5" w:rsidRDefault="00166501" w:rsidP="00166501">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Voor dit schip bedraagt het overliggeld € 440,92 per dag: verschuldigd is dus: 4 x € 400,92 = € 1.603,68.</w:t>
      </w:r>
    </w:p>
    <w:tbl>
      <w:tblPr>
        <w:tblW w:w="6896" w:type="dxa"/>
        <w:tblCellSpacing w:w="0" w:type="dxa"/>
        <w:tblBorders>
          <w:top w:val="single" w:sz="48" w:space="0" w:color="FFFFFF"/>
          <w:left w:val="single" w:sz="2" w:space="0" w:color="FFFFFF"/>
          <w:bottom w:val="single" w:sz="48" w:space="0" w:color="FFFFFF"/>
          <w:right w:val="single" w:sz="48" w:space="0" w:color="FFFFFF"/>
        </w:tblBorders>
        <w:shd w:val="clear" w:color="auto" w:fill="FFFFFF"/>
        <w:tblCellMar>
          <w:left w:w="0" w:type="dxa"/>
          <w:right w:w="0" w:type="dxa"/>
        </w:tblCellMar>
        <w:tblLook w:val="04A0" w:firstRow="1" w:lastRow="0" w:firstColumn="1" w:lastColumn="0" w:noHBand="0" w:noVBand="1"/>
      </w:tblPr>
      <w:tblGrid>
        <w:gridCol w:w="561"/>
        <w:gridCol w:w="634"/>
        <w:gridCol w:w="1298"/>
        <w:gridCol w:w="846"/>
        <w:gridCol w:w="1054"/>
        <w:gridCol w:w="1049"/>
        <w:gridCol w:w="1454"/>
      </w:tblGrid>
      <w:tr w:rsidR="00166501" w:rsidRPr="005079D5" w:rsidTr="00AE6EF9">
        <w:trPr>
          <w:tblCellSpacing w:w="0" w:type="dxa"/>
        </w:trPr>
        <w:tc>
          <w:tcPr>
            <w:tcW w:w="0" w:type="auto"/>
            <w:gridSpan w:val="7"/>
            <w:tcBorders>
              <w:top w:val="nil"/>
              <w:left w:val="nil"/>
              <w:bottom w:val="nil"/>
              <w:right w:val="nil"/>
            </w:tcBorders>
            <w:shd w:val="clear" w:color="auto" w:fill="FFFFFF"/>
            <w:tcMar>
              <w:top w:w="0" w:type="dxa"/>
              <w:left w:w="51" w:type="dxa"/>
              <w:bottom w:w="41" w:type="dxa"/>
              <w:right w:w="51" w:type="dxa"/>
            </w:tcMar>
            <w:vAlign w:val="center"/>
            <w:hideMark/>
          </w:tcPr>
          <w:p w:rsidR="009250F0" w:rsidRDefault="009250F0" w:rsidP="00AE6EF9">
            <w:pPr>
              <w:spacing w:before="480" w:after="360" w:line="260" w:lineRule="exact"/>
              <w:rPr>
                <w:rFonts w:ascii="Verdana" w:eastAsia="Times New Roman" w:hAnsi="Verdana" w:cs="Times New Roman"/>
                <w:b/>
                <w:bCs/>
                <w:sz w:val="18"/>
                <w:szCs w:val="18"/>
              </w:rPr>
            </w:pPr>
          </w:p>
          <w:p w:rsidR="00166501" w:rsidRPr="005079D5" w:rsidRDefault="00166501" w:rsidP="00340BD2">
            <w:pPr>
              <w:keepLines/>
              <w:spacing w:before="480" w:after="360" w:line="260" w:lineRule="exact"/>
              <w:rPr>
                <w:rFonts w:ascii="Verdana" w:eastAsia="Times New Roman" w:hAnsi="Verdana" w:cs="Times New Roman"/>
                <w:b/>
                <w:bCs/>
                <w:sz w:val="18"/>
                <w:szCs w:val="18"/>
              </w:rPr>
            </w:pPr>
            <w:r w:rsidRPr="005079D5">
              <w:rPr>
                <w:rFonts w:ascii="Verdana" w:eastAsia="Times New Roman" w:hAnsi="Verdana" w:cs="Times New Roman"/>
                <w:b/>
                <w:bCs/>
                <w:sz w:val="18"/>
                <w:szCs w:val="18"/>
              </w:rPr>
              <w:lastRenderedPageBreak/>
              <w:t xml:space="preserve">Berekening </w:t>
            </w:r>
            <w:r>
              <w:rPr>
                <w:rFonts w:ascii="Verdana" w:eastAsia="Times New Roman" w:hAnsi="Verdana" w:cs="Times New Roman"/>
                <w:b/>
                <w:bCs/>
                <w:sz w:val="18"/>
                <w:szCs w:val="18"/>
              </w:rPr>
              <w:t xml:space="preserve">vanaf 2011 </w:t>
            </w:r>
            <w:r w:rsidRPr="005079D5">
              <w:rPr>
                <w:rFonts w:ascii="Verdana" w:eastAsia="Times New Roman" w:hAnsi="Verdana" w:cs="Times New Roman"/>
                <w:b/>
                <w:bCs/>
                <w:sz w:val="18"/>
                <w:szCs w:val="18"/>
              </w:rPr>
              <w:t>bij dezelfde feitelijke omstandigheden</w:t>
            </w:r>
          </w:p>
        </w:tc>
      </w:tr>
      <w:tr w:rsidR="00166501" w:rsidRPr="005079D5" w:rsidTr="00AE6EF9">
        <w:trPr>
          <w:tblCellSpacing w:w="0" w:type="dxa"/>
        </w:trPr>
        <w:tc>
          <w:tcPr>
            <w:tcW w:w="0" w:type="auto"/>
            <w:gridSpan w:val="7"/>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lastRenderedPageBreak/>
              <w:t xml:space="preserve">In </w:t>
            </w:r>
            <w:proofErr w:type="gramStart"/>
            <w:r w:rsidRPr="005079D5">
              <w:rPr>
                <w:rFonts w:ascii="Verdana" w:eastAsia="Times New Roman" w:hAnsi="Verdana" w:cs="Times New Roman"/>
                <w:sz w:val="18"/>
                <w:szCs w:val="18"/>
              </w:rPr>
              <w:t>de</w:t>
            </w:r>
            <w:proofErr w:type="gramEnd"/>
            <w:r w:rsidRPr="005079D5">
              <w:rPr>
                <w:rFonts w:ascii="Verdana" w:eastAsia="Times New Roman" w:hAnsi="Verdana" w:cs="Times New Roman"/>
                <w:sz w:val="18"/>
                <w:szCs w:val="18"/>
              </w:rPr>
              <w:t xml:space="preserve"> charter is overeengekomen dat het schip op woensdag 23 november om 6.00 uur </w:t>
            </w:r>
            <w:proofErr w:type="spellStart"/>
            <w:r w:rsidRPr="005079D5">
              <w:rPr>
                <w:rFonts w:ascii="Verdana" w:eastAsia="Times New Roman" w:hAnsi="Verdana" w:cs="Times New Roman"/>
                <w:sz w:val="18"/>
                <w:szCs w:val="18"/>
              </w:rPr>
              <w:t>losgereed</w:t>
            </w:r>
            <w:proofErr w:type="spellEnd"/>
            <w:r w:rsidRPr="005079D5">
              <w:rPr>
                <w:rFonts w:ascii="Verdana" w:eastAsia="Times New Roman" w:hAnsi="Verdana" w:cs="Times New Roman"/>
                <w:sz w:val="18"/>
                <w:szCs w:val="18"/>
              </w:rPr>
              <w:t xml:space="preserve"> is in Wageningen. Indien dat ook daadwerkelijk het geval is, gaat de lostijd op dat tijdstip in en geldt de korte lostijd: voor deze ladinggrootte is dat 44 uur. </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Ma</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21-11</w:t>
            </w:r>
          </w:p>
        </w:tc>
        <w:tc>
          <w:tcPr>
            <w:tcW w:w="0" w:type="auto"/>
            <w:gridSpan w:val="5"/>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 xml:space="preserve">14:00: het schip is </w:t>
            </w:r>
            <w:proofErr w:type="spellStart"/>
            <w:r w:rsidRPr="005079D5">
              <w:rPr>
                <w:rFonts w:ascii="Verdana" w:eastAsia="Times New Roman" w:hAnsi="Verdana" w:cs="Times New Roman"/>
                <w:i/>
                <w:iCs/>
                <w:sz w:val="18"/>
                <w:szCs w:val="18"/>
              </w:rPr>
              <w:t>losgereed</w:t>
            </w:r>
            <w:proofErr w:type="spellEnd"/>
            <w:r w:rsidRPr="005079D5">
              <w:rPr>
                <w:rFonts w:ascii="Verdana" w:eastAsia="Times New Roman" w:hAnsi="Verdana" w:cs="Times New Roman"/>
                <w:i/>
                <w:iCs/>
                <w:sz w:val="18"/>
                <w:szCs w:val="18"/>
              </w:rPr>
              <w:t xml:space="preserve"> op de </w:t>
            </w:r>
            <w:proofErr w:type="spellStart"/>
            <w:r w:rsidRPr="005079D5">
              <w:rPr>
                <w:rFonts w:ascii="Verdana" w:eastAsia="Times New Roman" w:hAnsi="Verdana" w:cs="Times New Roman"/>
                <w:i/>
                <w:iCs/>
                <w:sz w:val="18"/>
                <w:szCs w:val="18"/>
              </w:rPr>
              <w:t>losplek</w:t>
            </w:r>
            <w:proofErr w:type="spellEnd"/>
            <w:r w:rsidRPr="005079D5">
              <w:rPr>
                <w:rFonts w:ascii="Verdana" w:eastAsia="Times New Roman" w:hAnsi="Verdana" w:cs="Times New Roman"/>
                <w:i/>
                <w:iCs/>
                <w:sz w:val="18"/>
                <w:szCs w:val="18"/>
              </w:rPr>
              <w:t xml:space="preserve"> (dus vóór het afgesproken tijdstip)</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Di</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22-11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00:00–24:00 niet gelost</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Wo</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23-11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00:00–24:00 niet gelost</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06:00</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begin lostijd</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18 </w:t>
            </w:r>
            <w:proofErr w:type="spellStart"/>
            <w:r w:rsidRPr="005079D5">
              <w:rPr>
                <w:rFonts w:ascii="Verdana" w:eastAsia="Times New Roman" w:hAnsi="Verdana" w:cs="Times New Roman"/>
                <w:sz w:val="18"/>
                <w:szCs w:val="18"/>
              </w:rPr>
              <w:t>losuren</w:t>
            </w:r>
            <w:proofErr w:type="spellEnd"/>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Do</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24-11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00:00–24:00 niet gelost</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24 </w:t>
            </w:r>
            <w:proofErr w:type="spellStart"/>
            <w:r w:rsidRPr="005079D5">
              <w:rPr>
                <w:rFonts w:ascii="Verdana" w:eastAsia="Times New Roman" w:hAnsi="Verdana" w:cs="Times New Roman"/>
                <w:sz w:val="18"/>
                <w:szCs w:val="18"/>
              </w:rPr>
              <w:t>losuren</w:t>
            </w:r>
            <w:proofErr w:type="spellEnd"/>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Vr</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25-11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14:00–17:00 lossen</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02:00</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einde lostijd</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2 </w:t>
            </w:r>
            <w:proofErr w:type="spellStart"/>
            <w:r w:rsidRPr="005079D5">
              <w:rPr>
                <w:rFonts w:ascii="Verdana" w:eastAsia="Times New Roman" w:hAnsi="Verdana" w:cs="Times New Roman"/>
                <w:sz w:val="18"/>
                <w:szCs w:val="18"/>
              </w:rPr>
              <w:t>losuren</w:t>
            </w:r>
            <w:proofErr w:type="spellEnd"/>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22 overliguren</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Za</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26-11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00:00–24:00 niet gelost</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24 overliguren</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Zo</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27-11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00:00–24:00 niet gelost</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24 overliguren</w:t>
            </w:r>
          </w:p>
        </w:tc>
      </w:tr>
      <w:tr w:rsidR="00166501" w:rsidRPr="005079D5" w:rsidTr="00AE6EF9">
        <w:trPr>
          <w:tblCellSpacing w:w="0" w:type="dxa"/>
        </w:trPr>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Ma</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28-11</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i/>
                <w:iCs/>
                <w:sz w:val="18"/>
                <w:szCs w:val="18"/>
              </w:rPr>
              <w:t>07:00–19:00 lossen</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19:00</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einde lossing</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after="0"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19 overliguren</w:t>
            </w:r>
          </w:p>
        </w:tc>
      </w:tr>
      <w:tr w:rsidR="00166501" w:rsidRPr="005079D5" w:rsidTr="00AE6EF9">
        <w:trPr>
          <w:tblCellSpacing w:w="0" w:type="dxa"/>
        </w:trPr>
        <w:tc>
          <w:tcPr>
            <w:tcW w:w="0" w:type="auto"/>
            <w:gridSpan w:val="6"/>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Totaal:</w:t>
            </w:r>
          </w:p>
        </w:tc>
        <w:tc>
          <w:tcPr>
            <w:tcW w:w="0" w:type="auto"/>
            <w:tcBorders>
              <w:top w:val="outset" w:sz="6" w:space="0" w:color="auto"/>
              <w:left w:val="outset" w:sz="6" w:space="0" w:color="auto"/>
              <w:bottom w:val="single" w:sz="18" w:space="0" w:color="FFFFFF"/>
              <w:right w:val="single" w:sz="36" w:space="0" w:color="FFFFFF"/>
            </w:tcBorders>
            <w:shd w:val="clear" w:color="auto" w:fill="FFFFFF"/>
            <w:tcMar>
              <w:top w:w="0" w:type="dxa"/>
              <w:left w:w="51" w:type="dxa"/>
              <w:bottom w:w="41" w:type="dxa"/>
              <w:right w:w="51" w:type="dxa"/>
            </w:tcMar>
            <w:vAlign w:val="center"/>
            <w:hideMark/>
          </w:tcPr>
          <w:p w:rsidR="00166501" w:rsidRPr="005079D5" w:rsidRDefault="00166501" w:rsidP="00AE6EF9">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89 overliguren</w:t>
            </w:r>
          </w:p>
        </w:tc>
      </w:tr>
    </w:tbl>
    <w:p w:rsidR="00166501" w:rsidRPr="005079D5" w:rsidRDefault="00166501" w:rsidP="00166501">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Voor dit schip bedraagt het overliggeld € 31,90 per uur; verschuldigd is dus: 89 x € 31,90 = € 2.839,10.</w:t>
      </w:r>
    </w:p>
    <w:p w:rsidR="00166501" w:rsidRPr="005079D5" w:rsidRDefault="00166501" w:rsidP="00166501">
      <w:pPr>
        <w:spacing w:before="240" w:after="240" w:line="260" w:lineRule="exact"/>
        <w:outlineLvl w:val="4"/>
        <w:rPr>
          <w:rFonts w:ascii="Verdana" w:eastAsia="Times New Roman" w:hAnsi="Verdana" w:cs="Times New Roman"/>
          <w:b/>
          <w:bCs/>
          <w:i/>
          <w:iCs/>
          <w:sz w:val="18"/>
          <w:szCs w:val="18"/>
        </w:rPr>
      </w:pPr>
      <w:bookmarkStart w:id="45" w:name="d3262e1765"/>
      <w:bookmarkEnd w:id="45"/>
      <w:r w:rsidRPr="005079D5">
        <w:rPr>
          <w:rFonts w:ascii="Verdana" w:eastAsia="Times New Roman" w:hAnsi="Verdana" w:cs="Times New Roman"/>
          <w:b/>
          <w:bCs/>
          <w:i/>
          <w:iCs/>
          <w:sz w:val="18"/>
          <w:szCs w:val="18"/>
        </w:rPr>
        <w:t xml:space="preserve">Artikel 10 </w:t>
      </w:r>
    </w:p>
    <w:p w:rsidR="00166501" w:rsidRPr="005079D5" w:rsidRDefault="00166501" w:rsidP="00166501">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De strekking is gelijk aan de overeenkomstige bepaling in het Besluit 1991</w:t>
      </w:r>
      <w:r>
        <w:rPr>
          <w:rFonts w:ascii="Verdana" w:eastAsia="Times New Roman" w:hAnsi="Verdana" w:cs="Times New Roman"/>
          <w:sz w:val="18"/>
          <w:szCs w:val="18"/>
        </w:rPr>
        <w:t xml:space="preserve"> zoals dat gold tot inwerkingtreding van het Tijdelijk besluit</w:t>
      </w:r>
      <w:r w:rsidRPr="005079D5">
        <w:rPr>
          <w:rFonts w:ascii="Verdana" w:eastAsia="Times New Roman" w:hAnsi="Verdana" w:cs="Times New Roman"/>
          <w:sz w:val="18"/>
          <w:szCs w:val="18"/>
        </w:rPr>
        <w:t>.</w:t>
      </w:r>
    </w:p>
    <w:p w:rsidR="00166501" w:rsidRPr="005079D5" w:rsidRDefault="00166501" w:rsidP="00166501">
      <w:pPr>
        <w:spacing w:before="240" w:after="240" w:line="260" w:lineRule="exact"/>
        <w:outlineLvl w:val="4"/>
        <w:rPr>
          <w:rFonts w:ascii="Verdana" w:eastAsia="Times New Roman" w:hAnsi="Verdana" w:cs="Times New Roman"/>
          <w:b/>
          <w:bCs/>
          <w:i/>
          <w:iCs/>
          <w:sz w:val="18"/>
          <w:szCs w:val="18"/>
        </w:rPr>
      </w:pPr>
      <w:bookmarkStart w:id="46" w:name="d3262e1770"/>
      <w:bookmarkEnd w:id="46"/>
      <w:r w:rsidRPr="005079D5">
        <w:rPr>
          <w:rFonts w:ascii="Verdana" w:eastAsia="Times New Roman" w:hAnsi="Verdana" w:cs="Times New Roman"/>
          <w:b/>
          <w:bCs/>
          <w:i/>
          <w:iCs/>
          <w:sz w:val="18"/>
          <w:szCs w:val="18"/>
        </w:rPr>
        <w:t xml:space="preserve">Artikel 11 </w:t>
      </w:r>
    </w:p>
    <w:p w:rsidR="00166501" w:rsidRPr="005079D5" w:rsidRDefault="00166501" w:rsidP="00166501">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Door de specifieke regeling van termijnen in dit besluit is geen behoefte aan de meer algemene regels van de Algemene termijnenwet.</w:t>
      </w:r>
    </w:p>
    <w:p w:rsidR="00166501" w:rsidRPr="005079D5" w:rsidRDefault="00166501" w:rsidP="00166501">
      <w:pPr>
        <w:spacing w:before="240" w:after="240" w:line="260" w:lineRule="exact"/>
        <w:outlineLvl w:val="4"/>
        <w:rPr>
          <w:rFonts w:ascii="Verdana" w:eastAsia="Times New Roman" w:hAnsi="Verdana" w:cs="Times New Roman"/>
          <w:b/>
          <w:bCs/>
          <w:i/>
          <w:iCs/>
          <w:sz w:val="18"/>
          <w:szCs w:val="18"/>
        </w:rPr>
      </w:pPr>
      <w:bookmarkStart w:id="47" w:name="d3262e1775"/>
      <w:bookmarkEnd w:id="47"/>
      <w:r>
        <w:rPr>
          <w:rFonts w:ascii="Verdana" w:eastAsia="Times New Roman" w:hAnsi="Verdana" w:cs="Times New Roman"/>
          <w:b/>
          <w:bCs/>
          <w:i/>
          <w:iCs/>
          <w:sz w:val="18"/>
          <w:szCs w:val="18"/>
        </w:rPr>
        <w:lastRenderedPageBreak/>
        <w:t>Artikel 12</w:t>
      </w:r>
      <w:r w:rsidRPr="005079D5">
        <w:rPr>
          <w:rFonts w:ascii="Verdana" w:eastAsia="Times New Roman" w:hAnsi="Verdana" w:cs="Times New Roman"/>
          <w:b/>
          <w:bCs/>
          <w:i/>
          <w:iCs/>
          <w:sz w:val="18"/>
          <w:szCs w:val="18"/>
        </w:rPr>
        <w:t xml:space="preserve"> </w:t>
      </w:r>
    </w:p>
    <w:p w:rsidR="00166501" w:rsidRDefault="00166501" w:rsidP="00166501">
      <w:pPr>
        <w:spacing w:before="100" w:beforeAutospacing="1" w:after="100" w:afterAutospacing="1" w:line="260" w:lineRule="exact"/>
        <w:rPr>
          <w:rFonts w:ascii="Verdana" w:eastAsia="Times New Roman" w:hAnsi="Verdana" w:cs="Times New Roman"/>
          <w:sz w:val="18"/>
          <w:szCs w:val="18"/>
        </w:rPr>
      </w:pPr>
      <w:r w:rsidRPr="005079D5">
        <w:rPr>
          <w:rFonts w:ascii="Verdana" w:eastAsia="Times New Roman" w:hAnsi="Verdana" w:cs="Times New Roman"/>
          <w:sz w:val="18"/>
          <w:szCs w:val="18"/>
        </w:rPr>
        <w:t xml:space="preserve">De looptijd van het besluit is gelimiteerd op twee jaar, </w:t>
      </w:r>
      <w:proofErr w:type="gramStart"/>
      <w:r w:rsidRPr="005079D5">
        <w:rPr>
          <w:rFonts w:ascii="Verdana" w:eastAsia="Times New Roman" w:hAnsi="Verdana" w:cs="Times New Roman"/>
          <w:sz w:val="18"/>
          <w:szCs w:val="18"/>
        </w:rPr>
        <w:t>hetgeen</w:t>
      </w:r>
      <w:proofErr w:type="gramEnd"/>
      <w:r w:rsidRPr="005079D5">
        <w:rPr>
          <w:rFonts w:ascii="Verdana" w:eastAsia="Times New Roman" w:hAnsi="Verdana" w:cs="Times New Roman"/>
          <w:sz w:val="18"/>
          <w:szCs w:val="18"/>
        </w:rPr>
        <w:t xml:space="preserve"> de sector de gelegenheid biedt zich aan de markt aan te passen.</w:t>
      </w:r>
    </w:p>
    <w:p w:rsidR="00166501" w:rsidRPr="005079D5" w:rsidRDefault="00166501" w:rsidP="00166501">
      <w:pPr>
        <w:spacing w:before="100" w:beforeAutospacing="1" w:after="100" w:afterAutospacing="1" w:line="260" w:lineRule="exact"/>
        <w:rPr>
          <w:rFonts w:ascii="Verdana" w:eastAsia="Times New Roman" w:hAnsi="Verdana" w:cs="Times New Roman"/>
          <w:sz w:val="18"/>
          <w:szCs w:val="18"/>
        </w:rPr>
      </w:pPr>
    </w:p>
    <w:p w:rsidR="00166501" w:rsidRPr="008127DD" w:rsidRDefault="00166501" w:rsidP="00166501">
      <w:pPr>
        <w:spacing w:before="100" w:beforeAutospacing="1" w:after="100" w:afterAutospacing="1" w:line="260" w:lineRule="exact"/>
        <w:rPr>
          <w:rFonts w:ascii="Verdana" w:eastAsia="Times New Roman" w:hAnsi="Verdana" w:cs="Times New Roman"/>
          <w:iCs/>
          <w:sz w:val="18"/>
          <w:szCs w:val="18"/>
        </w:rPr>
      </w:pPr>
      <w:r w:rsidRPr="008127DD">
        <w:rPr>
          <w:rFonts w:ascii="Verdana" w:eastAsia="Times New Roman" w:hAnsi="Verdana" w:cs="Times New Roman"/>
          <w:iCs/>
          <w:sz w:val="18"/>
          <w:szCs w:val="18"/>
        </w:rPr>
        <w:t>De Minister van Veiligheid en Justitie</w:t>
      </w:r>
      <w:r>
        <w:rPr>
          <w:rFonts w:ascii="Verdana" w:eastAsia="Times New Roman" w:hAnsi="Verdana" w:cs="Times New Roman"/>
          <w:iCs/>
          <w:sz w:val="18"/>
          <w:szCs w:val="18"/>
        </w:rPr>
        <w:t>,</w:t>
      </w:r>
    </w:p>
    <w:p w:rsidR="00166501" w:rsidRPr="005079D5" w:rsidRDefault="00166501" w:rsidP="00166501">
      <w:pPr>
        <w:pStyle w:val="Geenafstand"/>
        <w:spacing w:line="260" w:lineRule="exact"/>
        <w:rPr>
          <w:rFonts w:ascii="Verdana" w:hAnsi="Verdana"/>
          <w:color w:val="000000" w:themeColor="text1"/>
          <w:sz w:val="18"/>
          <w:szCs w:val="18"/>
        </w:rPr>
      </w:pPr>
    </w:p>
    <w:p w:rsidR="00166501" w:rsidRPr="005079D5" w:rsidRDefault="00166501" w:rsidP="00166501">
      <w:pPr>
        <w:spacing w:after="0" w:line="260" w:lineRule="exact"/>
        <w:rPr>
          <w:rFonts w:ascii="Verdana" w:hAnsi="Verdana"/>
          <w:color w:val="000000" w:themeColor="text1"/>
          <w:sz w:val="18"/>
          <w:szCs w:val="18"/>
        </w:rPr>
      </w:pPr>
    </w:p>
    <w:p w:rsidR="00166501" w:rsidRPr="005079D5" w:rsidRDefault="00166501" w:rsidP="00166501">
      <w:pPr>
        <w:spacing w:line="260" w:lineRule="exact"/>
        <w:rPr>
          <w:rFonts w:ascii="Verdana" w:hAnsi="Verdana"/>
          <w:color w:val="000000" w:themeColor="text1"/>
          <w:sz w:val="18"/>
          <w:szCs w:val="18"/>
        </w:rPr>
      </w:pPr>
    </w:p>
    <w:p w:rsidR="00166501" w:rsidRPr="005079D5" w:rsidRDefault="00166501" w:rsidP="00166501">
      <w:pPr>
        <w:spacing w:line="260" w:lineRule="exact"/>
        <w:rPr>
          <w:rFonts w:ascii="Verdana" w:hAnsi="Verdana"/>
          <w:color w:val="000000" w:themeColor="text1"/>
          <w:sz w:val="18"/>
          <w:szCs w:val="18"/>
        </w:rPr>
      </w:pPr>
    </w:p>
    <w:p w:rsidR="00166501" w:rsidRDefault="00166501" w:rsidP="00166501">
      <w:pPr>
        <w:pStyle w:val="Geenafstand"/>
        <w:spacing w:line="260" w:lineRule="exact"/>
        <w:rPr>
          <w:rFonts w:ascii="Verdana" w:hAnsi="Verdana"/>
          <w:b/>
          <w:color w:val="000000" w:themeColor="text1"/>
          <w:sz w:val="18"/>
          <w:szCs w:val="18"/>
        </w:rPr>
      </w:pPr>
    </w:p>
    <w:p w:rsidR="00166501" w:rsidRPr="005079D5" w:rsidRDefault="00166501" w:rsidP="00166501"/>
    <w:sectPr w:rsidR="00166501" w:rsidRPr="005079D5" w:rsidSect="00195CE9">
      <w:headerReference w:type="default" r:id="rId13"/>
      <w:footerReference w:type="default" r:id="rId14"/>
      <w:headerReference w:type="first" r:id="rId15"/>
      <w:pgSz w:w="11906" w:h="16838" w:code="9"/>
      <w:pgMar w:top="1843" w:right="1758" w:bottom="1361" w:left="2041" w:header="0" w:footer="1494"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DC8" w:rsidRDefault="000B5DC8">
      <w:pPr>
        <w:spacing w:after="0" w:line="240" w:lineRule="auto"/>
      </w:pPr>
      <w:r>
        <w:separator/>
      </w:r>
    </w:p>
  </w:endnote>
  <w:endnote w:type="continuationSeparator" w:id="0">
    <w:p w:rsidR="000B5DC8" w:rsidRDefault="000B5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5464"/>
      <w:docPartObj>
        <w:docPartGallery w:val="Page Numbers (Bottom of Page)"/>
        <w:docPartUnique/>
      </w:docPartObj>
    </w:sdtPr>
    <w:sdtEndPr/>
    <w:sdtContent>
      <w:p w:rsidR="000B5DC8" w:rsidRDefault="003C1E2D">
        <w:pPr>
          <w:pStyle w:val="Voettekst"/>
          <w:jc w:val="right"/>
        </w:pPr>
        <w:r>
          <w:fldChar w:fldCharType="begin"/>
        </w:r>
        <w:r>
          <w:instrText xml:space="preserve"> PAGE   \* MERGEFORMAT </w:instrText>
        </w:r>
        <w:r>
          <w:fldChar w:fldCharType="separate"/>
        </w:r>
        <w:r w:rsidR="00615F97">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228478"/>
      <w:docPartObj>
        <w:docPartGallery w:val="Page Numbers (Bottom of Page)"/>
        <w:docPartUnique/>
      </w:docPartObj>
    </w:sdtPr>
    <w:sdtEndPr/>
    <w:sdtContent>
      <w:p w:rsidR="000B5DC8" w:rsidRDefault="003C1E2D">
        <w:pPr>
          <w:pStyle w:val="Voettekst"/>
          <w:jc w:val="right"/>
        </w:pPr>
        <w:r>
          <w:fldChar w:fldCharType="begin"/>
        </w:r>
        <w:r>
          <w:instrText xml:space="preserve"> PAGE   \* MERGEFORMAT </w:instrText>
        </w:r>
        <w:r>
          <w:fldChar w:fldCharType="separate"/>
        </w:r>
        <w:r w:rsidR="00615F97">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DC8" w:rsidRDefault="000B5DC8">
      <w:pPr>
        <w:spacing w:after="0" w:line="240" w:lineRule="auto"/>
      </w:pPr>
      <w:r>
        <w:separator/>
      </w:r>
    </w:p>
  </w:footnote>
  <w:footnote w:type="continuationSeparator" w:id="0">
    <w:p w:rsidR="000B5DC8" w:rsidRDefault="000B5DC8">
      <w:pPr>
        <w:spacing w:after="0" w:line="240" w:lineRule="auto"/>
      </w:pPr>
      <w:r>
        <w:continuationSeparator/>
      </w:r>
    </w:p>
  </w:footnote>
  <w:footnote w:id="1">
    <w:p w:rsidR="00166501" w:rsidRPr="0025227A" w:rsidRDefault="00166501" w:rsidP="00166501">
      <w:pPr>
        <w:pStyle w:val="Voetnoottekst"/>
        <w:rPr>
          <w:rFonts w:ascii="Verdana" w:hAnsi="Verdana"/>
          <w:sz w:val="18"/>
          <w:szCs w:val="18"/>
        </w:rPr>
      </w:pPr>
      <w:r w:rsidRPr="0025227A">
        <w:rPr>
          <w:rStyle w:val="Voetnootmarkering"/>
          <w:rFonts w:ascii="Verdana" w:hAnsi="Verdana"/>
          <w:sz w:val="18"/>
          <w:szCs w:val="18"/>
        </w:rPr>
        <w:footnoteRef/>
      </w:r>
      <w:r w:rsidRPr="0025227A">
        <w:rPr>
          <w:rFonts w:ascii="Verdana" w:hAnsi="Verdana"/>
          <w:sz w:val="18"/>
          <w:szCs w:val="18"/>
        </w:rPr>
        <w:t xml:space="preserve"> Zie artikel 1 van het Verdrag van Boedapest </w:t>
      </w:r>
      <w:proofErr w:type="gramStart"/>
      <w:r w:rsidRPr="0025227A">
        <w:rPr>
          <w:rFonts w:ascii="Verdana" w:hAnsi="Verdana"/>
          <w:sz w:val="18"/>
          <w:szCs w:val="18"/>
        </w:rPr>
        <w:t>inzake</w:t>
      </w:r>
      <w:proofErr w:type="gramEnd"/>
      <w:r w:rsidRPr="0025227A">
        <w:rPr>
          <w:rFonts w:ascii="Verdana" w:hAnsi="Verdana"/>
          <w:sz w:val="18"/>
          <w:szCs w:val="18"/>
        </w:rPr>
        <w:t xml:space="preserve"> de Overeenkomst voor het vervoer van goederen over de binnenwateren (CMNI)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DC8" w:rsidRDefault="000B5DC8">
    <w:pPr>
      <w:pStyle w:val="Koptekst"/>
    </w:pPr>
    <w:r>
      <w:rPr>
        <w:noProof/>
      </w:rPr>
      <w:drawing>
        <wp:anchor distT="0" distB="0" distL="114300" distR="114300" simplePos="0" relativeHeight="251659264" behindDoc="0" locked="1" layoutInCell="1" allowOverlap="1">
          <wp:simplePos x="0" y="0"/>
          <wp:positionH relativeFrom="page">
            <wp:posOffset>-217805</wp:posOffset>
          </wp:positionH>
          <wp:positionV relativeFrom="page">
            <wp:posOffset>149860</wp:posOffset>
          </wp:positionV>
          <wp:extent cx="6658610" cy="2517775"/>
          <wp:effectExtent l="0" t="0" r="8890" b="0"/>
          <wp:wrapNone/>
          <wp:docPr id="19" name="Picture 119" descr="wijwillemalexander.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9" descr="wijwillemalexander.gif"/>
                  <pic:cNvPicPr preferRelativeResize="0">
                    <a:picLocks noChangeAspect="1" noChangeArrowheads="1"/>
                  </pic:cNvPicPr>
                </pic:nvPicPr>
                <pic:blipFill rotWithShape="1">
                  <a:blip r:embed="rId1">
                    <a:extLst>
                      <a:ext uri="{28A0092B-C50C-407E-A947-70E740481C1C}">
                        <a14:useLocalDpi xmlns:a14="http://schemas.microsoft.com/office/drawing/2010/main" val="0"/>
                      </a:ext>
                    </a:extLst>
                  </a:blip>
                  <a:srcRect l="1211" t="972"/>
                  <a:stretch/>
                </pic:blipFill>
                <pic:spPr bwMode="auto">
                  <a:xfrm>
                    <a:off x="0" y="0"/>
                    <a:ext cx="6658610" cy="251777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DC8" w:rsidRDefault="000B5DC8">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DC8" w:rsidRDefault="000B5DC8">
    <w:pPr>
      <w:pStyle w:val="Kopteks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501" w:rsidRPr="00166501" w:rsidRDefault="00166501" w:rsidP="00166501">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67C79"/>
    <w:multiLevelType w:val="multilevel"/>
    <w:tmpl w:val="049C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35792B"/>
    <w:multiLevelType w:val="multilevel"/>
    <w:tmpl w:val="503C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9266F6"/>
    <w:multiLevelType w:val="multilevel"/>
    <w:tmpl w:val="AC4AFF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AF71B3"/>
    <w:multiLevelType w:val="multilevel"/>
    <w:tmpl w:val="8594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ED7975"/>
    <w:multiLevelType w:val="multilevel"/>
    <w:tmpl w:val="C4C8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B9B41C9"/>
    <w:multiLevelType w:val="multilevel"/>
    <w:tmpl w:val="D8B67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170"/>
  <w:hyphenationZone w:val="425"/>
  <w:drawingGridHorizontalSpacing w:val="110"/>
  <w:displayHorizontalDrawingGridEvery w:val="2"/>
  <w:characterSpacingControl w:val="doNotCompress"/>
  <w:hdrShapeDefaults>
    <o:shapedefaults v:ext="edit" spidmax="5632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ADF"/>
    <w:rsid w:val="000B5DC8"/>
    <w:rsid w:val="00123A4E"/>
    <w:rsid w:val="00133C98"/>
    <w:rsid w:val="00166501"/>
    <w:rsid w:val="00195CE9"/>
    <w:rsid w:val="0025227A"/>
    <w:rsid w:val="00294A6C"/>
    <w:rsid w:val="002967A3"/>
    <w:rsid w:val="00340BD2"/>
    <w:rsid w:val="00344984"/>
    <w:rsid w:val="00345177"/>
    <w:rsid w:val="00374F58"/>
    <w:rsid w:val="003C1E2D"/>
    <w:rsid w:val="00412EF6"/>
    <w:rsid w:val="00451FDC"/>
    <w:rsid w:val="00500F0C"/>
    <w:rsid w:val="005079D5"/>
    <w:rsid w:val="00521819"/>
    <w:rsid w:val="005751F8"/>
    <w:rsid w:val="005F74AE"/>
    <w:rsid w:val="00615F97"/>
    <w:rsid w:val="00621E37"/>
    <w:rsid w:val="00627B52"/>
    <w:rsid w:val="0070591B"/>
    <w:rsid w:val="007714E4"/>
    <w:rsid w:val="00773CFB"/>
    <w:rsid w:val="008127DD"/>
    <w:rsid w:val="00855DD1"/>
    <w:rsid w:val="0086039C"/>
    <w:rsid w:val="008630D8"/>
    <w:rsid w:val="00900E5A"/>
    <w:rsid w:val="009250F0"/>
    <w:rsid w:val="00961ADF"/>
    <w:rsid w:val="009B45EE"/>
    <w:rsid w:val="00A748D8"/>
    <w:rsid w:val="00AF0345"/>
    <w:rsid w:val="00B367FF"/>
    <w:rsid w:val="00C005C9"/>
    <w:rsid w:val="00C040DD"/>
    <w:rsid w:val="00D02EAE"/>
    <w:rsid w:val="00D30DCC"/>
    <w:rsid w:val="00E377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3">
    <w:name w:val="heading 3"/>
    <w:basedOn w:val="Standaard"/>
    <w:link w:val="Kop3Char"/>
    <w:uiPriority w:val="9"/>
    <w:qFormat/>
    <w:rsid w:val="005F74A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005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005C9"/>
  </w:style>
  <w:style w:type="paragraph" w:styleId="Voettekst">
    <w:name w:val="footer"/>
    <w:basedOn w:val="Standaard"/>
    <w:link w:val="VoettekstChar"/>
    <w:uiPriority w:val="99"/>
    <w:unhideWhenUsed/>
    <w:rsid w:val="00C005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005C9"/>
  </w:style>
  <w:style w:type="paragraph" w:styleId="Ballontekst">
    <w:name w:val="Balloon Text"/>
    <w:basedOn w:val="Standaard"/>
    <w:link w:val="BallontekstChar"/>
    <w:uiPriority w:val="99"/>
    <w:semiHidden/>
    <w:unhideWhenUsed/>
    <w:rsid w:val="00C005C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005C9"/>
    <w:rPr>
      <w:rFonts w:ascii="Tahoma" w:hAnsi="Tahoma" w:cs="Tahoma"/>
      <w:sz w:val="16"/>
      <w:szCs w:val="16"/>
    </w:rPr>
  </w:style>
  <w:style w:type="character" w:customStyle="1" w:styleId="Kop3Char">
    <w:name w:val="Kop 3 Char"/>
    <w:basedOn w:val="Standaardalinea-lettertype"/>
    <w:link w:val="Kop3"/>
    <w:uiPriority w:val="9"/>
    <w:rsid w:val="005F74AE"/>
    <w:rPr>
      <w:rFonts w:ascii="Times New Roman" w:eastAsia="Times New Roman" w:hAnsi="Times New Roman" w:cs="Times New Roman"/>
      <w:b/>
      <w:bCs/>
      <w:sz w:val="27"/>
      <w:szCs w:val="27"/>
      <w:lang w:eastAsia="nl-NL"/>
    </w:rPr>
  </w:style>
  <w:style w:type="character" w:styleId="Hyperlink">
    <w:name w:val="Hyperlink"/>
    <w:basedOn w:val="Standaardalinea-lettertype"/>
    <w:uiPriority w:val="99"/>
    <w:semiHidden/>
    <w:unhideWhenUsed/>
    <w:rsid w:val="005F74AE"/>
    <w:rPr>
      <w:color w:val="0000FF"/>
      <w:u w:val="single"/>
    </w:rPr>
  </w:style>
  <w:style w:type="paragraph" w:customStyle="1" w:styleId="wij">
    <w:name w:val="wij"/>
    <w:basedOn w:val="Standaard"/>
    <w:rsid w:val="005F74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ideransal">
    <w:name w:val="considerans.al"/>
    <w:basedOn w:val="Standaard"/>
    <w:rsid w:val="005F74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
    <w:name w:val="al"/>
    <w:basedOn w:val="Standaard"/>
    <w:rsid w:val="005F74AE"/>
    <w:pPr>
      <w:spacing w:before="100" w:beforeAutospacing="1" w:after="100" w:afterAutospacing="1" w:line="240" w:lineRule="auto"/>
    </w:pPr>
    <w:rPr>
      <w:rFonts w:ascii="Times New Roman" w:eastAsia="Times New Roman" w:hAnsi="Times New Roman" w:cs="Times New Roman"/>
      <w:sz w:val="24"/>
      <w:szCs w:val="24"/>
    </w:rPr>
  </w:style>
  <w:style w:type="character" w:styleId="Nadruk">
    <w:name w:val="Emphasis"/>
    <w:basedOn w:val="Standaardalinea-lettertype"/>
    <w:uiPriority w:val="20"/>
    <w:qFormat/>
    <w:rsid w:val="005F74AE"/>
    <w:rPr>
      <w:i/>
      <w:iCs/>
    </w:rPr>
  </w:style>
  <w:style w:type="paragraph" w:customStyle="1" w:styleId="labeled">
    <w:name w:val="labeled"/>
    <w:basedOn w:val="Standaard"/>
    <w:rsid w:val="005F74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l">
    <w:name w:val="ol"/>
    <w:basedOn w:val="Standaardalinea-lettertype"/>
    <w:rsid w:val="005F74AE"/>
  </w:style>
  <w:style w:type="paragraph" w:customStyle="1" w:styleId="lid">
    <w:name w:val="lid"/>
    <w:basedOn w:val="Standaard"/>
    <w:rsid w:val="005F74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dnr">
    <w:name w:val="lidnr"/>
    <w:basedOn w:val="Standaardalinea-lettertype"/>
    <w:rsid w:val="005F74AE"/>
  </w:style>
  <w:style w:type="paragraph" w:styleId="Geenafstand">
    <w:name w:val="No Spacing"/>
    <w:uiPriority w:val="1"/>
    <w:qFormat/>
    <w:rsid w:val="005F74AE"/>
    <w:pPr>
      <w:spacing w:after="0" w:line="240" w:lineRule="auto"/>
    </w:pPr>
  </w:style>
  <w:style w:type="character" w:customStyle="1" w:styleId="ol1">
    <w:name w:val="ol1"/>
    <w:basedOn w:val="Standaardalinea-lettertype"/>
    <w:rsid w:val="00961ADF"/>
  </w:style>
  <w:style w:type="paragraph" w:customStyle="1" w:styleId="labeled2">
    <w:name w:val="labeled2"/>
    <w:basedOn w:val="Standaard"/>
    <w:rsid w:val="00961ADF"/>
    <w:pPr>
      <w:spacing w:after="0" w:line="240" w:lineRule="auto"/>
      <w:ind w:left="1200"/>
    </w:pPr>
    <w:rPr>
      <w:rFonts w:ascii="Times New Roman" w:eastAsia="Times New Roman" w:hAnsi="Times New Roman" w:cs="Times New Roman"/>
      <w:sz w:val="24"/>
      <w:szCs w:val="24"/>
    </w:rPr>
  </w:style>
  <w:style w:type="paragraph" w:customStyle="1" w:styleId="labeled3">
    <w:name w:val="labeled3"/>
    <w:basedOn w:val="Standaard"/>
    <w:rsid w:val="00961ADF"/>
    <w:pPr>
      <w:spacing w:after="0" w:line="240" w:lineRule="auto"/>
      <w:ind w:left="1200"/>
    </w:pPr>
    <w:rPr>
      <w:rFonts w:ascii="Times New Roman" w:eastAsia="Times New Roman" w:hAnsi="Times New Roman" w:cs="Times New Roman"/>
      <w:sz w:val="24"/>
      <w:szCs w:val="24"/>
    </w:rPr>
  </w:style>
  <w:style w:type="paragraph" w:styleId="Voetnoottekst">
    <w:name w:val="footnote text"/>
    <w:basedOn w:val="Standaard"/>
    <w:link w:val="VoetnoottekstChar"/>
    <w:uiPriority w:val="99"/>
    <w:semiHidden/>
    <w:unhideWhenUsed/>
    <w:rsid w:val="0025227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5227A"/>
    <w:rPr>
      <w:sz w:val="20"/>
      <w:szCs w:val="20"/>
    </w:rPr>
  </w:style>
  <w:style w:type="character" w:styleId="Voetnootmarkering">
    <w:name w:val="footnote reference"/>
    <w:basedOn w:val="Standaardalinea-lettertype"/>
    <w:uiPriority w:val="99"/>
    <w:semiHidden/>
    <w:unhideWhenUsed/>
    <w:rsid w:val="0025227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3">
    <w:name w:val="heading 3"/>
    <w:basedOn w:val="Standaard"/>
    <w:link w:val="Kop3Char"/>
    <w:uiPriority w:val="9"/>
    <w:qFormat/>
    <w:rsid w:val="005F74A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005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005C9"/>
  </w:style>
  <w:style w:type="paragraph" w:styleId="Voettekst">
    <w:name w:val="footer"/>
    <w:basedOn w:val="Standaard"/>
    <w:link w:val="VoettekstChar"/>
    <w:uiPriority w:val="99"/>
    <w:unhideWhenUsed/>
    <w:rsid w:val="00C005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005C9"/>
  </w:style>
  <w:style w:type="paragraph" w:styleId="Ballontekst">
    <w:name w:val="Balloon Text"/>
    <w:basedOn w:val="Standaard"/>
    <w:link w:val="BallontekstChar"/>
    <w:uiPriority w:val="99"/>
    <w:semiHidden/>
    <w:unhideWhenUsed/>
    <w:rsid w:val="00C005C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005C9"/>
    <w:rPr>
      <w:rFonts w:ascii="Tahoma" w:hAnsi="Tahoma" w:cs="Tahoma"/>
      <w:sz w:val="16"/>
      <w:szCs w:val="16"/>
    </w:rPr>
  </w:style>
  <w:style w:type="character" w:customStyle="1" w:styleId="Kop3Char">
    <w:name w:val="Kop 3 Char"/>
    <w:basedOn w:val="Standaardalinea-lettertype"/>
    <w:link w:val="Kop3"/>
    <w:uiPriority w:val="9"/>
    <w:rsid w:val="005F74AE"/>
    <w:rPr>
      <w:rFonts w:ascii="Times New Roman" w:eastAsia="Times New Roman" w:hAnsi="Times New Roman" w:cs="Times New Roman"/>
      <w:b/>
      <w:bCs/>
      <w:sz w:val="27"/>
      <w:szCs w:val="27"/>
      <w:lang w:eastAsia="nl-NL"/>
    </w:rPr>
  </w:style>
  <w:style w:type="character" w:styleId="Hyperlink">
    <w:name w:val="Hyperlink"/>
    <w:basedOn w:val="Standaardalinea-lettertype"/>
    <w:uiPriority w:val="99"/>
    <w:semiHidden/>
    <w:unhideWhenUsed/>
    <w:rsid w:val="005F74AE"/>
    <w:rPr>
      <w:color w:val="0000FF"/>
      <w:u w:val="single"/>
    </w:rPr>
  </w:style>
  <w:style w:type="paragraph" w:customStyle="1" w:styleId="wij">
    <w:name w:val="wij"/>
    <w:basedOn w:val="Standaard"/>
    <w:rsid w:val="005F74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ideransal">
    <w:name w:val="considerans.al"/>
    <w:basedOn w:val="Standaard"/>
    <w:rsid w:val="005F74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
    <w:name w:val="al"/>
    <w:basedOn w:val="Standaard"/>
    <w:rsid w:val="005F74AE"/>
    <w:pPr>
      <w:spacing w:before="100" w:beforeAutospacing="1" w:after="100" w:afterAutospacing="1" w:line="240" w:lineRule="auto"/>
    </w:pPr>
    <w:rPr>
      <w:rFonts w:ascii="Times New Roman" w:eastAsia="Times New Roman" w:hAnsi="Times New Roman" w:cs="Times New Roman"/>
      <w:sz w:val="24"/>
      <w:szCs w:val="24"/>
    </w:rPr>
  </w:style>
  <w:style w:type="character" w:styleId="Nadruk">
    <w:name w:val="Emphasis"/>
    <w:basedOn w:val="Standaardalinea-lettertype"/>
    <w:uiPriority w:val="20"/>
    <w:qFormat/>
    <w:rsid w:val="005F74AE"/>
    <w:rPr>
      <w:i/>
      <w:iCs/>
    </w:rPr>
  </w:style>
  <w:style w:type="paragraph" w:customStyle="1" w:styleId="labeled">
    <w:name w:val="labeled"/>
    <w:basedOn w:val="Standaard"/>
    <w:rsid w:val="005F74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l">
    <w:name w:val="ol"/>
    <w:basedOn w:val="Standaardalinea-lettertype"/>
    <w:rsid w:val="005F74AE"/>
  </w:style>
  <w:style w:type="paragraph" w:customStyle="1" w:styleId="lid">
    <w:name w:val="lid"/>
    <w:basedOn w:val="Standaard"/>
    <w:rsid w:val="005F74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dnr">
    <w:name w:val="lidnr"/>
    <w:basedOn w:val="Standaardalinea-lettertype"/>
    <w:rsid w:val="005F74AE"/>
  </w:style>
  <w:style w:type="paragraph" w:styleId="Geenafstand">
    <w:name w:val="No Spacing"/>
    <w:uiPriority w:val="1"/>
    <w:qFormat/>
    <w:rsid w:val="005F74AE"/>
    <w:pPr>
      <w:spacing w:after="0" w:line="240" w:lineRule="auto"/>
    </w:pPr>
  </w:style>
  <w:style w:type="character" w:customStyle="1" w:styleId="ol1">
    <w:name w:val="ol1"/>
    <w:basedOn w:val="Standaardalinea-lettertype"/>
    <w:rsid w:val="00961ADF"/>
  </w:style>
  <w:style w:type="paragraph" w:customStyle="1" w:styleId="labeled2">
    <w:name w:val="labeled2"/>
    <w:basedOn w:val="Standaard"/>
    <w:rsid w:val="00961ADF"/>
    <w:pPr>
      <w:spacing w:after="0" w:line="240" w:lineRule="auto"/>
      <w:ind w:left="1200"/>
    </w:pPr>
    <w:rPr>
      <w:rFonts w:ascii="Times New Roman" w:eastAsia="Times New Roman" w:hAnsi="Times New Roman" w:cs="Times New Roman"/>
      <w:sz w:val="24"/>
      <w:szCs w:val="24"/>
    </w:rPr>
  </w:style>
  <w:style w:type="paragraph" w:customStyle="1" w:styleId="labeled3">
    <w:name w:val="labeled3"/>
    <w:basedOn w:val="Standaard"/>
    <w:rsid w:val="00961ADF"/>
    <w:pPr>
      <w:spacing w:after="0" w:line="240" w:lineRule="auto"/>
      <w:ind w:left="1200"/>
    </w:pPr>
    <w:rPr>
      <w:rFonts w:ascii="Times New Roman" w:eastAsia="Times New Roman" w:hAnsi="Times New Roman" w:cs="Times New Roman"/>
      <w:sz w:val="24"/>
      <w:szCs w:val="24"/>
    </w:rPr>
  </w:style>
  <w:style w:type="paragraph" w:styleId="Voetnoottekst">
    <w:name w:val="footnote text"/>
    <w:basedOn w:val="Standaard"/>
    <w:link w:val="VoetnoottekstChar"/>
    <w:uiPriority w:val="99"/>
    <w:semiHidden/>
    <w:unhideWhenUsed/>
    <w:rsid w:val="0025227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5227A"/>
    <w:rPr>
      <w:sz w:val="20"/>
      <w:szCs w:val="20"/>
    </w:rPr>
  </w:style>
  <w:style w:type="character" w:styleId="Voetnootmarkering">
    <w:name w:val="footnote reference"/>
    <w:basedOn w:val="Standaardalinea-lettertype"/>
    <w:uiPriority w:val="99"/>
    <w:semiHidden/>
    <w:unhideWhenUsed/>
    <w:rsid w:val="002522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368136">
      <w:bodyDiv w:val="1"/>
      <w:marLeft w:val="0"/>
      <w:marRight w:val="0"/>
      <w:marTop w:val="0"/>
      <w:marBottom w:val="0"/>
      <w:divBdr>
        <w:top w:val="none" w:sz="0" w:space="0" w:color="auto"/>
        <w:left w:val="none" w:sz="0" w:space="0" w:color="auto"/>
        <w:bottom w:val="none" w:sz="0" w:space="0" w:color="auto"/>
        <w:right w:val="none" w:sz="0" w:space="0" w:color="auto"/>
      </w:divBdr>
      <w:divsChild>
        <w:div w:id="2123500186">
          <w:marLeft w:val="0"/>
          <w:marRight w:val="0"/>
          <w:marTop w:val="0"/>
          <w:marBottom w:val="0"/>
          <w:divBdr>
            <w:top w:val="none" w:sz="0" w:space="0" w:color="auto"/>
            <w:left w:val="none" w:sz="0" w:space="0" w:color="auto"/>
            <w:bottom w:val="none" w:sz="0" w:space="0" w:color="auto"/>
            <w:right w:val="none" w:sz="0" w:space="0" w:color="auto"/>
          </w:divBdr>
          <w:divsChild>
            <w:div w:id="469440293">
              <w:marLeft w:val="0"/>
              <w:marRight w:val="0"/>
              <w:marTop w:val="0"/>
              <w:marBottom w:val="0"/>
              <w:divBdr>
                <w:top w:val="none" w:sz="0" w:space="0" w:color="auto"/>
                <w:left w:val="none" w:sz="0" w:space="0" w:color="auto"/>
                <w:bottom w:val="none" w:sz="0" w:space="0" w:color="auto"/>
                <w:right w:val="none" w:sz="0" w:space="0" w:color="auto"/>
              </w:divBdr>
              <w:divsChild>
                <w:div w:id="1836803734">
                  <w:marLeft w:val="0"/>
                  <w:marRight w:val="0"/>
                  <w:marTop w:val="0"/>
                  <w:marBottom w:val="0"/>
                  <w:divBdr>
                    <w:top w:val="none" w:sz="0" w:space="0" w:color="auto"/>
                    <w:left w:val="none" w:sz="0" w:space="0" w:color="auto"/>
                    <w:bottom w:val="none" w:sz="0" w:space="0" w:color="auto"/>
                    <w:right w:val="none" w:sz="0" w:space="0" w:color="auto"/>
                  </w:divBdr>
                  <w:divsChild>
                    <w:div w:id="1176192792">
                      <w:marLeft w:val="0"/>
                      <w:marRight w:val="0"/>
                      <w:marTop w:val="0"/>
                      <w:marBottom w:val="0"/>
                      <w:divBdr>
                        <w:top w:val="none" w:sz="0" w:space="0" w:color="auto"/>
                        <w:left w:val="none" w:sz="0" w:space="0" w:color="auto"/>
                        <w:bottom w:val="none" w:sz="0" w:space="0" w:color="auto"/>
                        <w:right w:val="none" w:sz="0" w:space="0" w:color="auto"/>
                      </w:divBdr>
                      <w:divsChild>
                        <w:div w:id="1413746033">
                          <w:marLeft w:val="0"/>
                          <w:marRight w:val="0"/>
                          <w:marTop w:val="0"/>
                          <w:marBottom w:val="0"/>
                          <w:divBdr>
                            <w:top w:val="none" w:sz="0" w:space="0" w:color="auto"/>
                            <w:left w:val="none" w:sz="0" w:space="0" w:color="auto"/>
                            <w:bottom w:val="none" w:sz="0" w:space="0" w:color="auto"/>
                            <w:right w:val="none" w:sz="0" w:space="0" w:color="auto"/>
                          </w:divBdr>
                          <w:divsChild>
                            <w:div w:id="33916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26349">
                      <w:marLeft w:val="0"/>
                      <w:marRight w:val="0"/>
                      <w:marTop w:val="0"/>
                      <w:marBottom w:val="0"/>
                      <w:divBdr>
                        <w:top w:val="none" w:sz="0" w:space="0" w:color="auto"/>
                        <w:left w:val="none" w:sz="0" w:space="0" w:color="auto"/>
                        <w:bottom w:val="none" w:sz="0" w:space="0" w:color="auto"/>
                        <w:right w:val="none" w:sz="0" w:space="0" w:color="auto"/>
                      </w:divBdr>
                      <w:divsChild>
                        <w:div w:id="1282303983">
                          <w:marLeft w:val="0"/>
                          <w:marRight w:val="0"/>
                          <w:marTop w:val="0"/>
                          <w:marBottom w:val="0"/>
                          <w:divBdr>
                            <w:top w:val="none" w:sz="0" w:space="0" w:color="auto"/>
                            <w:left w:val="none" w:sz="0" w:space="0" w:color="auto"/>
                            <w:bottom w:val="none" w:sz="0" w:space="0" w:color="auto"/>
                            <w:right w:val="none" w:sz="0" w:space="0" w:color="auto"/>
                          </w:divBdr>
                          <w:divsChild>
                            <w:div w:id="611864497">
                              <w:marLeft w:val="0"/>
                              <w:marRight w:val="0"/>
                              <w:marTop w:val="0"/>
                              <w:marBottom w:val="0"/>
                              <w:divBdr>
                                <w:top w:val="none" w:sz="0" w:space="0" w:color="auto"/>
                                <w:left w:val="none" w:sz="0" w:space="0" w:color="auto"/>
                                <w:bottom w:val="none" w:sz="0" w:space="0" w:color="auto"/>
                                <w:right w:val="none" w:sz="0" w:space="0" w:color="auto"/>
                              </w:divBdr>
                              <w:divsChild>
                                <w:div w:id="260770598">
                                  <w:marLeft w:val="0"/>
                                  <w:marRight w:val="0"/>
                                  <w:marTop w:val="0"/>
                                  <w:marBottom w:val="0"/>
                                  <w:divBdr>
                                    <w:top w:val="none" w:sz="0" w:space="0" w:color="auto"/>
                                    <w:left w:val="none" w:sz="0" w:space="0" w:color="auto"/>
                                    <w:bottom w:val="none" w:sz="0" w:space="0" w:color="auto"/>
                                    <w:right w:val="none" w:sz="0" w:space="0" w:color="auto"/>
                                  </w:divBdr>
                                </w:div>
                                <w:div w:id="94268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6238">
                      <w:marLeft w:val="0"/>
                      <w:marRight w:val="0"/>
                      <w:marTop w:val="0"/>
                      <w:marBottom w:val="0"/>
                      <w:divBdr>
                        <w:top w:val="none" w:sz="0" w:space="0" w:color="auto"/>
                        <w:left w:val="none" w:sz="0" w:space="0" w:color="auto"/>
                        <w:bottom w:val="none" w:sz="0" w:space="0" w:color="auto"/>
                        <w:right w:val="none" w:sz="0" w:space="0" w:color="auto"/>
                      </w:divBdr>
                      <w:divsChild>
                        <w:div w:id="390152735">
                          <w:marLeft w:val="0"/>
                          <w:marRight w:val="0"/>
                          <w:marTop w:val="0"/>
                          <w:marBottom w:val="0"/>
                          <w:divBdr>
                            <w:top w:val="none" w:sz="0" w:space="0" w:color="auto"/>
                            <w:left w:val="none" w:sz="0" w:space="0" w:color="auto"/>
                            <w:bottom w:val="none" w:sz="0" w:space="0" w:color="auto"/>
                            <w:right w:val="none" w:sz="0" w:space="0" w:color="auto"/>
                          </w:divBdr>
                          <w:divsChild>
                            <w:div w:id="11218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14492">
                      <w:marLeft w:val="0"/>
                      <w:marRight w:val="0"/>
                      <w:marTop w:val="0"/>
                      <w:marBottom w:val="0"/>
                      <w:divBdr>
                        <w:top w:val="none" w:sz="0" w:space="0" w:color="auto"/>
                        <w:left w:val="none" w:sz="0" w:space="0" w:color="auto"/>
                        <w:bottom w:val="none" w:sz="0" w:space="0" w:color="auto"/>
                        <w:right w:val="none" w:sz="0" w:space="0" w:color="auto"/>
                      </w:divBdr>
                      <w:divsChild>
                        <w:div w:id="902062707">
                          <w:marLeft w:val="0"/>
                          <w:marRight w:val="0"/>
                          <w:marTop w:val="0"/>
                          <w:marBottom w:val="0"/>
                          <w:divBdr>
                            <w:top w:val="none" w:sz="0" w:space="0" w:color="auto"/>
                            <w:left w:val="none" w:sz="0" w:space="0" w:color="auto"/>
                            <w:bottom w:val="none" w:sz="0" w:space="0" w:color="auto"/>
                            <w:right w:val="none" w:sz="0" w:space="0" w:color="auto"/>
                          </w:divBdr>
                          <w:divsChild>
                            <w:div w:id="159104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617631">
                      <w:marLeft w:val="0"/>
                      <w:marRight w:val="0"/>
                      <w:marTop w:val="0"/>
                      <w:marBottom w:val="0"/>
                      <w:divBdr>
                        <w:top w:val="none" w:sz="0" w:space="0" w:color="auto"/>
                        <w:left w:val="none" w:sz="0" w:space="0" w:color="auto"/>
                        <w:bottom w:val="none" w:sz="0" w:space="0" w:color="auto"/>
                        <w:right w:val="none" w:sz="0" w:space="0" w:color="auto"/>
                      </w:divBdr>
                      <w:divsChild>
                        <w:div w:id="1641884633">
                          <w:marLeft w:val="0"/>
                          <w:marRight w:val="0"/>
                          <w:marTop w:val="0"/>
                          <w:marBottom w:val="0"/>
                          <w:divBdr>
                            <w:top w:val="none" w:sz="0" w:space="0" w:color="auto"/>
                            <w:left w:val="none" w:sz="0" w:space="0" w:color="auto"/>
                            <w:bottom w:val="none" w:sz="0" w:space="0" w:color="auto"/>
                            <w:right w:val="none" w:sz="0" w:space="0" w:color="auto"/>
                          </w:divBdr>
                          <w:divsChild>
                            <w:div w:id="142707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696594">
                      <w:marLeft w:val="0"/>
                      <w:marRight w:val="0"/>
                      <w:marTop w:val="0"/>
                      <w:marBottom w:val="0"/>
                      <w:divBdr>
                        <w:top w:val="none" w:sz="0" w:space="0" w:color="auto"/>
                        <w:left w:val="none" w:sz="0" w:space="0" w:color="auto"/>
                        <w:bottom w:val="none" w:sz="0" w:space="0" w:color="auto"/>
                        <w:right w:val="none" w:sz="0" w:space="0" w:color="auto"/>
                      </w:divBdr>
                      <w:divsChild>
                        <w:div w:id="746806954">
                          <w:marLeft w:val="0"/>
                          <w:marRight w:val="0"/>
                          <w:marTop w:val="0"/>
                          <w:marBottom w:val="0"/>
                          <w:divBdr>
                            <w:top w:val="none" w:sz="0" w:space="0" w:color="auto"/>
                            <w:left w:val="none" w:sz="0" w:space="0" w:color="auto"/>
                            <w:bottom w:val="none" w:sz="0" w:space="0" w:color="auto"/>
                            <w:right w:val="none" w:sz="0" w:space="0" w:color="auto"/>
                          </w:divBdr>
                          <w:divsChild>
                            <w:div w:id="104602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770445">
                      <w:marLeft w:val="0"/>
                      <w:marRight w:val="0"/>
                      <w:marTop w:val="0"/>
                      <w:marBottom w:val="0"/>
                      <w:divBdr>
                        <w:top w:val="none" w:sz="0" w:space="0" w:color="auto"/>
                        <w:left w:val="none" w:sz="0" w:space="0" w:color="auto"/>
                        <w:bottom w:val="none" w:sz="0" w:space="0" w:color="auto"/>
                        <w:right w:val="none" w:sz="0" w:space="0" w:color="auto"/>
                      </w:divBdr>
                      <w:divsChild>
                        <w:div w:id="774399706">
                          <w:marLeft w:val="0"/>
                          <w:marRight w:val="0"/>
                          <w:marTop w:val="0"/>
                          <w:marBottom w:val="0"/>
                          <w:divBdr>
                            <w:top w:val="none" w:sz="0" w:space="0" w:color="auto"/>
                            <w:left w:val="none" w:sz="0" w:space="0" w:color="auto"/>
                            <w:bottom w:val="none" w:sz="0" w:space="0" w:color="auto"/>
                            <w:right w:val="none" w:sz="0" w:space="0" w:color="auto"/>
                          </w:divBdr>
                          <w:divsChild>
                            <w:div w:id="10152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441892">
                      <w:marLeft w:val="0"/>
                      <w:marRight w:val="0"/>
                      <w:marTop w:val="0"/>
                      <w:marBottom w:val="0"/>
                      <w:divBdr>
                        <w:top w:val="none" w:sz="0" w:space="0" w:color="auto"/>
                        <w:left w:val="none" w:sz="0" w:space="0" w:color="auto"/>
                        <w:bottom w:val="none" w:sz="0" w:space="0" w:color="auto"/>
                        <w:right w:val="none" w:sz="0" w:space="0" w:color="auto"/>
                      </w:divBdr>
                      <w:divsChild>
                        <w:div w:id="925648979">
                          <w:marLeft w:val="0"/>
                          <w:marRight w:val="0"/>
                          <w:marTop w:val="0"/>
                          <w:marBottom w:val="0"/>
                          <w:divBdr>
                            <w:top w:val="none" w:sz="0" w:space="0" w:color="auto"/>
                            <w:left w:val="none" w:sz="0" w:space="0" w:color="auto"/>
                            <w:bottom w:val="none" w:sz="0" w:space="0" w:color="auto"/>
                            <w:right w:val="none" w:sz="0" w:space="0" w:color="auto"/>
                          </w:divBdr>
                          <w:divsChild>
                            <w:div w:id="65595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39233">
                      <w:marLeft w:val="0"/>
                      <w:marRight w:val="0"/>
                      <w:marTop w:val="0"/>
                      <w:marBottom w:val="0"/>
                      <w:divBdr>
                        <w:top w:val="none" w:sz="0" w:space="0" w:color="auto"/>
                        <w:left w:val="none" w:sz="0" w:space="0" w:color="auto"/>
                        <w:bottom w:val="none" w:sz="0" w:space="0" w:color="auto"/>
                        <w:right w:val="none" w:sz="0" w:space="0" w:color="auto"/>
                      </w:divBdr>
                      <w:divsChild>
                        <w:div w:id="400718518">
                          <w:marLeft w:val="0"/>
                          <w:marRight w:val="0"/>
                          <w:marTop w:val="0"/>
                          <w:marBottom w:val="0"/>
                          <w:divBdr>
                            <w:top w:val="none" w:sz="0" w:space="0" w:color="auto"/>
                            <w:left w:val="none" w:sz="0" w:space="0" w:color="auto"/>
                            <w:bottom w:val="none" w:sz="0" w:space="0" w:color="auto"/>
                            <w:right w:val="none" w:sz="0" w:space="0" w:color="auto"/>
                          </w:divBdr>
                          <w:divsChild>
                            <w:div w:id="121951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445006">
                      <w:marLeft w:val="0"/>
                      <w:marRight w:val="0"/>
                      <w:marTop w:val="0"/>
                      <w:marBottom w:val="0"/>
                      <w:divBdr>
                        <w:top w:val="none" w:sz="0" w:space="0" w:color="auto"/>
                        <w:left w:val="none" w:sz="0" w:space="0" w:color="auto"/>
                        <w:bottom w:val="none" w:sz="0" w:space="0" w:color="auto"/>
                        <w:right w:val="none" w:sz="0" w:space="0" w:color="auto"/>
                      </w:divBdr>
                      <w:divsChild>
                        <w:div w:id="1666742565">
                          <w:marLeft w:val="0"/>
                          <w:marRight w:val="0"/>
                          <w:marTop w:val="0"/>
                          <w:marBottom w:val="0"/>
                          <w:divBdr>
                            <w:top w:val="none" w:sz="0" w:space="0" w:color="auto"/>
                            <w:left w:val="none" w:sz="0" w:space="0" w:color="auto"/>
                            <w:bottom w:val="none" w:sz="0" w:space="0" w:color="auto"/>
                            <w:right w:val="none" w:sz="0" w:space="0" w:color="auto"/>
                          </w:divBdr>
                          <w:divsChild>
                            <w:div w:id="86162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814381">
                      <w:marLeft w:val="0"/>
                      <w:marRight w:val="0"/>
                      <w:marTop w:val="0"/>
                      <w:marBottom w:val="0"/>
                      <w:divBdr>
                        <w:top w:val="none" w:sz="0" w:space="0" w:color="auto"/>
                        <w:left w:val="none" w:sz="0" w:space="0" w:color="auto"/>
                        <w:bottom w:val="none" w:sz="0" w:space="0" w:color="auto"/>
                        <w:right w:val="none" w:sz="0" w:space="0" w:color="auto"/>
                      </w:divBdr>
                      <w:divsChild>
                        <w:div w:id="2057506314">
                          <w:marLeft w:val="0"/>
                          <w:marRight w:val="0"/>
                          <w:marTop w:val="0"/>
                          <w:marBottom w:val="0"/>
                          <w:divBdr>
                            <w:top w:val="none" w:sz="0" w:space="0" w:color="auto"/>
                            <w:left w:val="none" w:sz="0" w:space="0" w:color="auto"/>
                            <w:bottom w:val="none" w:sz="0" w:space="0" w:color="auto"/>
                            <w:right w:val="none" w:sz="0" w:space="0" w:color="auto"/>
                          </w:divBdr>
                          <w:divsChild>
                            <w:div w:id="22865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265209">
                      <w:marLeft w:val="0"/>
                      <w:marRight w:val="0"/>
                      <w:marTop w:val="0"/>
                      <w:marBottom w:val="0"/>
                      <w:divBdr>
                        <w:top w:val="none" w:sz="0" w:space="0" w:color="auto"/>
                        <w:left w:val="none" w:sz="0" w:space="0" w:color="auto"/>
                        <w:bottom w:val="none" w:sz="0" w:space="0" w:color="auto"/>
                        <w:right w:val="none" w:sz="0" w:space="0" w:color="auto"/>
                      </w:divBdr>
                      <w:divsChild>
                        <w:div w:id="428501498">
                          <w:marLeft w:val="0"/>
                          <w:marRight w:val="0"/>
                          <w:marTop w:val="0"/>
                          <w:marBottom w:val="0"/>
                          <w:divBdr>
                            <w:top w:val="none" w:sz="0" w:space="0" w:color="auto"/>
                            <w:left w:val="none" w:sz="0" w:space="0" w:color="auto"/>
                            <w:bottom w:val="none" w:sz="0" w:space="0" w:color="auto"/>
                            <w:right w:val="none" w:sz="0" w:space="0" w:color="auto"/>
                          </w:divBdr>
                          <w:divsChild>
                            <w:div w:id="105304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2175">
                      <w:marLeft w:val="0"/>
                      <w:marRight w:val="0"/>
                      <w:marTop w:val="0"/>
                      <w:marBottom w:val="0"/>
                      <w:divBdr>
                        <w:top w:val="none" w:sz="0" w:space="0" w:color="auto"/>
                        <w:left w:val="none" w:sz="0" w:space="0" w:color="auto"/>
                        <w:bottom w:val="none" w:sz="0" w:space="0" w:color="auto"/>
                        <w:right w:val="none" w:sz="0" w:space="0" w:color="auto"/>
                      </w:divBdr>
                      <w:divsChild>
                        <w:div w:id="1127163140">
                          <w:marLeft w:val="0"/>
                          <w:marRight w:val="0"/>
                          <w:marTop w:val="0"/>
                          <w:marBottom w:val="0"/>
                          <w:divBdr>
                            <w:top w:val="none" w:sz="0" w:space="0" w:color="auto"/>
                            <w:left w:val="none" w:sz="0" w:space="0" w:color="auto"/>
                            <w:bottom w:val="none" w:sz="0" w:space="0" w:color="auto"/>
                            <w:right w:val="none" w:sz="0" w:space="0" w:color="auto"/>
                          </w:divBdr>
                          <w:divsChild>
                            <w:div w:id="43085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50845">
                      <w:marLeft w:val="0"/>
                      <w:marRight w:val="0"/>
                      <w:marTop w:val="0"/>
                      <w:marBottom w:val="0"/>
                      <w:divBdr>
                        <w:top w:val="none" w:sz="0" w:space="0" w:color="auto"/>
                        <w:left w:val="none" w:sz="0" w:space="0" w:color="auto"/>
                        <w:bottom w:val="none" w:sz="0" w:space="0" w:color="auto"/>
                        <w:right w:val="none" w:sz="0" w:space="0" w:color="auto"/>
                      </w:divBdr>
                      <w:divsChild>
                        <w:div w:id="673847946">
                          <w:marLeft w:val="0"/>
                          <w:marRight w:val="0"/>
                          <w:marTop w:val="0"/>
                          <w:marBottom w:val="0"/>
                          <w:divBdr>
                            <w:top w:val="none" w:sz="0" w:space="0" w:color="auto"/>
                            <w:left w:val="none" w:sz="0" w:space="0" w:color="auto"/>
                            <w:bottom w:val="none" w:sz="0" w:space="0" w:color="auto"/>
                            <w:right w:val="none" w:sz="0" w:space="0" w:color="auto"/>
                          </w:divBdr>
                          <w:divsChild>
                            <w:div w:id="213879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256113">
                      <w:marLeft w:val="0"/>
                      <w:marRight w:val="0"/>
                      <w:marTop w:val="0"/>
                      <w:marBottom w:val="0"/>
                      <w:divBdr>
                        <w:top w:val="none" w:sz="0" w:space="0" w:color="auto"/>
                        <w:left w:val="none" w:sz="0" w:space="0" w:color="auto"/>
                        <w:bottom w:val="none" w:sz="0" w:space="0" w:color="auto"/>
                        <w:right w:val="none" w:sz="0" w:space="0" w:color="auto"/>
                      </w:divBdr>
                      <w:divsChild>
                        <w:div w:id="334068776">
                          <w:marLeft w:val="0"/>
                          <w:marRight w:val="0"/>
                          <w:marTop w:val="0"/>
                          <w:marBottom w:val="0"/>
                          <w:divBdr>
                            <w:top w:val="none" w:sz="0" w:space="0" w:color="auto"/>
                            <w:left w:val="none" w:sz="0" w:space="0" w:color="auto"/>
                            <w:bottom w:val="none" w:sz="0" w:space="0" w:color="auto"/>
                            <w:right w:val="none" w:sz="0" w:space="0" w:color="auto"/>
                          </w:divBdr>
                          <w:divsChild>
                            <w:div w:id="16674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21712">
                      <w:marLeft w:val="0"/>
                      <w:marRight w:val="0"/>
                      <w:marTop w:val="0"/>
                      <w:marBottom w:val="0"/>
                      <w:divBdr>
                        <w:top w:val="none" w:sz="0" w:space="0" w:color="auto"/>
                        <w:left w:val="none" w:sz="0" w:space="0" w:color="auto"/>
                        <w:bottom w:val="none" w:sz="0" w:space="0" w:color="auto"/>
                        <w:right w:val="none" w:sz="0" w:space="0" w:color="auto"/>
                      </w:divBdr>
                      <w:divsChild>
                        <w:div w:id="1282422406">
                          <w:marLeft w:val="0"/>
                          <w:marRight w:val="0"/>
                          <w:marTop w:val="0"/>
                          <w:marBottom w:val="0"/>
                          <w:divBdr>
                            <w:top w:val="none" w:sz="0" w:space="0" w:color="auto"/>
                            <w:left w:val="none" w:sz="0" w:space="0" w:color="auto"/>
                            <w:bottom w:val="none" w:sz="0" w:space="0" w:color="auto"/>
                            <w:right w:val="none" w:sz="0" w:space="0" w:color="auto"/>
                          </w:divBdr>
                          <w:divsChild>
                            <w:div w:id="17642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630231">
                      <w:marLeft w:val="0"/>
                      <w:marRight w:val="0"/>
                      <w:marTop w:val="0"/>
                      <w:marBottom w:val="0"/>
                      <w:divBdr>
                        <w:top w:val="none" w:sz="0" w:space="0" w:color="auto"/>
                        <w:left w:val="none" w:sz="0" w:space="0" w:color="auto"/>
                        <w:bottom w:val="none" w:sz="0" w:space="0" w:color="auto"/>
                        <w:right w:val="none" w:sz="0" w:space="0" w:color="auto"/>
                      </w:divBdr>
                      <w:divsChild>
                        <w:div w:id="1421216853">
                          <w:marLeft w:val="0"/>
                          <w:marRight w:val="0"/>
                          <w:marTop w:val="0"/>
                          <w:marBottom w:val="0"/>
                          <w:divBdr>
                            <w:top w:val="none" w:sz="0" w:space="0" w:color="auto"/>
                            <w:left w:val="none" w:sz="0" w:space="0" w:color="auto"/>
                            <w:bottom w:val="none" w:sz="0" w:space="0" w:color="auto"/>
                            <w:right w:val="none" w:sz="0" w:space="0" w:color="auto"/>
                          </w:divBdr>
                          <w:divsChild>
                            <w:div w:id="229579139">
                              <w:marLeft w:val="0"/>
                              <w:marRight w:val="0"/>
                              <w:marTop w:val="0"/>
                              <w:marBottom w:val="0"/>
                              <w:divBdr>
                                <w:top w:val="none" w:sz="0" w:space="0" w:color="auto"/>
                                <w:left w:val="none" w:sz="0" w:space="0" w:color="auto"/>
                                <w:bottom w:val="none" w:sz="0" w:space="0" w:color="auto"/>
                                <w:right w:val="none" w:sz="0" w:space="0" w:color="auto"/>
                              </w:divBdr>
                              <w:divsChild>
                                <w:div w:id="168971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879227">
      <w:bodyDiv w:val="1"/>
      <w:marLeft w:val="0"/>
      <w:marRight w:val="0"/>
      <w:marTop w:val="0"/>
      <w:marBottom w:val="0"/>
      <w:divBdr>
        <w:top w:val="none" w:sz="0" w:space="0" w:color="auto"/>
        <w:left w:val="none" w:sz="0" w:space="0" w:color="auto"/>
        <w:bottom w:val="none" w:sz="0" w:space="0" w:color="auto"/>
        <w:right w:val="none" w:sz="0" w:space="0" w:color="auto"/>
      </w:divBdr>
      <w:divsChild>
        <w:div w:id="940989349">
          <w:marLeft w:val="0"/>
          <w:marRight w:val="0"/>
          <w:marTop w:val="0"/>
          <w:marBottom w:val="0"/>
          <w:divBdr>
            <w:top w:val="none" w:sz="0" w:space="0" w:color="auto"/>
            <w:left w:val="none" w:sz="0" w:space="0" w:color="auto"/>
            <w:bottom w:val="none" w:sz="0" w:space="0" w:color="auto"/>
            <w:right w:val="none" w:sz="0" w:space="0" w:color="auto"/>
          </w:divBdr>
          <w:divsChild>
            <w:div w:id="1669091048">
              <w:marLeft w:val="0"/>
              <w:marRight w:val="0"/>
              <w:marTop w:val="0"/>
              <w:marBottom w:val="0"/>
              <w:divBdr>
                <w:top w:val="none" w:sz="0" w:space="0" w:color="auto"/>
                <w:left w:val="none" w:sz="0" w:space="0" w:color="auto"/>
                <w:bottom w:val="none" w:sz="0" w:space="0" w:color="auto"/>
                <w:right w:val="none" w:sz="0" w:space="0" w:color="auto"/>
              </w:divBdr>
              <w:divsChild>
                <w:div w:id="503059593">
                  <w:marLeft w:val="0"/>
                  <w:marRight w:val="0"/>
                  <w:marTop w:val="0"/>
                  <w:marBottom w:val="0"/>
                  <w:divBdr>
                    <w:top w:val="none" w:sz="0" w:space="0" w:color="auto"/>
                    <w:left w:val="none" w:sz="0" w:space="0" w:color="auto"/>
                    <w:bottom w:val="none" w:sz="0" w:space="0" w:color="auto"/>
                    <w:right w:val="none" w:sz="0" w:space="0" w:color="auto"/>
                  </w:divBdr>
                  <w:divsChild>
                    <w:div w:id="1901480612">
                      <w:marLeft w:val="0"/>
                      <w:marRight w:val="0"/>
                      <w:marTop w:val="0"/>
                      <w:marBottom w:val="0"/>
                      <w:divBdr>
                        <w:top w:val="none" w:sz="0" w:space="0" w:color="auto"/>
                        <w:left w:val="none" w:sz="0" w:space="0" w:color="auto"/>
                        <w:bottom w:val="none" w:sz="0" w:space="0" w:color="auto"/>
                        <w:right w:val="none" w:sz="0" w:space="0" w:color="auto"/>
                      </w:divBdr>
                      <w:divsChild>
                        <w:div w:id="662317459">
                          <w:marLeft w:val="0"/>
                          <w:marRight w:val="0"/>
                          <w:marTop w:val="0"/>
                          <w:marBottom w:val="0"/>
                          <w:divBdr>
                            <w:top w:val="none" w:sz="0" w:space="0" w:color="auto"/>
                            <w:left w:val="none" w:sz="0" w:space="0" w:color="auto"/>
                            <w:bottom w:val="none" w:sz="0" w:space="0" w:color="auto"/>
                            <w:right w:val="none" w:sz="0" w:space="0" w:color="auto"/>
                          </w:divBdr>
                          <w:divsChild>
                            <w:div w:id="167792136">
                              <w:marLeft w:val="0"/>
                              <w:marRight w:val="0"/>
                              <w:marTop w:val="0"/>
                              <w:marBottom w:val="0"/>
                              <w:divBdr>
                                <w:top w:val="none" w:sz="0" w:space="0" w:color="auto"/>
                                <w:left w:val="none" w:sz="0" w:space="0" w:color="auto"/>
                                <w:bottom w:val="none" w:sz="0" w:space="0" w:color="auto"/>
                                <w:right w:val="none" w:sz="0" w:space="0" w:color="auto"/>
                              </w:divBdr>
                              <w:divsChild>
                                <w:div w:id="832600261">
                                  <w:marLeft w:val="0"/>
                                  <w:marRight w:val="0"/>
                                  <w:marTop w:val="240"/>
                                  <w:marBottom w:val="0"/>
                                  <w:divBdr>
                                    <w:top w:val="none" w:sz="0" w:space="0" w:color="auto"/>
                                    <w:left w:val="none" w:sz="0" w:space="0" w:color="auto"/>
                                    <w:bottom w:val="none" w:sz="0" w:space="0" w:color="auto"/>
                                    <w:right w:val="none" w:sz="0" w:space="0" w:color="auto"/>
                                  </w:divBdr>
                                </w:div>
                                <w:div w:id="968323707">
                                  <w:marLeft w:val="0"/>
                                  <w:marRight w:val="0"/>
                                  <w:marTop w:val="240"/>
                                  <w:marBottom w:val="0"/>
                                  <w:divBdr>
                                    <w:top w:val="none" w:sz="0" w:space="0" w:color="auto"/>
                                    <w:left w:val="none" w:sz="0" w:space="0" w:color="auto"/>
                                    <w:bottom w:val="none" w:sz="0" w:space="0" w:color="auto"/>
                                    <w:right w:val="none" w:sz="0" w:space="0" w:color="auto"/>
                                  </w:divBdr>
                                </w:div>
                                <w:div w:id="313224070">
                                  <w:marLeft w:val="0"/>
                                  <w:marRight w:val="0"/>
                                  <w:marTop w:val="240"/>
                                  <w:marBottom w:val="0"/>
                                  <w:divBdr>
                                    <w:top w:val="none" w:sz="0" w:space="0" w:color="auto"/>
                                    <w:left w:val="none" w:sz="0" w:space="0" w:color="auto"/>
                                    <w:bottom w:val="none" w:sz="0" w:space="0" w:color="auto"/>
                                    <w:right w:val="none" w:sz="0" w:space="0" w:color="auto"/>
                                  </w:divBdr>
                                </w:div>
                                <w:div w:id="1636065872">
                                  <w:marLeft w:val="0"/>
                                  <w:marRight w:val="0"/>
                                  <w:marTop w:val="240"/>
                                  <w:marBottom w:val="0"/>
                                  <w:divBdr>
                                    <w:top w:val="none" w:sz="0" w:space="0" w:color="auto"/>
                                    <w:left w:val="none" w:sz="0" w:space="0" w:color="auto"/>
                                    <w:bottom w:val="none" w:sz="0" w:space="0" w:color="auto"/>
                                    <w:right w:val="none" w:sz="0" w:space="0" w:color="auto"/>
                                  </w:divBdr>
                                </w:div>
                                <w:div w:id="1052773907">
                                  <w:marLeft w:val="0"/>
                                  <w:marRight w:val="0"/>
                                  <w:marTop w:val="240"/>
                                  <w:marBottom w:val="0"/>
                                  <w:divBdr>
                                    <w:top w:val="none" w:sz="0" w:space="0" w:color="auto"/>
                                    <w:left w:val="none" w:sz="0" w:space="0" w:color="auto"/>
                                    <w:bottom w:val="none" w:sz="0" w:space="0" w:color="auto"/>
                                    <w:right w:val="none" w:sz="0" w:space="0" w:color="auto"/>
                                  </w:divBdr>
                                </w:div>
                                <w:div w:id="2009208466">
                                  <w:marLeft w:val="0"/>
                                  <w:marRight w:val="0"/>
                                  <w:marTop w:val="240"/>
                                  <w:marBottom w:val="0"/>
                                  <w:divBdr>
                                    <w:top w:val="none" w:sz="0" w:space="0" w:color="auto"/>
                                    <w:left w:val="none" w:sz="0" w:space="0" w:color="auto"/>
                                    <w:bottom w:val="none" w:sz="0" w:space="0" w:color="auto"/>
                                    <w:right w:val="none" w:sz="0" w:space="0" w:color="auto"/>
                                  </w:divBdr>
                                </w:div>
                                <w:div w:id="2144225776">
                                  <w:marLeft w:val="0"/>
                                  <w:marRight w:val="0"/>
                                  <w:marTop w:val="240"/>
                                  <w:marBottom w:val="0"/>
                                  <w:divBdr>
                                    <w:top w:val="none" w:sz="0" w:space="0" w:color="auto"/>
                                    <w:left w:val="none" w:sz="0" w:space="0" w:color="auto"/>
                                    <w:bottom w:val="none" w:sz="0" w:space="0" w:color="auto"/>
                                    <w:right w:val="none" w:sz="0" w:space="0" w:color="auto"/>
                                  </w:divBdr>
                                </w:div>
                                <w:div w:id="1343123080">
                                  <w:marLeft w:val="0"/>
                                  <w:marRight w:val="0"/>
                                  <w:marTop w:val="240"/>
                                  <w:marBottom w:val="0"/>
                                  <w:divBdr>
                                    <w:top w:val="none" w:sz="0" w:space="0" w:color="auto"/>
                                    <w:left w:val="none" w:sz="0" w:space="0" w:color="auto"/>
                                    <w:bottom w:val="none" w:sz="0" w:space="0" w:color="auto"/>
                                    <w:right w:val="none" w:sz="0" w:space="0" w:color="auto"/>
                                  </w:divBdr>
                                </w:div>
                                <w:div w:id="1646934549">
                                  <w:marLeft w:val="0"/>
                                  <w:marRight w:val="0"/>
                                  <w:marTop w:val="240"/>
                                  <w:marBottom w:val="0"/>
                                  <w:divBdr>
                                    <w:top w:val="none" w:sz="0" w:space="0" w:color="auto"/>
                                    <w:left w:val="none" w:sz="0" w:space="0" w:color="auto"/>
                                    <w:bottom w:val="none" w:sz="0" w:space="0" w:color="auto"/>
                                    <w:right w:val="none" w:sz="0" w:space="0" w:color="auto"/>
                                  </w:divBdr>
                                </w:div>
                                <w:div w:id="1629047712">
                                  <w:marLeft w:val="0"/>
                                  <w:marRight w:val="0"/>
                                  <w:marTop w:val="240"/>
                                  <w:marBottom w:val="0"/>
                                  <w:divBdr>
                                    <w:top w:val="none" w:sz="0" w:space="0" w:color="auto"/>
                                    <w:left w:val="none" w:sz="0" w:space="0" w:color="auto"/>
                                    <w:bottom w:val="none" w:sz="0" w:space="0" w:color="auto"/>
                                    <w:right w:val="none" w:sz="0" w:space="0" w:color="auto"/>
                                  </w:divBdr>
                                </w:div>
                                <w:div w:id="478229420">
                                  <w:marLeft w:val="0"/>
                                  <w:marRight w:val="0"/>
                                  <w:marTop w:val="240"/>
                                  <w:marBottom w:val="0"/>
                                  <w:divBdr>
                                    <w:top w:val="none" w:sz="0" w:space="0" w:color="auto"/>
                                    <w:left w:val="none" w:sz="0" w:space="0" w:color="auto"/>
                                    <w:bottom w:val="none" w:sz="0" w:space="0" w:color="auto"/>
                                    <w:right w:val="none" w:sz="0" w:space="0" w:color="auto"/>
                                  </w:divBdr>
                                </w:div>
                                <w:div w:id="1898664472">
                                  <w:marLeft w:val="0"/>
                                  <w:marRight w:val="0"/>
                                  <w:marTop w:val="240"/>
                                  <w:marBottom w:val="0"/>
                                  <w:divBdr>
                                    <w:top w:val="none" w:sz="0" w:space="0" w:color="auto"/>
                                    <w:left w:val="none" w:sz="0" w:space="0" w:color="auto"/>
                                    <w:bottom w:val="none" w:sz="0" w:space="0" w:color="auto"/>
                                    <w:right w:val="none" w:sz="0" w:space="0" w:color="auto"/>
                                  </w:divBdr>
                                </w:div>
                                <w:div w:id="2109814437">
                                  <w:marLeft w:val="0"/>
                                  <w:marRight w:val="0"/>
                                  <w:marTop w:val="240"/>
                                  <w:marBottom w:val="0"/>
                                  <w:divBdr>
                                    <w:top w:val="none" w:sz="0" w:space="0" w:color="auto"/>
                                    <w:left w:val="none" w:sz="0" w:space="0" w:color="auto"/>
                                    <w:bottom w:val="none" w:sz="0" w:space="0" w:color="auto"/>
                                    <w:right w:val="none" w:sz="0" w:space="0" w:color="auto"/>
                                  </w:divBdr>
                                </w:div>
                                <w:div w:id="433011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yperlink" Target="http://wetten.overheid.nl/BWBR0005034/Boek8/III/Titel10/Afdeling2/Artikel930/geldigheidsdatum_14-06-2013"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Loth\Local%20Settings\Temporary%20Internet%20Files\Content.IE5\YQT0DH3N\Tijdelijk_bestand_WA_Aangepast_HDJZ_Algemene_maatregel%5b1%5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172CCC-991D-402B-815A-E285A0EE5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Tijdelijk_bestand_WA_Aangepast_HDJZ_Algemene_maatregel[1]</Template>
  <TotalTime>0</TotalTime>
  <Pages>11</Pages>
  <Words>3500</Words>
  <Characters>19254</Characters>
  <Application>Microsoft Office Word</Application>
  <DocSecurity>0</DocSecurity>
  <Lines>160</Lines>
  <Paragraphs>45</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22709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MLoth</dc:creator>
  <cp:lastModifiedBy>Jap Tjoen San, mw.</cp:lastModifiedBy>
  <cp:revision>2</cp:revision>
  <cp:lastPrinted>2014-05-19T14:44:00Z</cp:lastPrinted>
  <dcterms:created xsi:type="dcterms:W3CDTF">2014-05-21T10:29:00Z</dcterms:created>
  <dcterms:modified xsi:type="dcterms:W3CDTF">2014-05-21T10:29:00Z</dcterms:modified>
</cp:coreProperties>
</file>